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tbl>
      <w:tblPr>
        <w:tblW w:w="0" w:type="auto"/>
        <w:jc w:val="left"/>
        <w:tblInd w:w="8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055"/>
        <w:gridCol w:w="6354"/>
      </w:tblGrid>
      <w:tr>
        <w:trPr>
          <w:trHeight w:val="2039" w:hRule="atLeast"/>
        </w:trPr>
        <w:tc>
          <w:tcPr>
            <w:tcW w:w="2055" w:type="dxa"/>
          </w:tcPr>
          <w:p>
            <w:pPr>
              <w:pStyle w:val="TableParagraph"/>
              <w:spacing w:line="240" w:lineRule="auto" w:before="1"/>
              <w:ind w:left="0"/>
              <w:rPr>
                <w:sz w:val="6"/>
              </w:rPr>
            </w:pPr>
          </w:p>
          <w:p>
            <w:pPr>
              <w:pStyle w:val="TableParagraph"/>
              <w:spacing w:line="240" w:lineRule="auto" w:before="0"/>
              <w:ind w:left="96"/>
              <w:rPr>
                <w:sz w:val="20"/>
              </w:rPr>
            </w:pPr>
            <w:r>
              <w:rPr>
                <w:sz w:val="20"/>
              </w:rPr>
              <w:drawing>
                <wp:inline distT="0" distB="0" distL="0" distR="0">
                  <wp:extent cx="928781" cy="1231106"/>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928781" cy="1231106"/>
                          </a:xfrm>
                          <a:prstGeom prst="rect">
                            <a:avLst/>
                          </a:prstGeom>
                        </pic:spPr>
                      </pic:pic>
                    </a:graphicData>
                  </a:graphic>
                </wp:inline>
              </w:drawing>
            </w:r>
            <w:r>
              <w:rPr>
                <w:sz w:val="20"/>
              </w:rPr>
            </w:r>
          </w:p>
        </w:tc>
        <w:tc>
          <w:tcPr>
            <w:tcW w:w="6354" w:type="dxa"/>
          </w:tcPr>
          <w:p>
            <w:pPr>
              <w:pStyle w:val="TableParagraph"/>
              <w:spacing w:line="652" w:lineRule="exact" w:before="52"/>
              <w:ind w:left="474" w:right="47"/>
              <w:jc w:val="center"/>
              <w:rPr>
                <w:b/>
                <w:sz w:val="36"/>
              </w:rPr>
            </w:pPr>
            <w:bookmarkStart w:name="The Commonwealth of Massachusetts" w:id="1"/>
            <w:bookmarkEnd w:id="1"/>
            <w:r>
              <w:rPr/>
            </w:r>
            <w:r>
              <w:rPr>
                <w:b/>
                <w:sz w:val="36"/>
              </w:rPr>
              <w:t>The</w:t>
            </w:r>
            <w:r>
              <w:rPr>
                <w:b/>
                <w:spacing w:val="-11"/>
                <w:sz w:val="36"/>
              </w:rPr>
              <w:t> </w:t>
            </w:r>
            <w:r>
              <w:rPr>
                <w:b/>
                <w:sz w:val="36"/>
              </w:rPr>
              <w:t>Commonwealth</w:t>
            </w:r>
            <w:r>
              <w:rPr>
                <w:b/>
                <w:spacing w:val="-13"/>
                <w:sz w:val="36"/>
              </w:rPr>
              <w:t> </w:t>
            </w:r>
            <w:r>
              <w:rPr>
                <w:b/>
                <w:sz w:val="36"/>
              </w:rPr>
              <w:t>of</w:t>
            </w:r>
            <w:r>
              <w:rPr>
                <w:b/>
                <w:spacing w:val="-15"/>
                <w:sz w:val="36"/>
              </w:rPr>
              <w:t> </w:t>
            </w:r>
            <w:r>
              <w:rPr>
                <w:b/>
                <w:sz w:val="36"/>
              </w:rPr>
              <w:t>Massachusetts </w:t>
            </w:r>
            <w:bookmarkStart w:name="Board of Higher Education" w:id="2"/>
            <w:bookmarkEnd w:id="2"/>
            <w:r>
              <w:rPr>
                <w:b/>
                <w:sz w:val="36"/>
              </w:rPr>
              <w:t>Board</w:t>
            </w:r>
            <w:r>
              <w:rPr>
                <w:b/>
                <w:sz w:val="36"/>
              </w:rPr>
              <w:t> of Higher Education </w:t>
            </w:r>
            <w:bookmarkStart w:name="Massachusetts Community Colleges" w:id="3"/>
            <w:bookmarkEnd w:id="3"/>
            <w:r>
              <w:rPr>
                <w:b/>
                <w:sz w:val="36"/>
              </w:rPr>
              <w:t>Ma</w:t>
            </w:r>
            <w:r>
              <w:rPr>
                <w:b/>
                <w:sz w:val="36"/>
              </w:rPr>
              <w:t>ssachusetts Community Colleges</w:t>
            </w:r>
          </w:p>
        </w:tc>
      </w:tr>
    </w:tbl>
    <w:p>
      <w:pPr>
        <w:pStyle w:val="BodyText"/>
        <w:rPr>
          <w:sz w:val="36"/>
        </w:rPr>
      </w:pPr>
    </w:p>
    <w:p>
      <w:pPr>
        <w:pStyle w:val="BodyText"/>
        <w:rPr>
          <w:sz w:val="36"/>
        </w:rPr>
      </w:pPr>
    </w:p>
    <w:p>
      <w:pPr>
        <w:pStyle w:val="BodyText"/>
        <w:spacing w:before="42"/>
        <w:rPr>
          <w:sz w:val="36"/>
        </w:rPr>
      </w:pPr>
    </w:p>
    <w:p>
      <w:pPr>
        <w:pStyle w:val="Title"/>
        <w:rPr>
          <w:u w:val="none"/>
        </w:rPr>
      </w:pPr>
      <w:bookmarkStart w:name="POLICY ON AFFIRMATIVE ACTION," w:id="4"/>
      <w:bookmarkEnd w:id="4"/>
      <w:r>
        <w:rPr>
          <w:b w:val="0"/>
          <w:u w:val="none"/>
        </w:rPr>
      </w:r>
      <w:r>
        <w:rPr>
          <w:u w:val="none"/>
        </w:rPr>
        <w:t>POLICY ON AFFIRMATIVE ACTION, </w:t>
      </w:r>
      <w:bookmarkStart w:name="EQUAL OPPORTUNITY &amp; DIVERSITY" w:id="5"/>
      <w:bookmarkEnd w:id="5"/>
      <w:r>
        <w:rPr>
          <w:u w:val="none"/>
        </w:rPr>
      </w:r>
      <w:r>
        <w:rPr>
          <w:u w:val="thick"/>
        </w:rPr>
        <w:t>EQUAL</w:t>
      </w:r>
      <w:r>
        <w:rPr>
          <w:spacing w:val="-13"/>
          <w:u w:val="thick"/>
        </w:rPr>
        <w:t> </w:t>
      </w:r>
      <w:r>
        <w:rPr>
          <w:u w:val="thick"/>
        </w:rPr>
        <w:t>OPPORTUNITY</w:t>
      </w:r>
      <w:r>
        <w:rPr>
          <w:spacing w:val="-13"/>
          <w:u w:val="thick"/>
        </w:rPr>
        <w:t> </w:t>
      </w:r>
      <w:r>
        <w:rPr>
          <w:u w:val="thick"/>
        </w:rPr>
        <w:t>&amp;</w:t>
      </w:r>
      <w:r>
        <w:rPr>
          <w:spacing w:val="-13"/>
          <w:u w:val="thick"/>
        </w:rPr>
        <w:t> </w:t>
      </w:r>
      <w:r>
        <w:rPr>
          <w:u w:val="thick"/>
        </w:rPr>
        <w:t>DIVERSITY</w:t>
      </w:r>
    </w:p>
    <w:p>
      <w:pPr>
        <w:pStyle w:val="ListParagraph"/>
        <w:numPr>
          <w:ilvl w:val="0"/>
          <w:numId w:val="1"/>
        </w:numPr>
        <w:tabs>
          <w:tab w:pos="3239" w:val="left" w:leader="none"/>
        </w:tabs>
        <w:spacing w:line="240" w:lineRule="auto" w:before="384" w:after="0"/>
        <w:ind w:left="3239" w:right="0" w:hanging="359"/>
        <w:jc w:val="left"/>
        <w:rPr>
          <w:sz w:val="32"/>
        </w:rPr>
      </w:pPr>
      <w:r>
        <w:rPr>
          <w:sz w:val="32"/>
        </w:rPr>
        <w:t>Berkshire</w:t>
      </w:r>
      <w:r>
        <w:rPr>
          <w:spacing w:val="-15"/>
          <w:sz w:val="32"/>
        </w:rPr>
        <w:t> </w:t>
      </w:r>
      <w:r>
        <w:rPr>
          <w:sz w:val="32"/>
        </w:rPr>
        <w:t>Community</w:t>
      </w:r>
      <w:r>
        <w:rPr>
          <w:spacing w:val="-16"/>
          <w:sz w:val="32"/>
        </w:rPr>
        <w:t> </w:t>
      </w:r>
      <w:r>
        <w:rPr>
          <w:spacing w:val="-2"/>
          <w:sz w:val="32"/>
        </w:rPr>
        <w:t>College</w:t>
      </w:r>
    </w:p>
    <w:p>
      <w:pPr>
        <w:pStyle w:val="ListParagraph"/>
        <w:numPr>
          <w:ilvl w:val="0"/>
          <w:numId w:val="1"/>
        </w:numPr>
        <w:tabs>
          <w:tab w:pos="3239" w:val="left" w:leader="none"/>
        </w:tabs>
        <w:spacing w:line="240" w:lineRule="auto" w:before="22" w:after="0"/>
        <w:ind w:left="3239" w:right="0" w:hanging="359"/>
        <w:jc w:val="left"/>
        <w:rPr>
          <w:sz w:val="32"/>
        </w:rPr>
      </w:pPr>
      <w:r>
        <w:rPr>
          <w:sz w:val="32"/>
        </w:rPr>
        <w:t>Bristol</w:t>
      </w:r>
      <w:r>
        <w:rPr>
          <w:spacing w:val="-15"/>
          <w:sz w:val="32"/>
        </w:rPr>
        <w:t> </w:t>
      </w:r>
      <w:r>
        <w:rPr>
          <w:sz w:val="32"/>
        </w:rPr>
        <w:t>Community</w:t>
      </w:r>
      <w:r>
        <w:rPr>
          <w:spacing w:val="-14"/>
          <w:sz w:val="32"/>
        </w:rPr>
        <w:t> </w:t>
      </w:r>
      <w:r>
        <w:rPr>
          <w:spacing w:val="-2"/>
          <w:sz w:val="32"/>
        </w:rPr>
        <w:t>College</w:t>
      </w:r>
    </w:p>
    <w:p>
      <w:pPr>
        <w:pStyle w:val="ListParagraph"/>
        <w:numPr>
          <w:ilvl w:val="0"/>
          <w:numId w:val="1"/>
        </w:numPr>
        <w:tabs>
          <w:tab w:pos="3239" w:val="left" w:leader="none"/>
        </w:tabs>
        <w:spacing w:line="240" w:lineRule="auto" w:before="22" w:after="0"/>
        <w:ind w:left="3239" w:right="0" w:hanging="359"/>
        <w:jc w:val="left"/>
        <w:rPr>
          <w:sz w:val="32"/>
        </w:rPr>
      </w:pPr>
      <w:r>
        <w:rPr>
          <w:sz w:val="32"/>
        </w:rPr>
        <w:t>Bunker</w:t>
      </w:r>
      <w:r>
        <w:rPr>
          <w:spacing w:val="-11"/>
          <w:sz w:val="32"/>
        </w:rPr>
        <w:t> </w:t>
      </w:r>
      <w:r>
        <w:rPr>
          <w:sz w:val="32"/>
        </w:rPr>
        <w:t>Hill</w:t>
      </w:r>
      <w:r>
        <w:rPr>
          <w:spacing w:val="-10"/>
          <w:sz w:val="32"/>
        </w:rPr>
        <w:t> </w:t>
      </w:r>
      <w:r>
        <w:rPr>
          <w:sz w:val="32"/>
        </w:rPr>
        <w:t>Community</w:t>
      </w:r>
      <w:r>
        <w:rPr>
          <w:spacing w:val="-11"/>
          <w:sz w:val="32"/>
        </w:rPr>
        <w:t> </w:t>
      </w:r>
      <w:r>
        <w:rPr>
          <w:spacing w:val="-2"/>
          <w:sz w:val="32"/>
        </w:rPr>
        <w:t>College</w:t>
      </w:r>
    </w:p>
    <w:p>
      <w:pPr>
        <w:pStyle w:val="ListParagraph"/>
        <w:numPr>
          <w:ilvl w:val="0"/>
          <w:numId w:val="1"/>
        </w:numPr>
        <w:tabs>
          <w:tab w:pos="3239" w:val="left" w:leader="none"/>
        </w:tabs>
        <w:spacing w:line="240" w:lineRule="auto" w:before="22" w:after="0"/>
        <w:ind w:left="3239" w:right="0" w:hanging="359"/>
        <w:jc w:val="left"/>
        <w:rPr>
          <w:sz w:val="32"/>
        </w:rPr>
      </w:pPr>
      <w:r>
        <w:rPr>
          <w:sz w:val="32"/>
        </w:rPr>
        <w:t>Cape</w:t>
      </w:r>
      <w:r>
        <w:rPr>
          <w:spacing w:val="-10"/>
          <w:sz w:val="32"/>
        </w:rPr>
        <w:t> </w:t>
      </w:r>
      <w:r>
        <w:rPr>
          <w:sz w:val="32"/>
        </w:rPr>
        <w:t>Cod</w:t>
      </w:r>
      <w:r>
        <w:rPr>
          <w:spacing w:val="-8"/>
          <w:sz w:val="32"/>
        </w:rPr>
        <w:t> </w:t>
      </w:r>
      <w:r>
        <w:rPr>
          <w:sz w:val="32"/>
        </w:rPr>
        <w:t>Community</w:t>
      </w:r>
      <w:r>
        <w:rPr>
          <w:spacing w:val="-11"/>
          <w:sz w:val="32"/>
        </w:rPr>
        <w:t> </w:t>
      </w:r>
      <w:r>
        <w:rPr>
          <w:spacing w:val="-2"/>
          <w:sz w:val="32"/>
        </w:rPr>
        <w:t>College</w:t>
      </w:r>
    </w:p>
    <w:p>
      <w:pPr>
        <w:pStyle w:val="ListParagraph"/>
        <w:numPr>
          <w:ilvl w:val="0"/>
          <w:numId w:val="1"/>
        </w:numPr>
        <w:tabs>
          <w:tab w:pos="3239" w:val="left" w:leader="none"/>
        </w:tabs>
        <w:spacing w:line="240" w:lineRule="auto" w:before="22" w:after="0"/>
        <w:ind w:left="3239" w:right="0" w:hanging="359"/>
        <w:jc w:val="left"/>
        <w:rPr>
          <w:sz w:val="32"/>
        </w:rPr>
      </w:pPr>
      <w:r>
        <w:rPr>
          <w:sz w:val="32"/>
        </w:rPr>
        <w:t>Greenfield</w:t>
      </w:r>
      <w:r>
        <w:rPr>
          <w:spacing w:val="-14"/>
          <w:sz w:val="32"/>
        </w:rPr>
        <w:t> </w:t>
      </w:r>
      <w:r>
        <w:rPr>
          <w:sz w:val="32"/>
        </w:rPr>
        <w:t>Community</w:t>
      </w:r>
      <w:r>
        <w:rPr>
          <w:spacing w:val="-16"/>
          <w:sz w:val="32"/>
        </w:rPr>
        <w:t> </w:t>
      </w:r>
      <w:r>
        <w:rPr>
          <w:spacing w:val="-2"/>
          <w:sz w:val="32"/>
        </w:rPr>
        <w:t>College</w:t>
      </w:r>
    </w:p>
    <w:p>
      <w:pPr>
        <w:pStyle w:val="ListParagraph"/>
        <w:numPr>
          <w:ilvl w:val="0"/>
          <w:numId w:val="1"/>
        </w:numPr>
        <w:tabs>
          <w:tab w:pos="3239" w:val="left" w:leader="none"/>
        </w:tabs>
        <w:spacing w:line="240" w:lineRule="auto" w:before="22" w:after="0"/>
        <w:ind w:left="3239" w:right="0" w:hanging="359"/>
        <w:jc w:val="left"/>
        <w:rPr>
          <w:sz w:val="32"/>
        </w:rPr>
      </w:pPr>
      <w:r>
        <w:rPr>
          <w:sz w:val="32"/>
        </w:rPr>
        <w:t>Holyoke</w:t>
      </w:r>
      <w:r>
        <w:rPr>
          <w:spacing w:val="-14"/>
          <w:sz w:val="32"/>
        </w:rPr>
        <w:t> </w:t>
      </w:r>
      <w:r>
        <w:rPr>
          <w:sz w:val="32"/>
        </w:rPr>
        <w:t>Community</w:t>
      </w:r>
      <w:r>
        <w:rPr>
          <w:spacing w:val="-15"/>
          <w:sz w:val="32"/>
        </w:rPr>
        <w:t> </w:t>
      </w:r>
      <w:r>
        <w:rPr>
          <w:spacing w:val="-2"/>
          <w:sz w:val="32"/>
        </w:rPr>
        <w:t>College</w:t>
      </w:r>
    </w:p>
    <w:p>
      <w:pPr>
        <w:pStyle w:val="ListParagraph"/>
        <w:numPr>
          <w:ilvl w:val="0"/>
          <w:numId w:val="1"/>
        </w:numPr>
        <w:tabs>
          <w:tab w:pos="3239" w:val="left" w:leader="none"/>
        </w:tabs>
        <w:spacing w:line="240" w:lineRule="auto" w:before="22" w:after="0"/>
        <w:ind w:left="3239" w:right="0" w:hanging="359"/>
        <w:jc w:val="left"/>
        <w:rPr>
          <w:sz w:val="32"/>
        </w:rPr>
      </w:pPr>
      <w:r>
        <w:rPr>
          <w:sz w:val="32"/>
        </w:rPr>
        <w:t>Massachusetts</w:t>
      </w:r>
      <w:r>
        <w:rPr>
          <w:spacing w:val="-14"/>
          <w:sz w:val="32"/>
        </w:rPr>
        <w:t> </w:t>
      </w:r>
      <w:r>
        <w:rPr>
          <w:sz w:val="32"/>
        </w:rPr>
        <w:t>Bay</w:t>
      </w:r>
      <w:r>
        <w:rPr>
          <w:spacing w:val="-13"/>
          <w:sz w:val="32"/>
        </w:rPr>
        <w:t> </w:t>
      </w:r>
      <w:r>
        <w:rPr>
          <w:sz w:val="32"/>
        </w:rPr>
        <w:t>Community</w:t>
      </w:r>
      <w:r>
        <w:rPr>
          <w:spacing w:val="-13"/>
          <w:sz w:val="32"/>
        </w:rPr>
        <w:t> </w:t>
      </w:r>
      <w:r>
        <w:rPr>
          <w:spacing w:val="-2"/>
          <w:sz w:val="32"/>
        </w:rPr>
        <w:t>College</w:t>
      </w:r>
    </w:p>
    <w:p>
      <w:pPr>
        <w:pStyle w:val="ListParagraph"/>
        <w:numPr>
          <w:ilvl w:val="0"/>
          <w:numId w:val="1"/>
        </w:numPr>
        <w:tabs>
          <w:tab w:pos="3239" w:val="left" w:leader="none"/>
        </w:tabs>
        <w:spacing w:line="240" w:lineRule="auto" w:before="22" w:after="0"/>
        <w:ind w:left="3239" w:right="0" w:hanging="359"/>
        <w:jc w:val="left"/>
        <w:rPr>
          <w:sz w:val="32"/>
        </w:rPr>
      </w:pPr>
      <w:r>
        <w:rPr>
          <w:sz w:val="32"/>
        </w:rPr>
        <w:t>Massasoit</w:t>
      </w:r>
      <w:r>
        <w:rPr>
          <w:spacing w:val="-15"/>
          <w:sz w:val="32"/>
        </w:rPr>
        <w:t> </w:t>
      </w:r>
      <w:r>
        <w:rPr>
          <w:sz w:val="32"/>
        </w:rPr>
        <w:t>Community</w:t>
      </w:r>
      <w:r>
        <w:rPr>
          <w:spacing w:val="-17"/>
          <w:sz w:val="32"/>
        </w:rPr>
        <w:t> </w:t>
      </w:r>
      <w:r>
        <w:rPr>
          <w:spacing w:val="-2"/>
          <w:sz w:val="32"/>
        </w:rPr>
        <w:t>College</w:t>
      </w:r>
    </w:p>
    <w:p>
      <w:pPr>
        <w:pStyle w:val="ListParagraph"/>
        <w:numPr>
          <w:ilvl w:val="0"/>
          <w:numId w:val="1"/>
        </w:numPr>
        <w:tabs>
          <w:tab w:pos="3239" w:val="left" w:leader="none"/>
        </w:tabs>
        <w:spacing w:line="240" w:lineRule="auto" w:before="19" w:after="0"/>
        <w:ind w:left="3239" w:right="0" w:hanging="359"/>
        <w:jc w:val="left"/>
        <w:rPr>
          <w:sz w:val="32"/>
        </w:rPr>
      </w:pPr>
      <w:r>
        <w:rPr>
          <w:sz w:val="32"/>
        </w:rPr>
        <w:t>Middlesex</w:t>
      </w:r>
      <w:r>
        <w:rPr>
          <w:spacing w:val="-14"/>
          <w:sz w:val="32"/>
        </w:rPr>
        <w:t> </w:t>
      </w:r>
      <w:r>
        <w:rPr>
          <w:sz w:val="32"/>
        </w:rPr>
        <w:t>Community</w:t>
      </w:r>
      <w:r>
        <w:rPr>
          <w:spacing w:val="-16"/>
          <w:sz w:val="32"/>
        </w:rPr>
        <w:t> </w:t>
      </w:r>
      <w:r>
        <w:rPr>
          <w:spacing w:val="-2"/>
          <w:sz w:val="32"/>
        </w:rPr>
        <w:t>College</w:t>
      </w:r>
    </w:p>
    <w:p>
      <w:pPr>
        <w:pStyle w:val="ListParagraph"/>
        <w:numPr>
          <w:ilvl w:val="0"/>
          <w:numId w:val="1"/>
        </w:numPr>
        <w:tabs>
          <w:tab w:pos="3239" w:val="left" w:leader="none"/>
        </w:tabs>
        <w:spacing w:line="240" w:lineRule="auto" w:before="22" w:after="0"/>
        <w:ind w:left="3239" w:right="0" w:hanging="359"/>
        <w:jc w:val="left"/>
        <w:rPr>
          <w:sz w:val="32"/>
        </w:rPr>
      </w:pPr>
      <w:r>
        <w:rPr>
          <w:sz w:val="32"/>
        </w:rPr>
        <w:t>Mount</w:t>
      </w:r>
      <w:r>
        <w:rPr>
          <w:spacing w:val="-14"/>
          <w:sz w:val="32"/>
        </w:rPr>
        <w:t> </w:t>
      </w:r>
      <w:r>
        <w:rPr>
          <w:sz w:val="32"/>
        </w:rPr>
        <w:t>Wachusett</w:t>
      </w:r>
      <w:r>
        <w:rPr>
          <w:spacing w:val="-11"/>
          <w:sz w:val="32"/>
        </w:rPr>
        <w:t> </w:t>
      </w:r>
      <w:r>
        <w:rPr>
          <w:sz w:val="32"/>
        </w:rPr>
        <w:t>Community</w:t>
      </w:r>
      <w:r>
        <w:rPr>
          <w:spacing w:val="-15"/>
          <w:sz w:val="32"/>
        </w:rPr>
        <w:t> </w:t>
      </w:r>
      <w:r>
        <w:rPr>
          <w:spacing w:val="-2"/>
          <w:sz w:val="32"/>
        </w:rPr>
        <w:t>College</w:t>
      </w:r>
    </w:p>
    <w:p>
      <w:pPr>
        <w:pStyle w:val="ListParagraph"/>
        <w:numPr>
          <w:ilvl w:val="0"/>
          <w:numId w:val="1"/>
        </w:numPr>
        <w:tabs>
          <w:tab w:pos="3239" w:val="left" w:leader="none"/>
        </w:tabs>
        <w:spacing w:line="240" w:lineRule="auto" w:before="22" w:after="0"/>
        <w:ind w:left="3239" w:right="0" w:hanging="359"/>
        <w:jc w:val="left"/>
        <w:rPr>
          <w:sz w:val="32"/>
        </w:rPr>
      </w:pPr>
      <w:r>
        <w:rPr>
          <w:sz w:val="32"/>
        </w:rPr>
        <w:t>North</w:t>
      </w:r>
      <w:r>
        <w:rPr>
          <w:spacing w:val="-10"/>
          <w:sz w:val="32"/>
        </w:rPr>
        <w:t> </w:t>
      </w:r>
      <w:r>
        <w:rPr>
          <w:sz w:val="32"/>
        </w:rPr>
        <w:t>Shore</w:t>
      </w:r>
      <w:r>
        <w:rPr>
          <w:spacing w:val="-11"/>
          <w:sz w:val="32"/>
        </w:rPr>
        <w:t> </w:t>
      </w:r>
      <w:r>
        <w:rPr>
          <w:sz w:val="32"/>
        </w:rPr>
        <w:t>Community</w:t>
      </w:r>
      <w:r>
        <w:rPr>
          <w:spacing w:val="-12"/>
          <w:sz w:val="32"/>
        </w:rPr>
        <w:t> </w:t>
      </w:r>
      <w:r>
        <w:rPr>
          <w:spacing w:val="-2"/>
          <w:sz w:val="32"/>
        </w:rPr>
        <w:t>College</w:t>
      </w:r>
    </w:p>
    <w:p>
      <w:pPr>
        <w:pStyle w:val="ListParagraph"/>
        <w:numPr>
          <w:ilvl w:val="0"/>
          <w:numId w:val="1"/>
        </w:numPr>
        <w:tabs>
          <w:tab w:pos="3239" w:val="left" w:leader="none"/>
        </w:tabs>
        <w:spacing w:line="240" w:lineRule="auto" w:before="22" w:after="0"/>
        <w:ind w:left="3239" w:right="0" w:hanging="359"/>
        <w:jc w:val="left"/>
        <w:rPr>
          <w:sz w:val="32"/>
        </w:rPr>
      </w:pPr>
      <w:r>
        <w:rPr>
          <w:sz w:val="32"/>
        </w:rPr>
        <w:t>Northern</w:t>
      </w:r>
      <w:r>
        <w:rPr>
          <w:spacing w:val="-11"/>
          <w:sz w:val="32"/>
        </w:rPr>
        <w:t> </w:t>
      </w:r>
      <w:r>
        <w:rPr>
          <w:sz w:val="32"/>
        </w:rPr>
        <w:t>Essex</w:t>
      </w:r>
      <w:r>
        <w:rPr>
          <w:spacing w:val="-11"/>
          <w:sz w:val="32"/>
        </w:rPr>
        <w:t> </w:t>
      </w:r>
      <w:r>
        <w:rPr>
          <w:sz w:val="32"/>
        </w:rPr>
        <w:t>Community</w:t>
      </w:r>
      <w:r>
        <w:rPr>
          <w:spacing w:val="-14"/>
          <w:sz w:val="32"/>
        </w:rPr>
        <w:t> </w:t>
      </w:r>
      <w:r>
        <w:rPr>
          <w:spacing w:val="-2"/>
          <w:sz w:val="32"/>
        </w:rPr>
        <w:t>College</w:t>
      </w:r>
    </w:p>
    <w:p>
      <w:pPr>
        <w:pStyle w:val="ListParagraph"/>
        <w:numPr>
          <w:ilvl w:val="0"/>
          <w:numId w:val="1"/>
        </w:numPr>
        <w:tabs>
          <w:tab w:pos="3239" w:val="left" w:leader="none"/>
        </w:tabs>
        <w:spacing w:line="240" w:lineRule="auto" w:before="22" w:after="0"/>
        <w:ind w:left="3239" w:right="0" w:hanging="359"/>
        <w:jc w:val="left"/>
        <w:rPr>
          <w:sz w:val="32"/>
        </w:rPr>
      </w:pPr>
      <w:r>
        <w:rPr>
          <w:sz w:val="32"/>
        </w:rPr>
        <w:t>Quinsigamond</w:t>
      </w:r>
      <w:r>
        <w:rPr>
          <w:spacing w:val="-17"/>
          <w:sz w:val="32"/>
        </w:rPr>
        <w:t> </w:t>
      </w:r>
      <w:r>
        <w:rPr>
          <w:sz w:val="32"/>
        </w:rPr>
        <w:t>Community</w:t>
      </w:r>
      <w:r>
        <w:rPr>
          <w:spacing w:val="-20"/>
          <w:sz w:val="32"/>
        </w:rPr>
        <w:t> </w:t>
      </w:r>
      <w:r>
        <w:rPr>
          <w:spacing w:val="-2"/>
          <w:sz w:val="32"/>
        </w:rPr>
        <w:t>College</w:t>
      </w:r>
    </w:p>
    <w:p>
      <w:pPr>
        <w:pStyle w:val="ListParagraph"/>
        <w:numPr>
          <w:ilvl w:val="0"/>
          <w:numId w:val="1"/>
        </w:numPr>
        <w:tabs>
          <w:tab w:pos="3239" w:val="left" w:leader="none"/>
        </w:tabs>
        <w:spacing w:line="240" w:lineRule="auto" w:before="22" w:after="0"/>
        <w:ind w:left="3239" w:right="0" w:hanging="359"/>
        <w:jc w:val="left"/>
        <w:rPr>
          <w:sz w:val="32"/>
        </w:rPr>
      </w:pPr>
      <w:r>
        <w:rPr>
          <w:sz w:val="32"/>
        </w:rPr>
        <w:t>Roxbury</w:t>
      </w:r>
      <w:r>
        <w:rPr>
          <w:spacing w:val="-16"/>
          <w:sz w:val="32"/>
        </w:rPr>
        <w:t> </w:t>
      </w:r>
      <w:r>
        <w:rPr>
          <w:sz w:val="32"/>
        </w:rPr>
        <w:t>Community</w:t>
      </w:r>
      <w:r>
        <w:rPr>
          <w:spacing w:val="-15"/>
          <w:sz w:val="32"/>
        </w:rPr>
        <w:t> </w:t>
      </w:r>
      <w:r>
        <w:rPr>
          <w:spacing w:val="-2"/>
          <w:sz w:val="32"/>
        </w:rPr>
        <w:t>College</w:t>
      </w:r>
    </w:p>
    <w:p>
      <w:pPr>
        <w:pStyle w:val="ListParagraph"/>
        <w:numPr>
          <w:ilvl w:val="0"/>
          <w:numId w:val="1"/>
        </w:numPr>
        <w:tabs>
          <w:tab w:pos="3239" w:val="left" w:leader="none"/>
        </w:tabs>
        <w:spacing w:line="240" w:lineRule="auto" w:before="22" w:after="0"/>
        <w:ind w:left="3239" w:right="0" w:hanging="359"/>
        <w:jc w:val="left"/>
        <w:rPr>
          <w:sz w:val="32"/>
        </w:rPr>
      </w:pPr>
      <w:r>
        <w:rPr>
          <w:sz w:val="32"/>
        </w:rPr>
        <w:t>Springfield</w:t>
      </w:r>
      <w:r>
        <w:rPr>
          <w:spacing w:val="-13"/>
          <w:sz w:val="32"/>
        </w:rPr>
        <w:t> </w:t>
      </w:r>
      <w:r>
        <w:rPr>
          <w:sz w:val="32"/>
        </w:rPr>
        <w:t>Technical</w:t>
      </w:r>
      <w:r>
        <w:rPr>
          <w:spacing w:val="-14"/>
          <w:sz w:val="32"/>
        </w:rPr>
        <w:t> </w:t>
      </w:r>
      <w:r>
        <w:rPr>
          <w:sz w:val="32"/>
        </w:rPr>
        <w:t>Community</w:t>
      </w:r>
      <w:r>
        <w:rPr>
          <w:spacing w:val="-15"/>
          <w:sz w:val="32"/>
        </w:rPr>
        <w:t> </w:t>
      </w:r>
      <w:r>
        <w:rPr>
          <w:spacing w:val="-2"/>
          <w:sz w:val="32"/>
        </w:rPr>
        <w:t>College</w:t>
      </w:r>
    </w:p>
    <w:p>
      <w:pPr>
        <w:pStyle w:val="BodyText"/>
        <w:rPr>
          <w:sz w:val="32"/>
        </w:rPr>
      </w:pPr>
    </w:p>
    <w:p>
      <w:pPr>
        <w:pStyle w:val="BodyText"/>
        <w:spacing w:before="349"/>
        <w:rPr>
          <w:sz w:val="32"/>
        </w:rPr>
      </w:pPr>
    </w:p>
    <w:p>
      <w:pPr>
        <w:pStyle w:val="Title"/>
        <w:spacing w:before="1"/>
        <w:ind w:left="1260"/>
        <w:rPr>
          <w:u w:val="none"/>
        </w:rPr>
      </w:pPr>
      <w:r>
        <w:rPr>
          <w:u w:val="thick"/>
        </w:rPr>
        <w:t>Effective</w:t>
      </w:r>
      <w:r>
        <w:rPr>
          <w:spacing w:val="-1"/>
          <w:u w:val="thick"/>
        </w:rPr>
        <w:t> </w:t>
      </w:r>
      <w:r>
        <w:rPr>
          <w:u w:val="thick"/>
        </w:rPr>
        <w:t>Date:</w:t>
      </w:r>
      <w:r>
        <w:rPr>
          <w:spacing w:val="40"/>
          <w:w w:val="150"/>
          <w:u w:val="thick"/>
        </w:rPr>
        <w:t> </w:t>
      </w:r>
      <w:r>
        <w:rPr>
          <w:u w:val="thick"/>
        </w:rPr>
        <w:t>August</w:t>
      </w:r>
      <w:r>
        <w:rPr>
          <w:spacing w:val="-1"/>
          <w:u w:val="thick"/>
        </w:rPr>
        <w:t> </w:t>
      </w:r>
      <w:r>
        <w:rPr>
          <w:u w:val="thick"/>
        </w:rPr>
        <w:t>1, </w:t>
      </w:r>
      <w:r>
        <w:rPr>
          <w:spacing w:val="-4"/>
          <w:u w:val="thick"/>
        </w:rPr>
        <w:t>2021</w:t>
      </w:r>
    </w:p>
    <w:p>
      <w:pPr>
        <w:pStyle w:val="Title"/>
        <w:spacing w:after="0"/>
        <w:sectPr>
          <w:type w:val="continuous"/>
          <w:pgSz w:w="12240" w:h="15840"/>
          <w:pgMar w:top="1520" w:bottom="280" w:left="1080" w:right="720"/>
        </w:sectPr>
      </w:pPr>
    </w:p>
    <w:p>
      <w:pPr>
        <w:spacing w:before="79"/>
        <w:ind w:left="1262" w:right="1620" w:firstLine="0"/>
        <w:jc w:val="center"/>
        <w:rPr>
          <w:b/>
          <w:sz w:val="24"/>
        </w:rPr>
      </w:pPr>
      <w:r>
        <w:rPr>
          <w:b/>
          <w:sz w:val="24"/>
          <w:u w:val="thick"/>
        </w:rPr>
        <w:t>TABLE</w:t>
      </w:r>
      <w:r>
        <w:rPr>
          <w:b/>
          <w:spacing w:val="-1"/>
          <w:sz w:val="24"/>
          <w:u w:val="thick"/>
        </w:rPr>
        <w:t> </w:t>
      </w:r>
      <w:r>
        <w:rPr>
          <w:b/>
          <w:sz w:val="24"/>
          <w:u w:val="thick"/>
        </w:rPr>
        <w:t>OF</w:t>
      </w:r>
      <w:r>
        <w:rPr>
          <w:b/>
          <w:spacing w:val="-3"/>
          <w:sz w:val="24"/>
          <w:u w:val="thick"/>
        </w:rPr>
        <w:t> </w:t>
      </w:r>
      <w:r>
        <w:rPr>
          <w:b/>
          <w:spacing w:val="-2"/>
          <w:sz w:val="24"/>
          <w:u w:val="thick"/>
        </w:rPr>
        <w:t>CONTENTS</w:t>
      </w:r>
    </w:p>
    <w:p>
      <w:pPr>
        <w:spacing w:after="0"/>
        <w:jc w:val="center"/>
        <w:rPr>
          <w:b/>
          <w:sz w:val="24"/>
        </w:rPr>
        <w:sectPr>
          <w:footerReference w:type="default" r:id="rId6"/>
          <w:pgSz w:w="12240" w:h="15840"/>
          <w:pgMar w:header="0" w:footer="791" w:top="1360" w:bottom="1552" w:left="1080" w:right="720"/>
          <w:pgNumType w:start="2"/>
        </w:sectPr>
      </w:pPr>
    </w:p>
    <w:sdt>
      <w:sdtPr>
        <w:docPartObj>
          <w:docPartGallery w:val="Table of Contents"/>
          <w:docPartUnique/>
        </w:docPartObj>
      </w:sdtPr>
      <w:sdtEndPr/>
      <w:sdtContent>
        <w:p>
          <w:pPr>
            <w:pStyle w:val="TOC1"/>
            <w:numPr>
              <w:ilvl w:val="0"/>
              <w:numId w:val="2"/>
            </w:numPr>
            <w:tabs>
              <w:tab w:pos="1079" w:val="left" w:leader="none"/>
              <w:tab w:pos="9599" w:val="left" w:leader="dot"/>
            </w:tabs>
            <w:spacing w:line="240" w:lineRule="auto" w:before="456" w:after="0"/>
            <w:ind w:left="1079" w:right="0" w:hanging="719"/>
            <w:jc w:val="left"/>
            <w:rPr>
              <w:b w:val="0"/>
            </w:rPr>
          </w:pPr>
          <w:hyperlink w:history="true" w:anchor="_TOC_250042">
            <w:r>
              <w:rPr/>
              <w:t>OVERALL</w:t>
            </w:r>
            <w:r>
              <w:rPr>
                <w:spacing w:val="-4"/>
              </w:rPr>
              <w:t> </w:t>
            </w:r>
            <w:r>
              <w:rPr/>
              <w:t>POLICY</w:t>
            </w:r>
            <w:r>
              <w:rPr>
                <w:spacing w:val="-4"/>
              </w:rPr>
              <w:t> </w:t>
            </w:r>
            <w:r>
              <w:rPr>
                <w:spacing w:val="-2"/>
              </w:rPr>
              <w:t>STATEMENT</w:t>
            </w:r>
            <w:r>
              <w:rPr/>
              <w:tab/>
            </w:r>
            <w:r>
              <w:rPr>
                <w:b w:val="0"/>
                <w:spacing w:val="-10"/>
              </w:rPr>
              <w:t>5</w:t>
            </w:r>
          </w:hyperlink>
        </w:p>
        <w:p>
          <w:pPr>
            <w:pStyle w:val="TOC1"/>
            <w:numPr>
              <w:ilvl w:val="0"/>
              <w:numId w:val="2"/>
            </w:numPr>
            <w:tabs>
              <w:tab w:pos="1080" w:val="left" w:leader="none"/>
              <w:tab w:pos="9599" w:val="left" w:leader="dot"/>
            </w:tabs>
            <w:spacing w:line="235" w:lineRule="auto" w:before="285" w:after="0"/>
            <w:ind w:left="1080" w:right="719" w:hanging="720"/>
            <w:jc w:val="left"/>
            <w:rPr>
              <w:b w:val="0"/>
            </w:rPr>
          </w:pPr>
          <w:hyperlink w:history="true" w:anchor="_TOC_250041">
            <w:r>
              <w:rPr/>
              <w:t>POLICY STATEMENT ON AFFIRMATIVE ACTION, EQUAL OPPORTUNITY &amp;</w:t>
            </w:r>
            <w:r>
              <w:rPr>
                <w:spacing w:val="-1"/>
              </w:rPr>
              <w:t> </w:t>
            </w:r>
            <w:r>
              <w:rPr>
                <w:spacing w:val="-2"/>
              </w:rPr>
              <w:t>DIVERSITY</w:t>
            </w:r>
            <w:r>
              <w:rPr/>
              <w:tab/>
            </w:r>
            <w:r>
              <w:rPr>
                <w:b w:val="0"/>
                <w:spacing w:val="-10"/>
              </w:rPr>
              <w:t>6</w:t>
            </w:r>
          </w:hyperlink>
        </w:p>
        <w:p>
          <w:pPr>
            <w:pStyle w:val="TOC1"/>
            <w:numPr>
              <w:ilvl w:val="0"/>
              <w:numId w:val="2"/>
            </w:numPr>
            <w:tabs>
              <w:tab w:pos="1079" w:val="left" w:leader="none"/>
              <w:tab w:pos="9599" w:val="left" w:leader="dot"/>
            </w:tabs>
            <w:spacing w:line="240" w:lineRule="auto" w:before="230" w:after="0"/>
            <w:ind w:left="1079" w:right="0" w:hanging="719"/>
            <w:jc w:val="left"/>
            <w:rPr>
              <w:b w:val="0"/>
            </w:rPr>
          </w:pPr>
          <w:hyperlink w:history="true" w:anchor="_TOC_250040">
            <w:r>
              <w:rPr>
                <w:spacing w:val="-2"/>
              </w:rPr>
              <w:t>DEFINITIONS</w:t>
            </w:r>
            <w:r>
              <w:rPr/>
              <w:tab/>
            </w:r>
            <w:r>
              <w:rPr>
                <w:b w:val="0"/>
                <w:spacing w:val="-10"/>
              </w:rPr>
              <w:t>9</w:t>
            </w:r>
          </w:hyperlink>
        </w:p>
        <w:p>
          <w:pPr>
            <w:pStyle w:val="TOC1"/>
            <w:numPr>
              <w:ilvl w:val="0"/>
              <w:numId w:val="2"/>
            </w:numPr>
            <w:tabs>
              <w:tab w:pos="1079" w:val="left" w:leader="none"/>
              <w:tab w:pos="9479" w:val="left" w:leader="dot"/>
            </w:tabs>
            <w:spacing w:line="240" w:lineRule="auto" w:before="276" w:after="0"/>
            <w:ind w:left="1079" w:right="0" w:hanging="719"/>
            <w:jc w:val="left"/>
            <w:rPr>
              <w:b w:val="0"/>
            </w:rPr>
          </w:pPr>
          <w:hyperlink w:history="true" w:anchor="_TOC_250039">
            <w:r>
              <w:rPr/>
              <w:t>SPECIFIC</w:t>
            </w:r>
            <w:r>
              <w:rPr>
                <w:spacing w:val="-4"/>
              </w:rPr>
              <w:t> </w:t>
            </w:r>
            <w:r>
              <w:rPr>
                <w:spacing w:val="-2"/>
              </w:rPr>
              <w:t>POLICIES</w:t>
            </w:r>
            <w:r>
              <w:rPr/>
              <w:tab/>
            </w:r>
            <w:r>
              <w:rPr>
                <w:b w:val="0"/>
                <w:spacing w:val="-5"/>
              </w:rPr>
              <w:t>20</w:t>
            </w:r>
          </w:hyperlink>
        </w:p>
        <w:p>
          <w:pPr>
            <w:pStyle w:val="TOC3"/>
            <w:numPr>
              <w:ilvl w:val="1"/>
              <w:numId w:val="2"/>
            </w:numPr>
            <w:tabs>
              <w:tab w:pos="1619" w:val="left" w:leader="none"/>
              <w:tab w:pos="9479" w:val="left" w:leader="dot"/>
            </w:tabs>
            <w:spacing w:line="240" w:lineRule="auto" w:before="0" w:after="0"/>
            <w:ind w:left="1619" w:right="0" w:hanging="540"/>
            <w:jc w:val="left"/>
          </w:pPr>
          <w:hyperlink w:history="true" w:anchor="_TOC_250038">
            <w:r>
              <w:rPr/>
              <w:t>Support</w:t>
            </w:r>
            <w:r>
              <w:rPr>
                <w:spacing w:val="-1"/>
              </w:rPr>
              <w:t> </w:t>
            </w:r>
            <w:r>
              <w:rPr/>
              <w:t>of</w:t>
            </w:r>
            <w:r>
              <w:rPr>
                <w:spacing w:val="-2"/>
              </w:rPr>
              <w:t> </w:t>
            </w:r>
            <w:r>
              <w:rPr/>
              <w:t>and</w:t>
            </w:r>
            <w:r>
              <w:rPr>
                <w:spacing w:val="-1"/>
              </w:rPr>
              <w:t> </w:t>
            </w:r>
            <w:r>
              <w:rPr/>
              <w:t>Commitment</w:t>
            </w:r>
            <w:r>
              <w:rPr>
                <w:spacing w:val="-1"/>
              </w:rPr>
              <w:t> </w:t>
            </w:r>
            <w:r>
              <w:rPr/>
              <w:t>to</w:t>
            </w:r>
            <w:r>
              <w:rPr>
                <w:spacing w:val="-1"/>
              </w:rPr>
              <w:t> </w:t>
            </w:r>
            <w:r>
              <w:rPr>
                <w:spacing w:val="-2"/>
              </w:rPr>
              <w:t>Diversity</w:t>
            </w:r>
            <w:r>
              <w:rPr/>
              <w:tab/>
            </w:r>
            <w:r>
              <w:rPr>
                <w:spacing w:val="-5"/>
              </w:rPr>
              <w:t>20</w:t>
            </w:r>
          </w:hyperlink>
        </w:p>
        <w:p>
          <w:pPr>
            <w:pStyle w:val="TOC3"/>
            <w:numPr>
              <w:ilvl w:val="1"/>
              <w:numId w:val="2"/>
            </w:numPr>
            <w:tabs>
              <w:tab w:pos="1619" w:val="left" w:leader="none"/>
              <w:tab w:pos="9479" w:val="left" w:leader="dot"/>
            </w:tabs>
            <w:spacing w:line="240" w:lineRule="auto" w:before="0" w:after="0"/>
            <w:ind w:left="1619" w:right="0" w:hanging="539"/>
            <w:jc w:val="left"/>
          </w:pPr>
          <w:hyperlink w:history="true" w:anchor="_TOC_250037">
            <w:r>
              <w:rPr/>
              <w:t>Policy</w:t>
            </w:r>
            <w:r>
              <w:rPr>
                <w:spacing w:val="-7"/>
              </w:rPr>
              <w:t> </w:t>
            </w:r>
            <w:r>
              <w:rPr/>
              <w:t>Against</w:t>
            </w:r>
            <w:r>
              <w:rPr>
                <w:spacing w:val="-1"/>
              </w:rPr>
              <w:t> </w:t>
            </w:r>
            <w:r>
              <w:rPr/>
              <w:t>Prohibited</w:t>
            </w:r>
            <w:r>
              <w:rPr>
                <w:spacing w:val="-1"/>
              </w:rPr>
              <w:t> </w:t>
            </w:r>
            <w:r>
              <w:rPr>
                <w:spacing w:val="-2"/>
              </w:rPr>
              <w:t>Conduct</w:t>
            </w:r>
            <w:r>
              <w:rPr/>
              <w:tab/>
            </w:r>
            <w:r>
              <w:rPr>
                <w:spacing w:val="-5"/>
              </w:rPr>
              <w:t>21</w:t>
            </w:r>
          </w:hyperlink>
        </w:p>
        <w:p>
          <w:pPr>
            <w:pStyle w:val="TOC3"/>
            <w:numPr>
              <w:ilvl w:val="1"/>
              <w:numId w:val="2"/>
            </w:numPr>
            <w:tabs>
              <w:tab w:pos="1619" w:val="left" w:leader="none"/>
              <w:tab w:pos="9479" w:val="left" w:leader="dot"/>
            </w:tabs>
            <w:spacing w:line="240" w:lineRule="auto" w:before="0" w:after="0"/>
            <w:ind w:left="1619" w:right="0" w:hanging="539"/>
            <w:jc w:val="left"/>
          </w:pPr>
          <w:hyperlink w:history="true" w:anchor="_TOC_250036">
            <w:r>
              <w:rPr/>
              <w:t>Title</w:t>
            </w:r>
            <w:r>
              <w:rPr>
                <w:spacing w:val="-2"/>
              </w:rPr>
              <w:t> </w:t>
            </w:r>
            <w:r>
              <w:rPr/>
              <w:t>IX</w:t>
            </w:r>
            <w:r>
              <w:rPr>
                <w:spacing w:val="-3"/>
              </w:rPr>
              <w:t> </w:t>
            </w:r>
            <w:r>
              <w:rPr/>
              <w:t>Sexual</w:t>
            </w:r>
            <w:r>
              <w:rPr>
                <w:spacing w:val="-3"/>
              </w:rPr>
              <w:t> </w:t>
            </w:r>
            <w:r>
              <w:rPr/>
              <w:t>Harassment</w:t>
            </w:r>
            <w:r>
              <w:rPr>
                <w:spacing w:val="-2"/>
              </w:rPr>
              <w:t> Policy</w:t>
            </w:r>
            <w:r>
              <w:rPr/>
              <w:tab/>
            </w:r>
            <w:r>
              <w:rPr>
                <w:spacing w:val="-5"/>
              </w:rPr>
              <w:t>23</w:t>
            </w:r>
          </w:hyperlink>
        </w:p>
        <w:p>
          <w:pPr>
            <w:pStyle w:val="TOC3"/>
            <w:numPr>
              <w:ilvl w:val="1"/>
              <w:numId w:val="2"/>
            </w:numPr>
            <w:tabs>
              <w:tab w:pos="1619" w:val="left" w:leader="none"/>
              <w:tab w:pos="9479" w:val="left" w:leader="dot"/>
            </w:tabs>
            <w:spacing w:line="240" w:lineRule="auto" w:before="0" w:after="0"/>
            <w:ind w:left="1619" w:right="0" w:hanging="539"/>
            <w:jc w:val="left"/>
          </w:pPr>
          <w:hyperlink w:history="true" w:anchor="_TOC_250035">
            <w:r>
              <w:rPr/>
              <w:t>Non-Discrimination</w:t>
            </w:r>
            <w:r>
              <w:rPr>
                <w:spacing w:val="-3"/>
              </w:rPr>
              <w:t> </w:t>
            </w:r>
            <w:r>
              <w:rPr/>
              <w:t>and Accommodation</w:t>
            </w:r>
            <w:r>
              <w:rPr>
                <w:spacing w:val="-3"/>
              </w:rPr>
              <w:t> </w:t>
            </w:r>
            <w:r>
              <w:rPr/>
              <w:t>for</w:t>
            </w:r>
            <w:r>
              <w:rPr>
                <w:spacing w:val="-3"/>
              </w:rPr>
              <w:t> </w:t>
            </w:r>
            <w:r>
              <w:rPr/>
              <w:t>Persons</w:t>
            </w:r>
            <w:r>
              <w:rPr>
                <w:spacing w:val="-2"/>
              </w:rPr>
              <w:t> </w:t>
            </w:r>
            <w:r>
              <w:rPr/>
              <w:t>with</w:t>
            </w:r>
            <w:r>
              <w:rPr>
                <w:spacing w:val="-2"/>
              </w:rPr>
              <w:t> Disabilities</w:t>
            </w:r>
            <w:r>
              <w:rPr/>
              <w:tab/>
            </w:r>
            <w:r>
              <w:rPr>
                <w:spacing w:val="-5"/>
              </w:rPr>
              <w:t>30</w:t>
            </w:r>
          </w:hyperlink>
        </w:p>
        <w:p>
          <w:pPr>
            <w:pStyle w:val="TOC3"/>
            <w:numPr>
              <w:ilvl w:val="1"/>
              <w:numId w:val="2"/>
            </w:numPr>
            <w:tabs>
              <w:tab w:pos="1619" w:val="left" w:leader="none"/>
              <w:tab w:pos="9479" w:val="left" w:leader="dot"/>
            </w:tabs>
            <w:spacing w:line="240" w:lineRule="auto" w:before="0" w:after="0"/>
            <w:ind w:left="1619" w:right="0" w:hanging="539"/>
            <w:jc w:val="left"/>
          </w:pPr>
          <w:hyperlink w:history="true" w:anchor="_TOC_250034">
            <w:r>
              <w:rPr/>
              <w:t>Contracting</w:t>
            </w:r>
            <w:r>
              <w:rPr>
                <w:spacing w:val="-2"/>
              </w:rPr>
              <w:t> </w:t>
            </w:r>
            <w:r>
              <w:rPr/>
              <w:t>and</w:t>
            </w:r>
            <w:r>
              <w:rPr>
                <w:spacing w:val="-2"/>
              </w:rPr>
              <w:t> Purchasing</w:t>
            </w:r>
            <w:r>
              <w:rPr/>
              <w:tab/>
            </w:r>
            <w:r>
              <w:rPr>
                <w:spacing w:val="-5"/>
              </w:rPr>
              <w:t>32</w:t>
            </w:r>
          </w:hyperlink>
        </w:p>
        <w:p>
          <w:pPr>
            <w:pStyle w:val="TOC1"/>
            <w:numPr>
              <w:ilvl w:val="0"/>
              <w:numId w:val="2"/>
            </w:numPr>
            <w:tabs>
              <w:tab w:pos="1079" w:val="left" w:leader="none"/>
              <w:tab w:pos="9479" w:val="left" w:leader="dot"/>
            </w:tabs>
            <w:spacing w:line="240" w:lineRule="auto" w:before="276" w:after="0"/>
            <w:ind w:left="1079" w:right="0" w:hanging="719"/>
            <w:jc w:val="left"/>
            <w:rPr>
              <w:b w:val="0"/>
            </w:rPr>
          </w:pPr>
          <w:hyperlink w:history="true" w:anchor="_TOC_250033">
            <w:r>
              <w:rPr/>
              <w:t>IMPLEMENTATION</w:t>
            </w:r>
            <w:r>
              <w:rPr>
                <w:spacing w:val="-5"/>
              </w:rPr>
              <w:t> </w:t>
            </w:r>
            <w:r>
              <w:rPr/>
              <w:t>OF</w:t>
            </w:r>
            <w:r>
              <w:rPr>
                <w:spacing w:val="-5"/>
              </w:rPr>
              <w:t> </w:t>
            </w:r>
            <w:r>
              <w:rPr/>
              <w:t>AFFIRMATIVE</w:t>
            </w:r>
            <w:r>
              <w:rPr>
                <w:spacing w:val="-4"/>
              </w:rPr>
              <w:t> </w:t>
            </w:r>
            <w:r>
              <w:rPr/>
              <w:t>ACTION</w:t>
            </w:r>
            <w:r>
              <w:rPr>
                <w:spacing w:val="-3"/>
              </w:rPr>
              <w:t> </w:t>
            </w:r>
            <w:r>
              <w:rPr>
                <w:spacing w:val="-2"/>
              </w:rPr>
              <w:t>POLICY</w:t>
            </w:r>
            <w:r>
              <w:rPr/>
              <w:tab/>
            </w:r>
            <w:r>
              <w:rPr>
                <w:b w:val="0"/>
                <w:spacing w:val="-5"/>
              </w:rPr>
              <w:t>33</w:t>
            </w:r>
          </w:hyperlink>
        </w:p>
        <w:p>
          <w:pPr>
            <w:pStyle w:val="TOC1"/>
            <w:numPr>
              <w:ilvl w:val="0"/>
              <w:numId w:val="2"/>
            </w:numPr>
            <w:tabs>
              <w:tab w:pos="1079" w:val="left" w:leader="none"/>
              <w:tab w:pos="9479" w:val="left" w:leader="dot"/>
            </w:tabs>
            <w:spacing w:line="240" w:lineRule="auto" w:before="276" w:after="0"/>
            <w:ind w:left="1079" w:right="0" w:hanging="719"/>
            <w:jc w:val="left"/>
            <w:rPr>
              <w:b w:val="0"/>
            </w:rPr>
          </w:pPr>
          <w:hyperlink w:history="true" w:anchor="_TOC_250032">
            <w:r>
              <w:rPr/>
              <w:t>AFFIRMATIVE</w:t>
            </w:r>
            <w:r>
              <w:rPr>
                <w:spacing w:val="-5"/>
              </w:rPr>
              <w:t> </w:t>
            </w:r>
            <w:r>
              <w:rPr/>
              <w:t>ACTION</w:t>
            </w:r>
            <w:r>
              <w:rPr>
                <w:spacing w:val="-3"/>
              </w:rPr>
              <w:t> </w:t>
            </w:r>
            <w:r>
              <w:rPr/>
              <w:t>OFFICER</w:t>
            </w:r>
            <w:r>
              <w:rPr>
                <w:spacing w:val="-2"/>
              </w:rPr>
              <w:t> </w:t>
            </w:r>
            <w:r>
              <w:rPr/>
              <w:t>AND</w:t>
            </w:r>
            <w:r>
              <w:rPr>
                <w:spacing w:val="-3"/>
              </w:rPr>
              <w:t> </w:t>
            </w:r>
            <w:r>
              <w:rPr/>
              <w:t>TITLE</w:t>
            </w:r>
            <w:r>
              <w:rPr>
                <w:spacing w:val="-3"/>
              </w:rPr>
              <w:t> </w:t>
            </w:r>
            <w:r>
              <w:rPr/>
              <w:t>IX</w:t>
            </w:r>
            <w:r>
              <w:rPr>
                <w:spacing w:val="-2"/>
              </w:rPr>
              <w:t> COORDINATOR</w:t>
            </w:r>
            <w:r>
              <w:rPr/>
              <w:tab/>
            </w:r>
            <w:r>
              <w:rPr>
                <w:b w:val="0"/>
                <w:spacing w:val="-5"/>
              </w:rPr>
              <w:t>34</w:t>
            </w:r>
          </w:hyperlink>
        </w:p>
        <w:p>
          <w:pPr>
            <w:pStyle w:val="TOC1"/>
            <w:numPr>
              <w:ilvl w:val="0"/>
              <w:numId w:val="2"/>
            </w:numPr>
            <w:tabs>
              <w:tab w:pos="1079" w:val="left" w:leader="none"/>
              <w:tab w:pos="9479" w:val="left" w:leader="dot"/>
            </w:tabs>
            <w:spacing w:line="240" w:lineRule="auto" w:before="276" w:after="0"/>
            <w:ind w:left="1079" w:right="0" w:hanging="719"/>
            <w:jc w:val="left"/>
            <w:rPr>
              <w:b w:val="0"/>
            </w:rPr>
          </w:pPr>
          <w:hyperlink w:history="true" w:anchor="_TOC_250031">
            <w:r>
              <w:rPr/>
              <w:t>DISSEMINATION</w:t>
            </w:r>
            <w:r>
              <w:rPr>
                <w:spacing w:val="-4"/>
              </w:rPr>
              <w:t> </w:t>
            </w:r>
            <w:r>
              <w:rPr/>
              <w:t>OF</w:t>
            </w:r>
            <w:r>
              <w:rPr>
                <w:spacing w:val="-4"/>
              </w:rPr>
              <w:t> </w:t>
            </w:r>
            <w:r>
              <w:rPr>
                <w:spacing w:val="-2"/>
              </w:rPr>
              <w:t>POLICY</w:t>
            </w:r>
            <w:r>
              <w:rPr/>
              <w:tab/>
            </w:r>
            <w:r>
              <w:rPr>
                <w:b w:val="0"/>
                <w:spacing w:val="-5"/>
              </w:rPr>
              <w:t>37</w:t>
            </w:r>
          </w:hyperlink>
        </w:p>
        <w:p>
          <w:pPr>
            <w:pStyle w:val="TOC1"/>
            <w:numPr>
              <w:ilvl w:val="0"/>
              <w:numId w:val="2"/>
            </w:numPr>
            <w:tabs>
              <w:tab w:pos="1079" w:val="left" w:leader="none"/>
              <w:tab w:pos="9479" w:val="left" w:leader="dot"/>
            </w:tabs>
            <w:spacing w:line="240" w:lineRule="auto" w:before="276" w:after="0"/>
            <w:ind w:left="1079" w:right="0" w:hanging="719"/>
            <w:jc w:val="left"/>
            <w:rPr>
              <w:b w:val="0"/>
            </w:rPr>
          </w:pPr>
          <w:hyperlink w:history="true" w:anchor="_TOC_250030">
            <w:r>
              <w:rPr/>
              <w:t>PLAN</w:t>
            </w:r>
            <w:r>
              <w:rPr>
                <w:spacing w:val="-3"/>
              </w:rPr>
              <w:t> </w:t>
            </w:r>
            <w:r>
              <w:rPr/>
              <w:t>OF</w:t>
            </w:r>
            <w:r>
              <w:rPr>
                <w:spacing w:val="-3"/>
              </w:rPr>
              <w:t> </w:t>
            </w:r>
            <w:r>
              <w:rPr>
                <w:spacing w:val="-2"/>
              </w:rPr>
              <w:t>ACTION</w:t>
            </w:r>
            <w:r>
              <w:rPr/>
              <w:tab/>
            </w:r>
            <w:r>
              <w:rPr>
                <w:b w:val="0"/>
                <w:spacing w:val="-5"/>
              </w:rPr>
              <w:t>38</w:t>
            </w:r>
          </w:hyperlink>
        </w:p>
        <w:p>
          <w:pPr>
            <w:pStyle w:val="TOC3"/>
            <w:numPr>
              <w:ilvl w:val="0"/>
              <w:numId w:val="3"/>
            </w:numPr>
            <w:tabs>
              <w:tab w:pos="1619" w:val="left" w:leader="none"/>
              <w:tab w:pos="9479" w:val="left" w:leader="dot"/>
            </w:tabs>
            <w:spacing w:line="240" w:lineRule="auto" w:before="0" w:after="0"/>
            <w:ind w:left="1619" w:right="0" w:hanging="539"/>
            <w:jc w:val="left"/>
          </w:pPr>
          <w:hyperlink w:history="true" w:anchor="_TOC_250029">
            <w:r>
              <w:rPr/>
              <w:t>Program</w:t>
            </w:r>
            <w:r>
              <w:rPr>
                <w:spacing w:val="-2"/>
              </w:rPr>
              <w:t> </w:t>
            </w:r>
            <w:r>
              <w:rPr/>
              <w:t>Purpose</w:t>
            </w:r>
            <w:r>
              <w:rPr>
                <w:spacing w:val="-3"/>
              </w:rPr>
              <w:t> </w:t>
            </w:r>
            <w:r>
              <w:rPr/>
              <w:t>and </w:t>
            </w:r>
            <w:r>
              <w:rPr>
                <w:spacing w:val="-2"/>
              </w:rPr>
              <w:t>Intent</w:t>
            </w:r>
            <w:r>
              <w:rPr/>
              <w:tab/>
            </w:r>
            <w:r>
              <w:rPr>
                <w:spacing w:val="-5"/>
              </w:rPr>
              <w:t>38</w:t>
            </w:r>
          </w:hyperlink>
        </w:p>
        <w:p>
          <w:pPr>
            <w:pStyle w:val="TOC3"/>
            <w:numPr>
              <w:ilvl w:val="0"/>
              <w:numId w:val="3"/>
            </w:numPr>
            <w:tabs>
              <w:tab w:pos="1619" w:val="left" w:leader="none"/>
              <w:tab w:pos="9479" w:val="left" w:leader="dot"/>
            </w:tabs>
            <w:spacing w:line="240" w:lineRule="auto" w:before="0" w:after="0"/>
            <w:ind w:left="1619" w:right="0" w:hanging="539"/>
            <w:jc w:val="left"/>
          </w:pPr>
          <w:hyperlink w:history="true" w:anchor="_TOC_250028">
            <w:r>
              <w:rPr>
                <w:spacing w:val="-4"/>
              </w:rPr>
              <w:t>Scope</w:t>
            </w:r>
            <w:r>
              <w:rPr/>
              <w:tab/>
            </w:r>
            <w:r>
              <w:rPr>
                <w:spacing w:val="-5"/>
              </w:rPr>
              <w:t>38</w:t>
            </w:r>
          </w:hyperlink>
        </w:p>
        <w:p>
          <w:pPr>
            <w:pStyle w:val="TOC3"/>
            <w:numPr>
              <w:ilvl w:val="0"/>
              <w:numId w:val="3"/>
            </w:numPr>
            <w:tabs>
              <w:tab w:pos="1619" w:val="left" w:leader="none"/>
              <w:tab w:pos="9479" w:val="left" w:leader="dot"/>
            </w:tabs>
            <w:spacing w:line="240" w:lineRule="auto" w:before="0" w:after="0"/>
            <w:ind w:left="1619" w:right="0" w:hanging="539"/>
            <w:jc w:val="left"/>
          </w:pPr>
          <w:hyperlink w:history="true" w:anchor="_TOC_250027">
            <w:r>
              <w:rPr/>
              <w:t>Workforce</w:t>
            </w:r>
            <w:r>
              <w:rPr>
                <w:spacing w:val="-6"/>
              </w:rPr>
              <w:t> </w:t>
            </w:r>
            <w:r>
              <w:rPr/>
              <w:t>and</w:t>
            </w:r>
            <w:r>
              <w:rPr>
                <w:spacing w:val="-1"/>
              </w:rPr>
              <w:t> </w:t>
            </w:r>
            <w:r>
              <w:rPr/>
              <w:t>Utilization</w:t>
            </w:r>
            <w:r>
              <w:rPr>
                <w:spacing w:val="-2"/>
              </w:rPr>
              <w:t> Analysis</w:t>
            </w:r>
            <w:r>
              <w:rPr/>
              <w:tab/>
            </w:r>
            <w:r>
              <w:rPr>
                <w:spacing w:val="-5"/>
              </w:rPr>
              <w:t>38</w:t>
            </w:r>
          </w:hyperlink>
        </w:p>
        <w:p>
          <w:pPr>
            <w:pStyle w:val="TOC3"/>
            <w:numPr>
              <w:ilvl w:val="0"/>
              <w:numId w:val="3"/>
            </w:numPr>
            <w:tabs>
              <w:tab w:pos="1619" w:val="left" w:leader="none"/>
              <w:tab w:pos="9479" w:val="left" w:leader="dot"/>
            </w:tabs>
            <w:spacing w:line="240" w:lineRule="auto" w:before="0" w:after="0"/>
            <w:ind w:left="1619" w:right="0" w:hanging="540"/>
            <w:jc w:val="left"/>
          </w:pPr>
          <w:hyperlink w:history="true" w:anchor="_TOC_250026">
            <w:r>
              <w:rPr>
                <w:spacing w:val="-2"/>
              </w:rPr>
              <w:t>Under-Utilization</w:t>
            </w:r>
            <w:r>
              <w:rPr/>
              <w:tab/>
            </w:r>
            <w:r>
              <w:rPr>
                <w:spacing w:val="-5"/>
              </w:rPr>
              <w:t>38</w:t>
            </w:r>
          </w:hyperlink>
        </w:p>
        <w:p>
          <w:pPr>
            <w:pStyle w:val="TOC3"/>
            <w:numPr>
              <w:ilvl w:val="0"/>
              <w:numId w:val="3"/>
            </w:numPr>
            <w:tabs>
              <w:tab w:pos="1619" w:val="left" w:leader="none"/>
              <w:tab w:pos="9479" w:val="left" w:leader="dot"/>
            </w:tabs>
            <w:spacing w:line="240" w:lineRule="auto" w:before="0" w:after="0"/>
            <w:ind w:left="1619" w:right="0" w:hanging="540"/>
            <w:jc w:val="left"/>
          </w:pPr>
          <w:hyperlink w:history="true" w:anchor="_TOC_250025">
            <w:r>
              <w:rPr>
                <w:spacing w:val="-4"/>
              </w:rPr>
              <w:t>Goals</w:t>
            </w:r>
            <w:r>
              <w:rPr/>
              <w:tab/>
            </w:r>
            <w:r>
              <w:rPr>
                <w:spacing w:val="-5"/>
              </w:rPr>
              <w:t>38</w:t>
            </w:r>
          </w:hyperlink>
        </w:p>
        <w:p>
          <w:pPr>
            <w:pStyle w:val="TOC3"/>
            <w:numPr>
              <w:ilvl w:val="0"/>
              <w:numId w:val="3"/>
            </w:numPr>
            <w:tabs>
              <w:tab w:pos="1619" w:val="left" w:leader="none"/>
              <w:tab w:pos="9479" w:val="left" w:leader="dot"/>
            </w:tabs>
            <w:spacing w:line="240" w:lineRule="auto" w:before="0" w:after="0"/>
            <w:ind w:left="1619" w:right="0" w:hanging="540"/>
            <w:jc w:val="left"/>
          </w:pPr>
          <w:hyperlink w:history="true" w:anchor="_TOC_250024">
            <w:r>
              <w:rPr/>
              <w:t>Identification</w:t>
            </w:r>
            <w:r>
              <w:rPr>
                <w:spacing w:val="-5"/>
              </w:rPr>
              <w:t> </w:t>
            </w:r>
            <w:r>
              <w:rPr/>
              <w:t>of</w:t>
            </w:r>
            <w:r>
              <w:rPr>
                <w:spacing w:val="-4"/>
              </w:rPr>
              <w:t> </w:t>
            </w:r>
            <w:r>
              <w:rPr/>
              <w:t>Problem Areas</w:t>
            </w:r>
            <w:r>
              <w:rPr>
                <w:spacing w:val="-1"/>
              </w:rPr>
              <w:t> </w:t>
            </w:r>
            <w:r>
              <w:rPr/>
              <w:t>and</w:t>
            </w:r>
            <w:r>
              <w:rPr>
                <w:spacing w:val="-3"/>
              </w:rPr>
              <w:t> </w:t>
            </w:r>
            <w:r>
              <w:rPr/>
              <w:t>Remedial</w:t>
            </w:r>
            <w:r>
              <w:rPr>
                <w:spacing w:val="-2"/>
              </w:rPr>
              <w:t> Approaches</w:t>
            </w:r>
            <w:r>
              <w:rPr/>
              <w:tab/>
            </w:r>
            <w:r>
              <w:rPr>
                <w:spacing w:val="-5"/>
              </w:rPr>
              <w:t>39</w:t>
            </w:r>
          </w:hyperlink>
        </w:p>
        <w:p>
          <w:pPr>
            <w:pStyle w:val="TOC3"/>
            <w:numPr>
              <w:ilvl w:val="0"/>
              <w:numId w:val="3"/>
            </w:numPr>
            <w:tabs>
              <w:tab w:pos="1619" w:val="left" w:leader="none"/>
              <w:tab w:pos="9479" w:val="left" w:leader="dot"/>
            </w:tabs>
            <w:spacing w:line="240" w:lineRule="auto" w:before="0" w:after="0"/>
            <w:ind w:left="1619" w:right="0" w:hanging="540"/>
            <w:jc w:val="left"/>
          </w:pPr>
          <w:hyperlink w:history="true" w:anchor="_TOC_250023">
            <w:r>
              <w:rPr/>
              <w:t>Programmatic</w:t>
            </w:r>
            <w:r>
              <w:rPr>
                <w:spacing w:val="-4"/>
              </w:rPr>
              <w:t> </w:t>
            </w:r>
            <w:r>
              <w:rPr/>
              <w:t>&amp;</w:t>
            </w:r>
            <w:r>
              <w:rPr>
                <w:spacing w:val="-3"/>
              </w:rPr>
              <w:t> </w:t>
            </w:r>
            <w:r>
              <w:rPr/>
              <w:t>Collaborative</w:t>
            </w:r>
            <w:r>
              <w:rPr>
                <w:spacing w:val="-3"/>
              </w:rPr>
              <w:t> </w:t>
            </w:r>
            <w:r>
              <w:rPr>
                <w:spacing w:val="-2"/>
              </w:rPr>
              <w:t>Efforts</w:t>
            </w:r>
            <w:r>
              <w:rPr/>
              <w:tab/>
            </w:r>
            <w:r>
              <w:rPr>
                <w:spacing w:val="-5"/>
              </w:rPr>
              <w:t>39</w:t>
            </w:r>
          </w:hyperlink>
        </w:p>
        <w:p>
          <w:pPr>
            <w:pStyle w:val="TOC3"/>
            <w:numPr>
              <w:ilvl w:val="0"/>
              <w:numId w:val="3"/>
            </w:numPr>
            <w:tabs>
              <w:tab w:pos="1619" w:val="left" w:leader="none"/>
              <w:tab w:pos="9479" w:val="left" w:leader="dot"/>
            </w:tabs>
            <w:spacing w:line="240" w:lineRule="auto" w:before="0" w:after="0"/>
            <w:ind w:left="1619" w:right="0" w:hanging="540"/>
            <w:jc w:val="left"/>
          </w:pPr>
          <w:hyperlink w:history="true" w:anchor="_TOC_250022">
            <w:r>
              <w:rPr/>
              <w:t>Individual</w:t>
            </w:r>
            <w:r>
              <w:rPr>
                <w:spacing w:val="-3"/>
              </w:rPr>
              <w:t> </w:t>
            </w:r>
            <w:r>
              <w:rPr/>
              <w:t>Campus</w:t>
            </w:r>
            <w:r>
              <w:rPr>
                <w:spacing w:val="-3"/>
              </w:rPr>
              <w:t> </w:t>
            </w:r>
            <w:r>
              <w:rPr>
                <w:spacing w:val="-2"/>
              </w:rPr>
              <w:t>Efforts</w:t>
            </w:r>
            <w:r>
              <w:rPr/>
              <w:tab/>
            </w:r>
            <w:r>
              <w:rPr>
                <w:spacing w:val="-5"/>
              </w:rPr>
              <w:t>40</w:t>
            </w:r>
          </w:hyperlink>
        </w:p>
        <w:p>
          <w:pPr>
            <w:pStyle w:val="TOC1"/>
            <w:numPr>
              <w:ilvl w:val="0"/>
              <w:numId w:val="2"/>
            </w:numPr>
            <w:tabs>
              <w:tab w:pos="1079" w:val="left" w:leader="none"/>
              <w:tab w:pos="9479" w:val="left" w:leader="dot"/>
            </w:tabs>
            <w:spacing w:line="240" w:lineRule="auto" w:before="276" w:after="0"/>
            <w:ind w:left="1079" w:right="0" w:hanging="720"/>
            <w:jc w:val="left"/>
            <w:rPr>
              <w:b w:val="0"/>
            </w:rPr>
          </w:pPr>
          <w:hyperlink w:history="true" w:anchor="_TOC_250021">
            <w:r>
              <w:rPr/>
              <w:t>HIRING</w:t>
            </w:r>
            <w:r>
              <w:rPr>
                <w:spacing w:val="-2"/>
              </w:rPr>
              <w:t> GUIDELINES</w:t>
            </w:r>
            <w:r>
              <w:rPr/>
              <w:tab/>
            </w:r>
            <w:r>
              <w:rPr>
                <w:b w:val="0"/>
                <w:spacing w:val="-5"/>
              </w:rPr>
              <w:t>41</w:t>
            </w:r>
          </w:hyperlink>
        </w:p>
        <w:p>
          <w:pPr>
            <w:pStyle w:val="TOC1"/>
            <w:numPr>
              <w:ilvl w:val="0"/>
              <w:numId w:val="2"/>
            </w:numPr>
            <w:tabs>
              <w:tab w:pos="1079" w:val="left" w:leader="none"/>
              <w:tab w:pos="9479" w:val="left" w:leader="dot"/>
            </w:tabs>
            <w:spacing w:line="240" w:lineRule="auto" w:before="276" w:after="0"/>
            <w:ind w:left="1079" w:right="0" w:hanging="720"/>
            <w:jc w:val="left"/>
            <w:rPr>
              <w:b w:val="0"/>
            </w:rPr>
          </w:pPr>
          <w:hyperlink w:history="true" w:anchor="_TOC_250020">
            <w:r>
              <w:rPr/>
              <w:t>COLLEGE</w:t>
            </w:r>
            <w:r>
              <w:rPr>
                <w:spacing w:val="-6"/>
              </w:rPr>
              <w:t> </w:t>
            </w:r>
            <w:r>
              <w:rPr/>
              <w:t>AFFIRMATIVE</w:t>
            </w:r>
            <w:r>
              <w:rPr>
                <w:spacing w:val="-3"/>
              </w:rPr>
              <w:t> </w:t>
            </w:r>
            <w:r>
              <w:rPr/>
              <w:t>ACTION</w:t>
            </w:r>
            <w:r>
              <w:rPr>
                <w:spacing w:val="-4"/>
              </w:rPr>
              <w:t> </w:t>
            </w:r>
            <w:r>
              <w:rPr>
                <w:spacing w:val="-2"/>
              </w:rPr>
              <w:t>COMMITTEE</w:t>
            </w:r>
            <w:r>
              <w:rPr/>
              <w:tab/>
            </w:r>
            <w:r>
              <w:rPr>
                <w:b w:val="0"/>
                <w:spacing w:val="-5"/>
              </w:rPr>
              <w:t>42</w:t>
            </w:r>
          </w:hyperlink>
        </w:p>
        <w:p>
          <w:pPr>
            <w:pStyle w:val="TOC1"/>
            <w:numPr>
              <w:ilvl w:val="0"/>
              <w:numId w:val="2"/>
            </w:numPr>
            <w:tabs>
              <w:tab w:pos="1079" w:val="left" w:leader="none"/>
              <w:tab w:pos="9479" w:val="left" w:leader="dot"/>
            </w:tabs>
            <w:spacing w:line="240" w:lineRule="auto" w:before="276" w:after="0"/>
            <w:ind w:left="1079" w:right="0" w:hanging="720"/>
            <w:jc w:val="left"/>
            <w:rPr>
              <w:b w:val="0"/>
            </w:rPr>
          </w:pPr>
          <w:hyperlink w:history="true" w:anchor="_TOC_250019">
            <w:r>
              <w:rPr/>
              <w:t>AUDITING</w:t>
            </w:r>
            <w:r>
              <w:rPr>
                <w:spacing w:val="-4"/>
              </w:rPr>
              <w:t> </w:t>
            </w:r>
            <w:r>
              <w:rPr/>
              <w:t>AND</w:t>
            </w:r>
            <w:r>
              <w:rPr>
                <w:spacing w:val="-3"/>
              </w:rPr>
              <w:t> </w:t>
            </w:r>
            <w:r>
              <w:rPr>
                <w:spacing w:val="-2"/>
              </w:rPr>
              <w:t>REPORTING</w:t>
            </w:r>
            <w:r>
              <w:rPr/>
              <w:tab/>
            </w:r>
            <w:r>
              <w:rPr>
                <w:b w:val="0"/>
                <w:spacing w:val="-5"/>
              </w:rPr>
              <w:t>43</w:t>
            </w:r>
          </w:hyperlink>
        </w:p>
        <w:p>
          <w:pPr>
            <w:pStyle w:val="TOC1"/>
            <w:numPr>
              <w:ilvl w:val="0"/>
              <w:numId w:val="2"/>
            </w:numPr>
            <w:tabs>
              <w:tab w:pos="1139" w:val="left" w:leader="none"/>
              <w:tab w:pos="9479" w:val="left" w:leader="dot"/>
            </w:tabs>
            <w:spacing w:line="240" w:lineRule="auto" w:before="276" w:after="0"/>
            <w:ind w:left="1139" w:right="0" w:hanging="780"/>
            <w:jc w:val="left"/>
            <w:rPr>
              <w:b w:val="0"/>
            </w:rPr>
          </w:pPr>
          <w:hyperlink w:history="true" w:anchor="_TOC_250018">
            <w:r>
              <w:rPr/>
              <w:t>COMPLAINT</w:t>
            </w:r>
            <w:r>
              <w:rPr>
                <w:spacing w:val="-5"/>
              </w:rPr>
              <w:t> </w:t>
            </w:r>
            <w:r>
              <w:rPr>
                <w:spacing w:val="-2"/>
              </w:rPr>
              <w:t>PROCEDURES</w:t>
            </w:r>
            <w:r>
              <w:rPr/>
              <w:tab/>
            </w:r>
            <w:r>
              <w:rPr>
                <w:b w:val="0"/>
                <w:spacing w:val="-5"/>
              </w:rPr>
              <w:t>44</w:t>
            </w:r>
          </w:hyperlink>
        </w:p>
        <w:p>
          <w:pPr>
            <w:pStyle w:val="TOC3"/>
            <w:numPr>
              <w:ilvl w:val="1"/>
              <w:numId w:val="2"/>
            </w:numPr>
            <w:tabs>
              <w:tab w:pos="1619" w:val="left" w:leader="none"/>
              <w:tab w:pos="9479" w:val="left" w:leader="dot"/>
            </w:tabs>
            <w:spacing w:line="240" w:lineRule="auto" w:before="1" w:after="0"/>
            <w:ind w:left="1619" w:right="0" w:hanging="540"/>
            <w:jc w:val="left"/>
          </w:pPr>
          <w:hyperlink w:history="true" w:anchor="_TOC_250017">
            <w:r>
              <w:rPr/>
              <w:t>General</w:t>
            </w:r>
            <w:r>
              <w:rPr>
                <w:spacing w:val="-1"/>
              </w:rPr>
              <w:t> </w:t>
            </w:r>
            <w:r>
              <w:rPr/>
              <w:t>Information</w:t>
            </w:r>
            <w:r>
              <w:rPr>
                <w:spacing w:val="-3"/>
              </w:rPr>
              <w:t> </w:t>
            </w:r>
            <w:r>
              <w:rPr/>
              <w:t>for</w:t>
            </w:r>
            <w:r>
              <w:rPr>
                <w:spacing w:val="-1"/>
              </w:rPr>
              <w:t> </w:t>
            </w:r>
            <w:r>
              <w:rPr/>
              <w:t>All</w:t>
            </w:r>
            <w:r>
              <w:rPr>
                <w:spacing w:val="-2"/>
              </w:rPr>
              <w:t> Complaints</w:t>
            </w:r>
            <w:r>
              <w:rPr/>
              <w:tab/>
            </w:r>
            <w:r>
              <w:rPr>
                <w:spacing w:val="-5"/>
              </w:rPr>
              <w:t>44</w:t>
            </w:r>
          </w:hyperlink>
        </w:p>
        <w:p>
          <w:pPr>
            <w:pStyle w:val="TOC4"/>
            <w:numPr>
              <w:ilvl w:val="2"/>
              <w:numId w:val="2"/>
            </w:numPr>
            <w:tabs>
              <w:tab w:pos="2158" w:val="left" w:leader="none"/>
              <w:tab w:pos="9479" w:val="left" w:leader="dot"/>
            </w:tabs>
            <w:spacing w:line="240" w:lineRule="auto" w:before="0" w:after="0"/>
            <w:ind w:left="2158" w:right="0" w:hanging="359"/>
            <w:jc w:val="left"/>
          </w:pPr>
          <w:hyperlink w:history="true" w:anchor="_TOC_250016">
            <w:r>
              <w:rPr/>
              <w:t>Application</w:t>
            </w:r>
            <w:r>
              <w:rPr>
                <w:spacing w:val="-4"/>
              </w:rPr>
              <w:t> </w:t>
            </w:r>
            <w:r>
              <w:rPr/>
              <w:t>of</w:t>
            </w:r>
            <w:r>
              <w:rPr>
                <w:spacing w:val="-2"/>
              </w:rPr>
              <w:t> Policy</w:t>
            </w:r>
            <w:r>
              <w:rPr/>
              <w:tab/>
            </w:r>
            <w:r>
              <w:rPr>
                <w:spacing w:val="-5"/>
              </w:rPr>
              <w:t>44</w:t>
            </w:r>
          </w:hyperlink>
        </w:p>
        <w:p>
          <w:pPr>
            <w:pStyle w:val="TOC4"/>
            <w:numPr>
              <w:ilvl w:val="2"/>
              <w:numId w:val="2"/>
            </w:numPr>
            <w:tabs>
              <w:tab w:pos="2159" w:val="left" w:leader="none"/>
              <w:tab w:pos="9479" w:val="left" w:leader="dot"/>
            </w:tabs>
            <w:spacing w:line="240" w:lineRule="auto" w:before="0" w:after="0"/>
            <w:ind w:left="2159" w:right="0" w:hanging="360"/>
            <w:jc w:val="left"/>
          </w:pPr>
          <w:hyperlink w:history="true" w:anchor="_TOC_250015">
            <w:r>
              <w:rPr/>
              <w:t>Confidentiality</w:t>
            </w:r>
            <w:r>
              <w:rPr>
                <w:spacing w:val="-6"/>
              </w:rPr>
              <w:t> </w:t>
            </w:r>
            <w:r>
              <w:rPr/>
              <w:t>of</w:t>
            </w:r>
            <w:r>
              <w:rPr>
                <w:spacing w:val="-1"/>
              </w:rPr>
              <w:t> </w:t>
            </w:r>
            <w:r>
              <w:rPr>
                <w:spacing w:val="-2"/>
              </w:rPr>
              <w:t>Process</w:t>
            </w:r>
            <w:r>
              <w:rPr/>
              <w:tab/>
            </w:r>
            <w:r>
              <w:rPr>
                <w:spacing w:val="-5"/>
              </w:rPr>
              <w:t>44</w:t>
            </w:r>
          </w:hyperlink>
        </w:p>
        <w:p>
          <w:pPr>
            <w:pStyle w:val="TOC4"/>
            <w:numPr>
              <w:ilvl w:val="2"/>
              <w:numId w:val="2"/>
            </w:numPr>
            <w:tabs>
              <w:tab w:pos="2158" w:val="left" w:leader="none"/>
              <w:tab w:pos="9479" w:val="left" w:leader="dot"/>
            </w:tabs>
            <w:spacing w:line="240" w:lineRule="auto" w:before="0" w:after="0"/>
            <w:ind w:left="2158" w:right="0" w:hanging="359"/>
            <w:jc w:val="left"/>
          </w:pPr>
          <w:hyperlink w:history="true" w:anchor="_TOC_250014">
            <w:r>
              <w:rPr/>
              <w:t>Complainant</w:t>
            </w:r>
            <w:r>
              <w:rPr>
                <w:spacing w:val="-2"/>
              </w:rPr>
              <w:t> </w:t>
            </w:r>
            <w:r>
              <w:rPr/>
              <w:t>Requests</w:t>
            </w:r>
            <w:r>
              <w:rPr>
                <w:spacing w:val="-2"/>
              </w:rPr>
              <w:t> Confidentiality</w:t>
            </w:r>
            <w:r>
              <w:rPr/>
              <w:tab/>
            </w:r>
            <w:r>
              <w:rPr>
                <w:spacing w:val="-5"/>
              </w:rPr>
              <w:t>44</w:t>
            </w:r>
          </w:hyperlink>
        </w:p>
        <w:p>
          <w:pPr>
            <w:pStyle w:val="TOC4"/>
            <w:numPr>
              <w:ilvl w:val="2"/>
              <w:numId w:val="2"/>
            </w:numPr>
            <w:tabs>
              <w:tab w:pos="2160" w:val="left" w:leader="none"/>
              <w:tab w:pos="9479" w:val="left" w:leader="dot"/>
            </w:tabs>
            <w:spacing w:line="240" w:lineRule="auto" w:before="0" w:after="0"/>
            <w:ind w:left="2160" w:right="0" w:hanging="360"/>
            <w:jc w:val="left"/>
          </w:pPr>
          <w:hyperlink w:history="true" w:anchor="_TOC_250013">
            <w:r>
              <w:rPr/>
              <w:t>Off</w:t>
            </w:r>
            <w:r>
              <w:rPr>
                <w:spacing w:val="-3"/>
              </w:rPr>
              <w:t> </w:t>
            </w:r>
            <w:r>
              <w:rPr/>
              <w:t>Campus</w:t>
            </w:r>
            <w:r>
              <w:rPr>
                <w:spacing w:val="-1"/>
              </w:rPr>
              <w:t> </w:t>
            </w:r>
            <w:r>
              <w:rPr>
                <w:spacing w:val="-2"/>
              </w:rPr>
              <w:t>Behavior</w:t>
            </w:r>
            <w:r>
              <w:rPr/>
              <w:tab/>
            </w:r>
            <w:r>
              <w:rPr>
                <w:spacing w:val="-5"/>
              </w:rPr>
              <w:t>44</w:t>
            </w:r>
          </w:hyperlink>
        </w:p>
        <w:p>
          <w:pPr>
            <w:pStyle w:val="TOC4"/>
            <w:numPr>
              <w:ilvl w:val="2"/>
              <w:numId w:val="2"/>
            </w:numPr>
            <w:tabs>
              <w:tab w:pos="2159" w:val="left" w:leader="none"/>
              <w:tab w:pos="9479" w:val="left" w:leader="dot"/>
            </w:tabs>
            <w:spacing w:line="240" w:lineRule="auto" w:before="0" w:after="0"/>
            <w:ind w:left="2159" w:right="0" w:hanging="359"/>
            <w:jc w:val="left"/>
          </w:pPr>
          <w:hyperlink w:history="true" w:anchor="_TOC_250012">
            <w:r>
              <w:rPr/>
              <w:t>Supportive</w:t>
            </w:r>
            <w:r>
              <w:rPr>
                <w:spacing w:val="-2"/>
              </w:rPr>
              <w:t> Measures</w:t>
            </w:r>
            <w:r>
              <w:rPr/>
              <w:tab/>
            </w:r>
            <w:r>
              <w:rPr>
                <w:spacing w:val="-5"/>
              </w:rPr>
              <w:t>45</w:t>
            </w:r>
          </w:hyperlink>
        </w:p>
        <w:p>
          <w:pPr>
            <w:pStyle w:val="TOC4"/>
            <w:numPr>
              <w:ilvl w:val="2"/>
              <w:numId w:val="2"/>
            </w:numPr>
            <w:tabs>
              <w:tab w:pos="2159" w:val="left" w:leader="none"/>
              <w:tab w:pos="9479" w:val="left" w:leader="dot"/>
            </w:tabs>
            <w:spacing w:line="240" w:lineRule="auto" w:before="0" w:after="20"/>
            <w:ind w:left="2159" w:right="0" w:hanging="359"/>
            <w:jc w:val="left"/>
          </w:pPr>
          <w:hyperlink w:history="true" w:anchor="_TOC_250011">
            <w:r>
              <w:rPr/>
              <w:t>Interim</w:t>
            </w:r>
            <w:r>
              <w:rPr>
                <w:spacing w:val="-4"/>
              </w:rPr>
              <w:t> </w:t>
            </w:r>
            <w:r>
              <w:rPr/>
              <w:t>Action</w:t>
            </w:r>
            <w:r>
              <w:rPr>
                <w:spacing w:val="-1"/>
              </w:rPr>
              <w:t> </w:t>
            </w:r>
            <w:r>
              <w:rPr/>
              <w:t>and</w:t>
            </w:r>
            <w:r>
              <w:rPr>
                <w:spacing w:val="-1"/>
              </w:rPr>
              <w:t> </w:t>
            </w:r>
            <w:r>
              <w:rPr/>
              <w:t>Emergency</w:t>
            </w:r>
            <w:r>
              <w:rPr>
                <w:spacing w:val="-6"/>
              </w:rPr>
              <w:t> </w:t>
            </w:r>
            <w:r>
              <w:rPr>
                <w:spacing w:val="-2"/>
              </w:rPr>
              <w:t>Removal</w:t>
            </w:r>
            <w:r>
              <w:rPr/>
              <w:tab/>
            </w:r>
            <w:r>
              <w:rPr>
                <w:spacing w:val="-5"/>
              </w:rPr>
              <w:t>45</w:t>
            </w:r>
          </w:hyperlink>
        </w:p>
        <w:p>
          <w:pPr>
            <w:pStyle w:val="TOC4"/>
            <w:numPr>
              <w:ilvl w:val="2"/>
              <w:numId w:val="2"/>
            </w:numPr>
            <w:tabs>
              <w:tab w:pos="2159" w:val="left" w:leader="none"/>
              <w:tab w:pos="9719" w:val="right" w:leader="dot"/>
            </w:tabs>
            <w:spacing w:line="240" w:lineRule="auto" w:before="74" w:after="0"/>
            <w:ind w:left="2159" w:right="0" w:hanging="359"/>
            <w:jc w:val="left"/>
          </w:pPr>
          <w:hyperlink w:history="true" w:anchor="_TOC_250010">
            <w:r>
              <w:rPr/>
              <w:t>Joint</w:t>
            </w:r>
            <w:r>
              <w:rPr>
                <w:spacing w:val="1"/>
              </w:rPr>
              <w:t> </w:t>
            </w:r>
            <w:r>
              <w:rPr>
                <w:spacing w:val="-2"/>
              </w:rPr>
              <w:t>Investigation</w:t>
            </w:r>
            <w:r>
              <w:rPr/>
              <w:tab/>
            </w:r>
            <w:r>
              <w:rPr>
                <w:spacing w:val="-5"/>
              </w:rPr>
              <w:t>46</w:t>
            </w:r>
          </w:hyperlink>
        </w:p>
        <w:p>
          <w:pPr>
            <w:pStyle w:val="TOC4"/>
            <w:numPr>
              <w:ilvl w:val="2"/>
              <w:numId w:val="2"/>
            </w:numPr>
            <w:tabs>
              <w:tab w:pos="2160" w:val="left" w:leader="none"/>
              <w:tab w:pos="9719" w:val="right" w:leader="dot"/>
            </w:tabs>
            <w:spacing w:line="240" w:lineRule="auto" w:before="0" w:after="0"/>
            <w:ind w:left="2160" w:right="0" w:hanging="360"/>
            <w:jc w:val="left"/>
          </w:pPr>
          <w:hyperlink w:history="true" w:anchor="_TOC_250009">
            <w:r>
              <w:rPr/>
              <w:t>Collateral</w:t>
            </w:r>
            <w:r>
              <w:rPr>
                <w:spacing w:val="-3"/>
              </w:rPr>
              <w:t> </w:t>
            </w:r>
            <w:r>
              <w:rPr/>
              <w:t>Rights</w:t>
            </w:r>
            <w:r>
              <w:rPr>
                <w:spacing w:val="-2"/>
              </w:rPr>
              <w:t> </w:t>
            </w:r>
            <w:r>
              <w:rPr/>
              <w:t>of</w:t>
            </w:r>
            <w:r>
              <w:rPr>
                <w:spacing w:val="-3"/>
              </w:rPr>
              <w:t> </w:t>
            </w:r>
            <w:r>
              <w:rPr>
                <w:spacing w:val="-2"/>
              </w:rPr>
              <w:t>Employees</w:t>
            </w:r>
            <w:r>
              <w:rPr/>
              <w:tab/>
            </w:r>
            <w:r>
              <w:rPr>
                <w:spacing w:val="-5"/>
              </w:rPr>
              <w:t>46</w:t>
            </w:r>
          </w:hyperlink>
        </w:p>
        <w:p>
          <w:pPr>
            <w:pStyle w:val="TOC4"/>
            <w:numPr>
              <w:ilvl w:val="2"/>
              <w:numId w:val="2"/>
            </w:numPr>
            <w:tabs>
              <w:tab w:pos="2159" w:val="left" w:leader="none"/>
              <w:tab w:pos="9719" w:val="right" w:leader="dot"/>
            </w:tabs>
            <w:spacing w:line="240" w:lineRule="auto" w:before="0" w:after="0"/>
            <w:ind w:left="2159" w:right="0" w:hanging="359"/>
            <w:jc w:val="left"/>
          </w:pPr>
          <w:hyperlink w:history="true" w:anchor="_TOC_250008">
            <w:r>
              <w:rPr/>
              <w:t>Anonymous</w:t>
            </w:r>
            <w:r>
              <w:rPr>
                <w:spacing w:val="-4"/>
              </w:rPr>
              <w:t> </w:t>
            </w:r>
            <w:r>
              <w:rPr>
                <w:spacing w:val="-2"/>
              </w:rPr>
              <w:t>Report</w:t>
            </w:r>
            <w:r>
              <w:rPr/>
              <w:tab/>
            </w:r>
            <w:r>
              <w:rPr>
                <w:spacing w:val="-5"/>
              </w:rPr>
              <w:t>46</w:t>
            </w:r>
          </w:hyperlink>
        </w:p>
        <w:p>
          <w:pPr>
            <w:pStyle w:val="TOC4"/>
            <w:numPr>
              <w:ilvl w:val="2"/>
              <w:numId w:val="2"/>
            </w:numPr>
            <w:tabs>
              <w:tab w:pos="2159" w:val="left" w:leader="none"/>
              <w:tab w:pos="9719" w:val="right" w:leader="dot"/>
            </w:tabs>
            <w:spacing w:line="240" w:lineRule="auto" w:before="0" w:after="0"/>
            <w:ind w:left="2159" w:right="0" w:hanging="359"/>
            <w:jc w:val="left"/>
          </w:pPr>
          <w:hyperlink w:history="true" w:anchor="_TOC_250007">
            <w:r>
              <w:rPr>
                <w:spacing w:val="-2"/>
              </w:rPr>
              <w:t>Amnesty</w:t>
            </w:r>
            <w:r>
              <w:rPr/>
              <w:tab/>
            </w:r>
            <w:r>
              <w:rPr>
                <w:spacing w:val="-5"/>
              </w:rPr>
              <w:t>47</w:t>
            </w:r>
          </w:hyperlink>
        </w:p>
        <w:p>
          <w:pPr>
            <w:pStyle w:val="TOC4"/>
            <w:numPr>
              <w:ilvl w:val="2"/>
              <w:numId w:val="2"/>
            </w:numPr>
            <w:tabs>
              <w:tab w:pos="2160" w:val="left" w:leader="none"/>
              <w:tab w:pos="9719" w:val="right" w:leader="dot"/>
            </w:tabs>
            <w:spacing w:line="240" w:lineRule="auto" w:before="0" w:after="0"/>
            <w:ind w:left="2160" w:right="0" w:hanging="360"/>
            <w:jc w:val="left"/>
          </w:pPr>
          <w:hyperlink w:history="true" w:anchor="_TOC_250006">
            <w:r>
              <w:rPr/>
              <w:t>False</w:t>
            </w:r>
            <w:r>
              <w:rPr>
                <w:spacing w:val="-4"/>
              </w:rPr>
              <w:t> </w:t>
            </w:r>
            <w:r>
              <w:rPr>
                <w:spacing w:val="-2"/>
              </w:rPr>
              <w:t>Charges</w:t>
            </w:r>
            <w:r>
              <w:rPr/>
              <w:tab/>
            </w:r>
            <w:r>
              <w:rPr>
                <w:spacing w:val="-5"/>
              </w:rPr>
              <w:t>47</w:t>
            </w:r>
          </w:hyperlink>
        </w:p>
        <w:p>
          <w:pPr>
            <w:pStyle w:val="TOC4"/>
            <w:numPr>
              <w:ilvl w:val="2"/>
              <w:numId w:val="2"/>
            </w:numPr>
            <w:tabs>
              <w:tab w:pos="2159" w:val="left" w:leader="none"/>
              <w:tab w:pos="9719" w:val="right" w:leader="dot"/>
            </w:tabs>
            <w:spacing w:line="240" w:lineRule="auto" w:before="0" w:after="0"/>
            <w:ind w:left="2159" w:right="0" w:hanging="359"/>
            <w:jc w:val="left"/>
          </w:pPr>
          <w:r>
            <w:rPr/>
            <w:t>Informal</w:t>
          </w:r>
          <w:r>
            <w:rPr>
              <w:spacing w:val="-5"/>
            </w:rPr>
            <w:t> </w:t>
          </w:r>
          <w:r>
            <w:rPr>
              <w:spacing w:val="-2"/>
            </w:rPr>
            <w:t>Procedures</w:t>
          </w:r>
          <w:r>
            <w:rPr/>
            <w:tab/>
          </w:r>
          <w:r>
            <w:rPr>
              <w:spacing w:val="-5"/>
            </w:rPr>
            <w:t>47</w:t>
          </w:r>
        </w:p>
        <w:p>
          <w:pPr>
            <w:pStyle w:val="TOC3"/>
            <w:numPr>
              <w:ilvl w:val="1"/>
              <w:numId w:val="2"/>
            </w:numPr>
            <w:tabs>
              <w:tab w:pos="1619" w:val="left" w:leader="none"/>
              <w:tab w:pos="9719" w:val="right" w:leader="dot"/>
            </w:tabs>
            <w:spacing w:line="240" w:lineRule="auto" w:before="0" w:after="0"/>
            <w:ind w:left="1619" w:right="0" w:hanging="539"/>
            <w:jc w:val="left"/>
          </w:pPr>
          <w:hyperlink w:history="true" w:anchor="_TOC_250005">
            <w:r>
              <w:rPr/>
              <w:t>Complaint</w:t>
            </w:r>
            <w:r>
              <w:rPr>
                <w:spacing w:val="-1"/>
              </w:rPr>
              <w:t> </w:t>
            </w:r>
            <w:r>
              <w:rPr>
                <w:spacing w:val="-2"/>
              </w:rPr>
              <w:t>Process</w:t>
            </w:r>
            <w:r>
              <w:rPr/>
              <w:tab/>
            </w:r>
            <w:r>
              <w:rPr>
                <w:spacing w:val="-5"/>
              </w:rPr>
              <w:t>48</w:t>
            </w:r>
          </w:hyperlink>
        </w:p>
        <w:p>
          <w:pPr>
            <w:pStyle w:val="TOC3"/>
            <w:numPr>
              <w:ilvl w:val="1"/>
              <w:numId w:val="2"/>
            </w:numPr>
            <w:tabs>
              <w:tab w:pos="1619" w:val="left" w:leader="none"/>
              <w:tab w:pos="9719" w:val="right" w:leader="dot"/>
            </w:tabs>
            <w:spacing w:line="240" w:lineRule="auto" w:before="0" w:after="0"/>
            <w:ind w:left="1619" w:right="0" w:hanging="539"/>
            <w:jc w:val="left"/>
          </w:pPr>
          <w:hyperlink w:history="true" w:anchor="_TOC_250004">
            <w:r>
              <w:rPr/>
              <w:t>Title</w:t>
            </w:r>
            <w:r>
              <w:rPr>
                <w:spacing w:val="-2"/>
              </w:rPr>
              <w:t> </w:t>
            </w:r>
            <w:r>
              <w:rPr/>
              <w:t>IX</w:t>
            </w:r>
            <w:r>
              <w:rPr>
                <w:spacing w:val="-3"/>
              </w:rPr>
              <w:t> </w:t>
            </w:r>
            <w:r>
              <w:rPr/>
              <w:t>Sexual</w:t>
            </w:r>
            <w:r>
              <w:rPr>
                <w:spacing w:val="-2"/>
              </w:rPr>
              <w:t> </w:t>
            </w:r>
            <w:r>
              <w:rPr/>
              <w:t>Harassment</w:t>
            </w:r>
            <w:r>
              <w:rPr>
                <w:spacing w:val="-2"/>
              </w:rPr>
              <w:t> </w:t>
            </w:r>
            <w:r>
              <w:rPr/>
              <w:t>Complaint</w:t>
            </w:r>
            <w:r>
              <w:rPr>
                <w:spacing w:val="-2"/>
              </w:rPr>
              <w:t> Process</w:t>
            </w:r>
            <w:r>
              <w:rPr/>
              <w:tab/>
            </w:r>
            <w:r>
              <w:rPr>
                <w:spacing w:val="-5"/>
              </w:rPr>
              <w:t>50</w:t>
            </w:r>
          </w:hyperlink>
        </w:p>
        <w:p>
          <w:pPr>
            <w:pStyle w:val="TOC2"/>
            <w:tabs>
              <w:tab w:pos="9719" w:val="right" w:leader="dot"/>
            </w:tabs>
            <w:spacing w:before="276"/>
            <w:rPr>
              <w:b w:val="0"/>
            </w:rPr>
          </w:pPr>
          <w:hyperlink w:history="true" w:anchor="_TOC_250003">
            <w:r>
              <w:rPr/>
              <w:t>Appendix</w:t>
            </w:r>
            <w:r>
              <w:rPr>
                <w:spacing w:val="-3"/>
              </w:rPr>
              <w:t> </w:t>
            </w:r>
            <w:r>
              <w:rPr/>
              <w:t>A</w:t>
            </w:r>
            <w:r>
              <w:rPr>
                <w:spacing w:val="-3"/>
              </w:rPr>
              <w:t> </w:t>
            </w:r>
            <w:r>
              <w:rPr>
                <w:b w:val="0"/>
              </w:rPr>
              <w:t>-</w:t>
            </w:r>
            <w:r>
              <w:rPr>
                <w:b w:val="0"/>
                <w:spacing w:val="54"/>
              </w:rPr>
              <w:t> </w:t>
            </w:r>
            <w:r>
              <w:rPr/>
              <w:t>Affirmative</w:t>
            </w:r>
            <w:r>
              <w:rPr>
                <w:spacing w:val="-3"/>
              </w:rPr>
              <w:t> </w:t>
            </w:r>
            <w:r>
              <w:rPr/>
              <w:t>Action</w:t>
            </w:r>
            <w:r>
              <w:rPr>
                <w:spacing w:val="-3"/>
              </w:rPr>
              <w:t> </w:t>
            </w:r>
            <w:r>
              <w:rPr/>
              <w:t>Discrimination</w:t>
            </w:r>
            <w:r>
              <w:rPr>
                <w:spacing w:val="-2"/>
              </w:rPr>
              <w:t> </w:t>
            </w:r>
            <w:r>
              <w:rPr/>
              <w:t>Complaint</w:t>
            </w:r>
            <w:r>
              <w:rPr>
                <w:spacing w:val="-3"/>
              </w:rPr>
              <w:t> </w:t>
            </w:r>
            <w:r>
              <w:rPr>
                <w:spacing w:val="-4"/>
              </w:rPr>
              <w:t>Form</w:t>
            </w:r>
            <w:r>
              <w:rPr/>
              <w:tab/>
            </w:r>
            <w:r>
              <w:rPr>
                <w:b w:val="0"/>
                <w:spacing w:val="-5"/>
              </w:rPr>
              <w:t>54</w:t>
            </w:r>
          </w:hyperlink>
        </w:p>
        <w:p>
          <w:pPr>
            <w:pStyle w:val="TOC2"/>
            <w:tabs>
              <w:tab w:pos="9719" w:val="right" w:leader="dot"/>
            </w:tabs>
            <w:rPr>
              <w:b w:val="0"/>
            </w:rPr>
          </w:pPr>
          <w:hyperlink w:history="true" w:anchor="_TOC_250002">
            <w:r>
              <w:rPr/>
              <w:t>Appendix</w:t>
            </w:r>
            <w:r>
              <w:rPr>
                <w:spacing w:val="-2"/>
              </w:rPr>
              <w:t> </w:t>
            </w:r>
            <w:r>
              <w:rPr/>
              <w:t>B</w:t>
            </w:r>
            <w:r>
              <w:rPr>
                <w:spacing w:val="-1"/>
              </w:rPr>
              <w:t> </w:t>
            </w:r>
            <w:r>
              <w:rPr>
                <w:b w:val="0"/>
              </w:rPr>
              <w:t>-</w:t>
            </w:r>
            <w:r>
              <w:rPr>
                <w:b w:val="0"/>
                <w:spacing w:val="-2"/>
              </w:rPr>
              <w:t> </w:t>
            </w:r>
            <w:r>
              <w:rPr/>
              <w:t>Notice</w:t>
            </w:r>
            <w:r>
              <w:rPr>
                <w:spacing w:val="-2"/>
              </w:rPr>
              <w:t> </w:t>
            </w:r>
            <w:r>
              <w:rPr/>
              <w:t>to</w:t>
            </w:r>
            <w:r>
              <w:rPr>
                <w:spacing w:val="-1"/>
              </w:rPr>
              <w:t> </w:t>
            </w:r>
            <w:r>
              <w:rPr>
                <w:spacing w:val="-2"/>
              </w:rPr>
              <w:t>Respondent</w:t>
            </w:r>
            <w:r>
              <w:rPr/>
              <w:tab/>
            </w:r>
            <w:r>
              <w:rPr>
                <w:b w:val="0"/>
                <w:spacing w:val="-5"/>
              </w:rPr>
              <w:t>56</w:t>
            </w:r>
          </w:hyperlink>
        </w:p>
        <w:p>
          <w:pPr>
            <w:pStyle w:val="TOC2"/>
            <w:tabs>
              <w:tab w:pos="9719" w:val="right" w:leader="dot"/>
            </w:tabs>
            <w:rPr>
              <w:b w:val="0"/>
            </w:rPr>
          </w:pPr>
          <w:hyperlink w:history="true" w:anchor="_TOC_250001">
            <w:r>
              <w:rPr/>
              <w:t>Appendix</w:t>
            </w:r>
            <w:r>
              <w:rPr>
                <w:spacing w:val="-2"/>
              </w:rPr>
              <w:t> </w:t>
            </w:r>
            <w:r>
              <w:rPr/>
              <w:t>C</w:t>
            </w:r>
            <w:r>
              <w:rPr>
                <w:spacing w:val="-2"/>
              </w:rPr>
              <w:t> </w:t>
            </w:r>
            <w:r>
              <w:rPr>
                <w:b w:val="0"/>
              </w:rPr>
              <w:t>-</w:t>
            </w:r>
            <w:r>
              <w:rPr>
                <w:b w:val="0"/>
                <w:spacing w:val="-2"/>
              </w:rPr>
              <w:t> </w:t>
            </w:r>
            <w:r>
              <w:rPr/>
              <w:t>Title</w:t>
            </w:r>
            <w:r>
              <w:rPr>
                <w:spacing w:val="-2"/>
              </w:rPr>
              <w:t> </w:t>
            </w:r>
            <w:r>
              <w:rPr/>
              <w:t>IX</w:t>
            </w:r>
            <w:r>
              <w:rPr>
                <w:spacing w:val="-2"/>
              </w:rPr>
              <w:t> </w:t>
            </w:r>
            <w:r>
              <w:rPr/>
              <w:t>Sexual</w:t>
            </w:r>
            <w:r>
              <w:rPr>
                <w:spacing w:val="-1"/>
              </w:rPr>
              <w:t> </w:t>
            </w:r>
            <w:r>
              <w:rPr/>
              <w:t>Harassment</w:t>
            </w:r>
            <w:r>
              <w:rPr>
                <w:spacing w:val="-2"/>
              </w:rPr>
              <w:t> </w:t>
            </w:r>
            <w:r>
              <w:rPr/>
              <w:t>Complaint</w:t>
            </w:r>
            <w:r>
              <w:rPr>
                <w:spacing w:val="-2"/>
              </w:rPr>
              <w:t> </w:t>
            </w:r>
            <w:r>
              <w:rPr>
                <w:spacing w:val="-4"/>
              </w:rPr>
              <w:t>Form</w:t>
            </w:r>
            <w:r>
              <w:rPr/>
              <w:tab/>
            </w:r>
            <w:r>
              <w:rPr>
                <w:b w:val="0"/>
                <w:spacing w:val="-5"/>
              </w:rPr>
              <w:t>57</w:t>
            </w:r>
          </w:hyperlink>
        </w:p>
        <w:p>
          <w:pPr>
            <w:pStyle w:val="TOC2"/>
            <w:tabs>
              <w:tab w:pos="9719" w:val="right" w:leader="dot"/>
            </w:tabs>
            <w:rPr>
              <w:b w:val="0"/>
            </w:rPr>
          </w:pPr>
          <w:hyperlink w:history="true" w:anchor="_TOC_250000">
            <w:r>
              <w:rPr/>
              <w:t>Appendix</w:t>
            </w:r>
            <w:r>
              <w:rPr>
                <w:spacing w:val="-4"/>
              </w:rPr>
              <w:t> </w:t>
            </w:r>
            <w:r>
              <w:rPr/>
              <w:t>D</w:t>
            </w:r>
            <w:r>
              <w:rPr>
                <w:spacing w:val="-2"/>
              </w:rPr>
              <w:t> </w:t>
            </w:r>
            <w:r>
              <w:rPr>
                <w:b w:val="0"/>
              </w:rPr>
              <w:t>-</w:t>
            </w:r>
            <w:r>
              <w:rPr>
                <w:b w:val="0"/>
                <w:spacing w:val="-3"/>
              </w:rPr>
              <w:t> </w:t>
            </w:r>
            <w:r>
              <w:rPr/>
              <w:t>Notice</w:t>
            </w:r>
            <w:r>
              <w:rPr>
                <w:spacing w:val="-2"/>
              </w:rPr>
              <w:t> </w:t>
            </w:r>
            <w:r>
              <w:rPr/>
              <w:t>to Respondent</w:t>
            </w:r>
            <w:r>
              <w:rPr>
                <w:spacing w:val="-2"/>
              </w:rPr>
              <w:t> </w:t>
            </w:r>
            <w:r>
              <w:rPr/>
              <w:t>(RE</w:t>
            </w:r>
            <w:r>
              <w:rPr>
                <w:spacing w:val="-2"/>
              </w:rPr>
              <w:t> </w:t>
            </w:r>
            <w:r>
              <w:rPr/>
              <w:t>Formal</w:t>
            </w:r>
            <w:r>
              <w:rPr>
                <w:spacing w:val="-1"/>
              </w:rPr>
              <w:t> </w:t>
            </w:r>
            <w:r>
              <w:rPr>
                <w:spacing w:val="-2"/>
              </w:rPr>
              <w:t>Complaint)</w:t>
            </w:r>
            <w:r>
              <w:rPr/>
              <w:tab/>
            </w:r>
            <w:r>
              <w:rPr>
                <w:b w:val="0"/>
                <w:spacing w:val="-5"/>
              </w:rPr>
              <w:t>59</w:t>
            </w:r>
          </w:hyperlink>
        </w:p>
      </w:sdtContent>
    </w:sdt>
    <w:p>
      <w:pPr>
        <w:pStyle w:val="TOC2"/>
        <w:spacing w:after="0"/>
        <w:rPr>
          <w:b w:val="0"/>
        </w:rPr>
        <w:sectPr>
          <w:type w:val="continuous"/>
          <w:pgSz w:w="12240" w:h="15840"/>
          <w:pgMar w:header="0" w:footer="791" w:top="1360" w:bottom="1552" w:left="1080" w:right="720"/>
        </w:sectPr>
      </w:pPr>
    </w:p>
    <w:p>
      <w:pPr>
        <w:spacing w:before="79"/>
        <w:ind w:left="499" w:right="0" w:firstLine="0"/>
        <w:jc w:val="left"/>
        <w:rPr>
          <w:b/>
          <w:sz w:val="24"/>
        </w:rPr>
      </w:pPr>
      <w:r>
        <w:rPr>
          <w:b/>
          <w:color w:val="131313"/>
          <w:sz w:val="24"/>
        </w:rPr>
        <w:t>CERTIFICATE</w:t>
      </w:r>
      <w:r>
        <w:rPr>
          <w:b/>
          <w:color w:val="131313"/>
          <w:spacing w:val="45"/>
          <w:sz w:val="24"/>
        </w:rPr>
        <w:t> </w:t>
      </w:r>
      <w:r>
        <w:rPr>
          <w:b/>
          <w:color w:val="131313"/>
          <w:sz w:val="24"/>
        </w:rPr>
        <w:t>OF</w:t>
      </w:r>
      <w:r>
        <w:rPr>
          <w:b/>
          <w:color w:val="131313"/>
          <w:spacing w:val="7"/>
          <w:sz w:val="24"/>
        </w:rPr>
        <w:t> </w:t>
      </w:r>
      <w:r>
        <w:rPr>
          <w:b/>
          <w:color w:val="131313"/>
          <w:spacing w:val="-2"/>
          <w:sz w:val="24"/>
        </w:rPr>
        <w:t>APPROVAL</w:t>
      </w:r>
    </w:p>
    <w:p>
      <w:pPr>
        <w:spacing w:before="12"/>
        <w:ind w:left="492" w:right="0" w:firstLine="0"/>
        <w:jc w:val="left"/>
        <w:rPr>
          <w:b/>
          <w:sz w:val="24"/>
        </w:rPr>
      </w:pPr>
      <w:r>
        <w:rPr>
          <w:b/>
          <w:color w:val="262626"/>
          <w:sz w:val="24"/>
        </w:rPr>
        <w:t>FOR</w:t>
      </w:r>
      <w:r>
        <w:rPr>
          <w:b/>
          <w:color w:val="262626"/>
          <w:spacing w:val="39"/>
          <w:sz w:val="24"/>
        </w:rPr>
        <w:t> </w:t>
      </w:r>
      <w:r>
        <w:rPr>
          <w:b/>
          <w:color w:val="131313"/>
          <w:sz w:val="24"/>
        </w:rPr>
        <w:t>MASSACHUSETTS</w:t>
      </w:r>
      <w:r>
        <w:rPr>
          <w:b/>
          <w:color w:val="131313"/>
          <w:spacing w:val="23"/>
          <w:sz w:val="24"/>
        </w:rPr>
        <w:t> </w:t>
      </w:r>
      <w:r>
        <w:rPr>
          <w:b/>
          <w:color w:val="131313"/>
          <w:sz w:val="24"/>
        </w:rPr>
        <w:t>COMMUNITY</w:t>
      </w:r>
      <w:r>
        <w:rPr>
          <w:b/>
          <w:color w:val="131313"/>
          <w:spacing w:val="69"/>
          <w:sz w:val="24"/>
        </w:rPr>
        <w:t> </w:t>
      </w:r>
      <w:r>
        <w:rPr>
          <w:b/>
          <w:color w:val="262626"/>
          <w:spacing w:val="-2"/>
          <w:sz w:val="24"/>
        </w:rPr>
        <w:t>COLLEGES</w:t>
      </w:r>
    </w:p>
    <w:p>
      <w:pPr>
        <w:spacing w:before="12"/>
        <w:ind w:left="492" w:right="0" w:firstLine="0"/>
        <w:jc w:val="left"/>
        <w:rPr>
          <w:b/>
          <w:sz w:val="24"/>
        </w:rPr>
      </w:pPr>
      <w:r>
        <w:rPr>
          <w:b/>
          <w:color w:val="131313"/>
          <w:sz w:val="24"/>
        </w:rPr>
        <w:t>POLICY</w:t>
      </w:r>
      <w:r>
        <w:rPr>
          <w:b/>
          <w:color w:val="131313"/>
          <w:spacing w:val="40"/>
          <w:sz w:val="24"/>
        </w:rPr>
        <w:t> </w:t>
      </w:r>
      <w:r>
        <w:rPr>
          <w:b/>
          <w:color w:val="131313"/>
          <w:sz w:val="24"/>
        </w:rPr>
        <w:t>ON</w:t>
      </w:r>
      <w:r>
        <w:rPr>
          <w:b/>
          <w:color w:val="131313"/>
          <w:spacing w:val="32"/>
          <w:sz w:val="24"/>
        </w:rPr>
        <w:t> </w:t>
      </w:r>
      <w:r>
        <w:rPr>
          <w:b/>
          <w:color w:val="131313"/>
          <w:sz w:val="24"/>
        </w:rPr>
        <w:t>AFFIRMATIVE</w:t>
      </w:r>
      <w:r>
        <w:rPr>
          <w:b/>
          <w:color w:val="131313"/>
          <w:spacing w:val="7"/>
          <w:sz w:val="24"/>
        </w:rPr>
        <w:t> </w:t>
      </w:r>
      <w:r>
        <w:rPr>
          <w:b/>
          <w:color w:val="131313"/>
          <w:sz w:val="24"/>
        </w:rPr>
        <w:t>ACTION,</w:t>
      </w:r>
      <w:r>
        <w:rPr>
          <w:b/>
          <w:color w:val="131313"/>
          <w:spacing w:val="44"/>
          <w:sz w:val="24"/>
        </w:rPr>
        <w:t> </w:t>
      </w:r>
      <w:r>
        <w:rPr>
          <w:b/>
          <w:color w:val="131313"/>
          <w:sz w:val="24"/>
        </w:rPr>
        <w:t>EQUAL</w:t>
      </w:r>
      <w:r>
        <w:rPr>
          <w:b/>
          <w:color w:val="131313"/>
          <w:spacing w:val="50"/>
          <w:sz w:val="24"/>
        </w:rPr>
        <w:t> </w:t>
      </w:r>
      <w:r>
        <w:rPr>
          <w:b/>
          <w:color w:val="131313"/>
          <w:sz w:val="24"/>
        </w:rPr>
        <w:t>OPPORTUNITY</w:t>
      </w:r>
      <w:r>
        <w:rPr>
          <w:b/>
          <w:color w:val="131313"/>
          <w:spacing w:val="69"/>
          <w:sz w:val="24"/>
        </w:rPr>
        <w:t> </w:t>
      </w:r>
      <w:r>
        <w:rPr>
          <w:b/>
          <w:color w:val="131313"/>
          <w:sz w:val="24"/>
        </w:rPr>
        <w:t>&amp;</w:t>
      </w:r>
      <w:r>
        <w:rPr>
          <w:b/>
          <w:color w:val="131313"/>
          <w:spacing w:val="44"/>
          <w:sz w:val="24"/>
        </w:rPr>
        <w:t> </w:t>
      </w:r>
      <w:r>
        <w:rPr>
          <w:b/>
          <w:color w:val="131313"/>
          <w:spacing w:val="-2"/>
          <w:sz w:val="24"/>
        </w:rPr>
        <w:t>DIVERSITY</w:t>
      </w:r>
    </w:p>
    <w:p>
      <w:pPr>
        <w:pStyle w:val="BodyText"/>
        <w:spacing w:before="7"/>
        <w:rPr>
          <w:b/>
          <w:sz w:val="7"/>
        </w:rPr>
      </w:pPr>
      <w:r>
        <w:rPr>
          <w:b/>
          <w:sz w:val="7"/>
        </w:rPr>
        <mc:AlternateContent>
          <mc:Choice Requires="wps">
            <w:drawing>
              <wp:anchor distT="0" distB="0" distL="0" distR="0" allowOverlap="1" layoutInCell="1" locked="0" behindDoc="1" simplePos="0" relativeHeight="487587840">
                <wp:simplePos x="0" y="0"/>
                <wp:positionH relativeFrom="page">
                  <wp:posOffset>1067436</wp:posOffset>
                </wp:positionH>
                <wp:positionV relativeFrom="paragraph">
                  <wp:posOffset>71132</wp:posOffset>
                </wp:positionV>
                <wp:extent cx="5250180"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5250180" cy="1270"/>
                        </a:xfrm>
                        <a:custGeom>
                          <a:avLst/>
                          <a:gdLst/>
                          <a:ahLst/>
                          <a:cxnLst/>
                          <a:rect l="l" t="t" r="r" b="b"/>
                          <a:pathLst>
                            <a:path w="5250180" h="0">
                              <a:moveTo>
                                <a:pt x="0" y="0"/>
                              </a:moveTo>
                              <a:lnTo>
                                <a:pt x="5250180" y="0"/>
                              </a:lnTo>
                            </a:path>
                          </a:pathLst>
                        </a:custGeom>
                        <a:ln w="22809">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4.050102pt;margin-top:5.601016pt;width:413.4pt;height:.1pt;mso-position-horizontal-relative:page;mso-position-vertical-relative:paragraph;z-index:-15728640;mso-wrap-distance-left:0;mso-wrap-distance-right:0" id="docshape2" coordorigin="1681,112" coordsize="8268,0" path="m1681,112l9949,112e" filled="false" stroked="true" strokeweight="1.796pt" strokecolor="#000000">
                <v:path arrowok="t"/>
                <v:stroke dashstyle="solid"/>
                <w10:wrap type="topAndBottom"/>
              </v:shape>
            </w:pict>
          </mc:Fallback>
        </mc:AlternateContent>
      </w:r>
    </w:p>
    <w:p>
      <w:pPr>
        <w:pStyle w:val="BodyText"/>
        <w:spacing w:before="136"/>
        <w:rPr>
          <w:b/>
        </w:rPr>
      </w:pPr>
    </w:p>
    <w:p>
      <w:pPr>
        <w:pStyle w:val="BodyText"/>
        <w:spacing w:line="247" w:lineRule="auto"/>
        <w:ind w:left="491" w:right="763"/>
        <w:jc w:val="both"/>
      </w:pPr>
      <w:r>
        <w:rPr/>
        <w:t>The Commonwealth of Massachusetts' Community Colleges' Policy on Affirmative Action, Equal Opportunity &amp; Diversity</w:t>
      </w:r>
      <w:r>
        <w:rPr>
          <w:spacing w:val="-2"/>
        </w:rPr>
        <w:t> </w:t>
      </w:r>
      <w:r>
        <w:rPr/>
        <w:t>has been approved for implementation</w:t>
      </w:r>
      <w:r>
        <w:rPr>
          <w:spacing w:val="40"/>
        </w:rPr>
        <w:t> </w:t>
      </w:r>
      <w:r>
        <w:rPr/>
        <w:t>by the Colleges and the Board of Higher Education, effective August 1, 2021.</w:t>
      </w:r>
    </w:p>
    <w:p>
      <w:pPr>
        <w:pStyle w:val="BodyText"/>
        <w:spacing w:line="247" w:lineRule="auto" w:before="273"/>
        <w:ind w:left="477" w:right="716" w:firstLine="14"/>
        <w:jc w:val="both"/>
      </w:pPr>
      <w:r>
        <w:rPr/>
        <w:t>This Policy shall replace the previous Policy, which was approved by the Board of Higher Education and implemented on October 11, 2013, as amended in September 2014, December 2014, August 2020, and August 2021.</w:t>
      </w:r>
      <w:r>
        <w:rPr>
          <w:spacing w:val="40"/>
        </w:rPr>
        <w:t> </w:t>
      </w:r>
      <w:r>
        <w:rPr/>
        <w:t>This Policy shall remain in full force and effect until a successor Policy is approved and implemented.</w:t>
      </w:r>
      <w:r>
        <w:rPr>
          <w:spacing w:val="40"/>
        </w:rPr>
        <w:t> </w:t>
      </w:r>
      <w:r>
        <w:rPr/>
        <w:t>The Community Colleges will continually review this Policy and the Complaint Procedure to ensure compliance with the requirements of federal and state laws and regulations.</w:t>
      </w:r>
    </w:p>
    <w:p>
      <w:pPr>
        <w:pStyle w:val="BodyText"/>
        <w:rPr>
          <w:sz w:val="20"/>
        </w:rPr>
      </w:pPr>
    </w:p>
    <w:p>
      <w:pPr>
        <w:pStyle w:val="BodyText"/>
        <w:rPr>
          <w:sz w:val="20"/>
        </w:rPr>
      </w:pPr>
    </w:p>
    <w:p>
      <w:pPr>
        <w:pStyle w:val="BodyText"/>
        <w:spacing w:before="54"/>
        <w:rPr>
          <w:sz w:val="20"/>
        </w:rPr>
      </w:pPr>
      <w:r>
        <w:rPr>
          <w:sz w:val="20"/>
        </w:rPr>
        <mc:AlternateContent>
          <mc:Choice Requires="wps">
            <w:drawing>
              <wp:anchor distT="0" distB="0" distL="0" distR="0" allowOverlap="1" layoutInCell="1" locked="0" behindDoc="1" simplePos="0" relativeHeight="487588352">
                <wp:simplePos x="0" y="0"/>
                <wp:positionH relativeFrom="page">
                  <wp:posOffset>1103628</wp:posOffset>
                </wp:positionH>
                <wp:positionV relativeFrom="paragraph">
                  <wp:posOffset>195789</wp:posOffset>
                </wp:positionV>
                <wp:extent cx="5692775" cy="127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5692775" cy="1270"/>
                        </a:xfrm>
                        <a:custGeom>
                          <a:avLst/>
                          <a:gdLst/>
                          <a:ahLst/>
                          <a:cxnLst/>
                          <a:rect l="l" t="t" r="r" b="b"/>
                          <a:pathLst>
                            <a:path w="5692775" h="0">
                              <a:moveTo>
                                <a:pt x="0" y="0"/>
                              </a:moveTo>
                              <a:lnTo>
                                <a:pt x="5692775" y="0"/>
                              </a:lnTo>
                            </a:path>
                          </a:pathLst>
                        </a:custGeom>
                        <a:ln w="911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6.899902pt;margin-top:15.416489pt;width:448.25pt;height:.1pt;mso-position-horizontal-relative:page;mso-position-vertical-relative:paragraph;z-index:-15728128;mso-wrap-distance-left:0;mso-wrap-distance-right:0" id="docshape3" coordorigin="1738,308" coordsize="8965,0" path="m1738,308l10703,308e" filled="false" stroked="true" strokeweight=".718pt" strokecolor="#000000">
                <v:path arrowok="t"/>
                <v:stroke dashstyle="solid"/>
                <w10:wrap type="topAndBottom"/>
              </v:shape>
            </w:pict>
          </mc:Fallback>
        </mc:AlternateContent>
      </w:r>
    </w:p>
    <w:p>
      <w:pPr>
        <w:pStyle w:val="BodyText"/>
        <w:spacing w:line="249" w:lineRule="auto" w:before="3"/>
        <w:ind w:left="492" w:right="6828"/>
      </w:pPr>
      <w:r>
        <w:rPr/>
        <w:t>Carlos</w:t>
      </w:r>
      <w:r>
        <w:rPr>
          <w:spacing w:val="-15"/>
        </w:rPr>
        <w:t> </w:t>
      </w:r>
      <w:r>
        <w:rPr/>
        <w:t>E.</w:t>
      </w:r>
      <w:r>
        <w:rPr>
          <w:spacing w:val="-15"/>
        </w:rPr>
        <w:t> </w:t>
      </w:r>
      <w:r>
        <w:rPr/>
        <w:t>Santiago </w:t>
      </w:r>
      <w:r>
        <w:rPr>
          <w:color w:val="262626"/>
          <w:spacing w:val="-2"/>
        </w:rPr>
        <w:t>Commissioner</w:t>
      </w:r>
    </w:p>
    <w:p>
      <w:pPr>
        <w:pStyle w:val="BodyText"/>
        <w:spacing w:before="5"/>
        <w:ind w:left="477"/>
      </w:pPr>
      <w:r>
        <w:rPr>
          <w:color w:val="131313"/>
        </w:rPr>
        <w:t>Department</w:t>
      </w:r>
      <w:r>
        <w:rPr>
          <w:color w:val="131313"/>
          <w:spacing w:val="28"/>
        </w:rPr>
        <w:t> </w:t>
      </w:r>
      <w:r>
        <w:rPr>
          <w:color w:val="262626"/>
        </w:rPr>
        <w:t>of</w:t>
      </w:r>
      <w:r>
        <w:rPr>
          <w:color w:val="262626"/>
          <w:spacing w:val="22"/>
        </w:rPr>
        <w:t> </w:t>
      </w:r>
      <w:r>
        <w:rPr>
          <w:color w:val="131313"/>
        </w:rPr>
        <w:t>Higher</w:t>
      </w:r>
      <w:r>
        <w:rPr>
          <w:color w:val="131313"/>
          <w:spacing w:val="28"/>
        </w:rPr>
        <w:t> </w:t>
      </w:r>
      <w:r>
        <w:rPr>
          <w:color w:val="262626"/>
          <w:spacing w:val="-2"/>
        </w:rPr>
        <w:t>Education</w:t>
      </w:r>
    </w:p>
    <w:p>
      <w:pPr>
        <w:pStyle w:val="BodyText"/>
        <w:spacing w:after="0"/>
        <w:sectPr>
          <w:pgSz w:w="12240" w:h="15840"/>
          <w:pgMar w:header="0" w:footer="791" w:top="1360" w:bottom="980" w:left="1080" w:right="720"/>
        </w:sectPr>
      </w:pPr>
    </w:p>
    <w:p>
      <w:pPr>
        <w:pStyle w:val="Heading1"/>
        <w:numPr>
          <w:ilvl w:val="0"/>
          <w:numId w:val="4"/>
        </w:numPr>
        <w:tabs>
          <w:tab w:pos="1079" w:val="left" w:leader="none"/>
        </w:tabs>
        <w:spacing w:line="240" w:lineRule="auto" w:before="79" w:after="0"/>
        <w:ind w:left="1079" w:right="0" w:hanging="719"/>
        <w:jc w:val="left"/>
        <w:rPr>
          <w:u w:val="none"/>
        </w:rPr>
      </w:pPr>
      <w:bookmarkStart w:name="_TOC_250042" w:id="6"/>
      <w:bookmarkStart w:name="A. OVERALL POLICY STATEMENT" w:id="7"/>
      <w:r>
        <w:rPr>
          <w:b w:val="0"/>
          <w:u w:val="none"/>
        </w:rPr>
      </w:r>
      <w:r>
        <w:rPr>
          <w:u w:val="thick"/>
        </w:rPr>
        <w:t>OVERALL</w:t>
      </w:r>
      <w:r>
        <w:rPr>
          <w:spacing w:val="-4"/>
          <w:u w:val="thick"/>
        </w:rPr>
        <w:t> </w:t>
      </w:r>
      <w:r>
        <w:rPr>
          <w:u w:val="thick"/>
        </w:rPr>
        <w:t>POLICY</w:t>
      </w:r>
      <w:r>
        <w:rPr>
          <w:spacing w:val="-4"/>
          <w:u w:val="thick"/>
        </w:rPr>
        <w:t> </w:t>
      </w:r>
      <w:bookmarkEnd w:id="6"/>
      <w:r>
        <w:rPr>
          <w:spacing w:val="-2"/>
          <w:u w:val="thick"/>
        </w:rPr>
        <w:t>STATEMENT</w:t>
      </w:r>
    </w:p>
    <w:p>
      <w:pPr>
        <w:pStyle w:val="BodyText"/>
        <w:spacing w:before="55"/>
        <w:rPr>
          <w:b/>
        </w:rPr>
      </w:pPr>
    </w:p>
    <w:p>
      <w:pPr>
        <w:pStyle w:val="BodyText"/>
        <w:ind w:left="360" w:right="714"/>
        <w:jc w:val="both"/>
      </w:pPr>
      <w:r>
        <w:rPr/>
        <w:t>The</w:t>
      </w:r>
      <w:r>
        <w:rPr>
          <w:spacing w:val="-15"/>
        </w:rPr>
        <w:t> </w:t>
      </w:r>
      <w:r>
        <w:rPr/>
        <w:t>Community</w:t>
      </w:r>
      <w:r>
        <w:rPr>
          <w:spacing w:val="-15"/>
        </w:rPr>
        <w:t> </w:t>
      </w:r>
      <w:r>
        <w:rPr/>
        <w:t>Colleges</w:t>
      </w:r>
      <w:r>
        <w:rPr>
          <w:spacing w:val="-15"/>
        </w:rPr>
        <w:t> </w:t>
      </w:r>
      <w:r>
        <w:rPr/>
        <w:t>have</w:t>
      </w:r>
      <w:r>
        <w:rPr>
          <w:spacing w:val="-15"/>
        </w:rPr>
        <w:t> </w:t>
      </w:r>
      <w:r>
        <w:rPr/>
        <w:t>carefully</w:t>
      </w:r>
      <w:r>
        <w:rPr>
          <w:spacing w:val="-15"/>
        </w:rPr>
        <w:t> </w:t>
      </w:r>
      <w:r>
        <w:rPr/>
        <w:t>developed</w:t>
      </w:r>
      <w:r>
        <w:rPr>
          <w:spacing w:val="-15"/>
        </w:rPr>
        <w:t> </w:t>
      </w:r>
      <w:r>
        <w:rPr/>
        <w:t>and</w:t>
      </w:r>
      <w:r>
        <w:rPr>
          <w:spacing w:val="-15"/>
        </w:rPr>
        <w:t> </w:t>
      </w:r>
      <w:r>
        <w:rPr/>
        <w:t>outlined</w:t>
      </w:r>
      <w:r>
        <w:rPr>
          <w:spacing w:val="-15"/>
        </w:rPr>
        <w:t> </w:t>
      </w:r>
      <w:r>
        <w:rPr/>
        <w:t>the</w:t>
      </w:r>
      <w:r>
        <w:rPr>
          <w:spacing w:val="-15"/>
        </w:rPr>
        <w:t> </w:t>
      </w:r>
      <w:r>
        <w:rPr/>
        <w:t>major</w:t>
      </w:r>
      <w:r>
        <w:rPr>
          <w:spacing w:val="-15"/>
        </w:rPr>
        <w:t> </w:t>
      </w:r>
      <w:r>
        <w:rPr/>
        <w:t>elements</w:t>
      </w:r>
      <w:r>
        <w:rPr>
          <w:spacing w:val="-15"/>
        </w:rPr>
        <w:t> </w:t>
      </w:r>
      <w:r>
        <w:rPr/>
        <w:t>of</w:t>
      </w:r>
      <w:r>
        <w:rPr>
          <w:spacing w:val="-15"/>
        </w:rPr>
        <w:t> </w:t>
      </w:r>
      <w:r>
        <w:rPr/>
        <w:t>an</w:t>
      </w:r>
      <w:r>
        <w:rPr>
          <w:spacing w:val="-15"/>
        </w:rPr>
        <w:t> </w:t>
      </w:r>
      <w:r>
        <w:rPr/>
        <w:t>effective Affirmative</w:t>
      </w:r>
      <w:r>
        <w:rPr>
          <w:spacing w:val="-15"/>
        </w:rPr>
        <w:t> </w:t>
      </w:r>
      <w:r>
        <w:rPr/>
        <w:t>Action,</w:t>
      </w:r>
      <w:r>
        <w:rPr>
          <w:spacing w:val="-15"/>
        </w:rPr>
        <w:t> </w:t>
      </w:r>
      <w:r>
        <w:rPr/>
        <w:t>Equal</w:t>
      </w:r>
      <w:r>
        <w:rPr>
          <w:spacing w:val="-15"/>
        </w:rPr>
        <w:t> </w:t>
      </w:r>
      <w:r>
        <w:rPr/>
        <w:t>Opportunity</w:t>
      </w:r>
      <w:r>
        <w:rPr>
          <w:spacing w:val="-15"/>
        </w:rPr>
        <w:t> </w:t>
      </w:r>
      <w:r>
        <w:rPr/>
        <w:t>&amp;</w:t>
      </w:r>
      <w:r>
        <w:rPr>
          <w:spacing w:val="-15"/>
        </w:rPr>
        <w:t> </w:t>
      </w:r>
      <w:r>
        <w:rPr/>
        <w:t>Diversity</w:t>
      </w:r>
      <w:r>
        <w:rPr>
          <w:spacing w:val="-15"/>
        </w:rPr>
        <w:t> </w:t>
      </w:r>
      <w:r>
        <w:rPr/>
        <w:t>Policy</w:t>
      </w:r>
      <w:r>
        <w:rPr>
          <w:spacing w:val="-15"/>
        </w:rPr>
        <w:t> </w:t>
      </w:r>
      <w:r>
        <w:rPr/>
        <w:t>with</w:t>
      </w:r>
      <w:r>
        <w:rPr>
          <w:spacing w:val="-15"/>
        </w:rPr>
        <w:t> </w:t>
      </w:r>
      <w:r>
        <w:rPr/>
        <w:t>the</w:t>
      </w:r>
      <w:r>
        <w:rPr>
          <w:spacing w:val="-15"/>
        </w:rPr>
        <w:t> </w:t>
      </w:r>
      <w:r>
        <w:rPr/>
        <w:t>understanding</w:t>
      </w:r>
      <w:r>
        <w:rPr>
          <w:spacing w:val="-15"/>
        </w:rPr>
        <w:t> </w:t>
      </w:r>
      <w:r>
        <w:rPr/>
        <w:t>that</w:t>
      </w:r>
      <w:r>
        <w:rPr>
          <w:spacing w:val="-15"/>
        </w:rPr>
        <w:t> </w:t>
      </w:r>
      <w:r>
        <w:rPr/>
        <w:t>a</w:t>
      </w:r>
      <w:r>
        <w:rPr>
          <w:spacing w:val="-15"/>
        </w:rPr>
        <w:t> </w:t>
      </w:r>
      <w:r>
        <w:rPr/>
        <w:t>successful policy requires more than the knowledge of laws, regulations and current government requirements. It demands leadership, vision, and commitment to fully comprehend what challenges Community Colleges face in preparing students for the twenty-first century.</w:t>
      </w:r>
      <w:r>
        <w:rPr>
          <w:spacing w:val="40"/>
        </w:rPr>
        <w:t> </w:t>
      </w:r>
      <w:r>
        <w:rPr/>
        <w:t>The Colleges,</w:t>
      </w:r>
      <w:r>
        <w:rPr>
          <w:spacing w:val="-4"/>
        </w:rPr>
        <w:t> </w:t>
      </w:r>
      <w:r>
        <w:rPr/>
        <w:t>both</w:t>
      </w:r>
      <w:r>
        <w:rPr>
          <w:spacing w:val="-1"/>
        </w:rPr>
        <w:t> </w:t>
      </w:r>
      <w:r>
        <w:rPr/>
        <w:t>collectively</w:t>
      </w:r>
      <w:r>
        <w:rPr>
          <w:spacing w:val="-6"/>
        </w:rPr>
        <w:t> </w:t>
      </w:r>
      <w:r>
        <w:rPr/>
        <w:t>and</w:t>
      </w:r>
      <w:r>
        <w:rPr>
          <w:spacing w:val="-4"/>
        </w:rPr>
        <w:t> </w:t>
      </w:r>
      <w:r>
        <w:rPr/>
        <w:t>individually,</w:t>
      </w:r>
      <w:r>
        <w:rPr>
          <w:spacing w:val="-4"/>
        </w:rPr>
        <w:t> </w:t>
      </w:r>
      <w:r>
        <w:rPr/>
        <w:t>commit</w:t>
      </w:r>
      <w:r>
        <w:rPr>
          <w:spacing w:val="-3"/>
        </w:rPr>
        <w:t> </w:t>
      </w:r>
      <w:r>
        <w:rPr/>
        <w:t>themselves</w:t>
      </w:r>
      <w:r>
        <w:rPr>
          <w:spacing w:val="-4"/>
        </w:rPr>
        <w:t> </w:t>
      </w:r>
      <w:r>
        <w:rPr/>
        <w:t>to</w:t>
      </w:r>
      <w:r>
        <w:rPr>
          <w:spacing w:val="-4"/>
        </w:rPr>
        <w:t> </w:t>
      </w:r>
      <w:r>
        <w:rPr/>
        <w:t>not</w:t>
      </w:r>
      <w:r>
        <w:rPr>
          <w:spacing w:val="-3"/>
        </w:rPr>
        <w:t> </w:t>
      </w:r>
      <w:r>
        <w:rPr/>
        <w:t>only</w:t>
      </w:r>
      <w:r>
        <w:rPr>
          <w:spacing w:val="-6"/>
        </w:rPr>
        <w:t> </w:t>
      </w:r>
      <w:r>
        <w:rPr/>
        <w:t>the</w:t>
      </w:r>
      <w:r>
        <w:rPr>
          <w:spacing w:val="-5"/>
        </w:rPr>
        <w:t> </w:t>
      </w:r>
      <w:r>
        <w:rPr/>
        <w:t>valuing</w:t>
      </w:r>
      <w:r>
        <w:rPr>
          <w:spacing w:val="-6"/>
        </w:rPr>
        <w:t> </w:t>
      </w:r>
      <w:r>
        <w:rPr/>
        <w:t>of</w:t>
      </w:r>
      <w:r>
        <w:rPr>
          <w:spacing w:val="-5"/>
        </w:rPr>
        <w:t> </w:t>
      </w:r>
      <w:r>
        <w:rPr/>
        <w:t>human dignity, but to the appreciation of the necessity of providing all members of the College Community</w:t>
      </w:r>
      <w:r>
        <w:rPr>
          <w:spacing w:val="-4"/>
        </w:rPr>
        <w:t> </w:t>
      </w:r>
      <w:r>
        <w:rPr/>
        <w:t>an experience that equips them to relate to all persons and groups in the increasingly global and diverse world in which we all live and work.</w:t>
      </w:r>
    </w:p>
    <w:p>
      <w:pPr>
        <w:pStyle w:val="BodyText"/>
      </w:pPr>
    </w:p>
    <w:p>
      <w:pPr>
        <w:pStyle w:val="BodyText"/>
        <w:ind w:left="360" w:right="716"/>
        <w:jc w:val="both"/>
      </w:pPr>
      <w:r>
        <w:rPr/>
        <w:t>The Community Colleges wish to take a role of leadership in providing an environment where equity and diversity are truly valued beyond verbal commitments and mere tolerance. This leadership role requires that we all share responsibility for making constructive campus-wide changes in response to the principles set forth in this Policy. By turning our collective energies into</w:t>
      </w:r>
      <w:r>
        <w:rPr>
          <w:spacing w:val="-1"/>
        </w:rPr>
        <w:t> </w:t>
      </w:r>
      <w:r>
        <w:rPr/>
        <w:t>making</w:t>
      </w:r>
      <w:r>
        <w:rPr>
          <w:spacing w:val="-3"/>
        </w:rPr>
        <w:t> </w:t>
      </w:r>
      <w:r>
        <w:rPr/>
        <w:t>Affirmative Action</w:t>
      </w:r>
      <w:r>
        <w:rPr>
          <w:spacing w:val="-1"/>
        </w:rPr>
        <w:t> </w:t>
      </w:r>
      <w:r>
        <w:rPr/>
        <w:t>an</w:t>
      </w:r>
      <w:r>
        <w:rPr>
          <w:spacing w:val="-1"/>
        </w:rPr>
        <w:t> </w:t>
      </w:r>
      <w:r>
        <w:rPr/>
        <w:t>integral</w:t>
      </w:r>
      <w:r>
        <w:rPr>
          <w:spacing w:val="-1"/>
        </w:rPr>
        <w:t> </w:t>
      </w:r>
      <w:r>
        <w:rPr/>
        <w:t>part</w:t>
      </w:r>
      <w:r>
        <w:rPr>
          <w:spacing w:val="-1"/>
        </w:rPr>
        <w:t> </w:t>
      </w:r>
      <w:r>
        <w:rPr/>
        <w:t>of campus</w:t>
      </w:r>
      <w:r>
        <w:rPr>
          <w:spacing w:val="-1"/>
        </w:rPr>
        <w:t> </w:t>
      </w:r>
      <w:r>
        <w:rPr/>
        <w:t>life,</w:t>
      </w:r>
      <w:r>
        <w:rPr>
          <w:spacing w:val="-1"/>
        </w:rPr>
        <w:t> </w:t>
      </w:r>
      <w:r>
        <w:rPr/>
        <w:t>we</w:t>
      </w:r>
      <w:r>
        <w:rPr>
          <w:spacing w:val="-2"/>
        </w:rPr>
        <w:t> </w:t>
      </w:r>
      <w:r>
        <w:rPr/>
        <w:t>continue</w:t>
      </w:r>
      <w:r>
        <w:rPr>
          <w:spacing w:val="-2"/>
        </w:rPr>
        <w:t> </w:t>
      </w:r>
      <w:r>
        <w:rPr/>
        <w:t>to</w:t>
      </w:r>
      <w:r>
        <w:rPr>
          <w:spacing w:val="-1"/>
        </w:rPr>
        <w:t> </w:t>
      </w:r>
      <w:r>
        <w:rPr/>
        <w:t>fulfill</w:t>
      </w:r>
      <w:r>
        <w:rPr>
          <w:spacing w:val="-1"/>
        </w:rPr>
        <w:t> </w:t>
      </w:r>
      <w:r>
        <w:rPr/>
        <w:t>our</w:t>
      </w:r>
      <w:r>
        <w:rPr>
          <w:spacing w:val="-2"/>
        </w:rPr>
        <w:t> </w:t>
      </w:r>
      <w:r>
        <w:rPr/>
        <w:t>mission in</w:t>
      </w:r>
      <w:r>
        <w:rPr>
          <w:spacing w:val="-16"/>
        </w:rPr>
        <w:t> </w:t>
      </w:r>
      <w:r>
        <w:rPr/>
        <w:t>developing</w:t>
      </w:r>
      <w:r>
        <w:rPr>
          <w:spacing w:val="-15"/>
        </w:rPr>
        <w:t> </w:t>
      </w:r>
      <w:r>
        <w:rPr/>
        <w:t>the</w:t>
      </w:r>
      <w:r>
        <w:rPr>
          <w:spacing w:val="-14"/>
        </w:rPr>
        <w:t> </w:t>
      </w:r>
      <w:r>
        <w:rPr/>
        <w:t>talents</w:t>
      </w:r>
      <w:r>
        <w:rPr>
          <w:spacing w:val="-11"/>
        </w:rPr>
        <w:t> </w:t>
      </w:r>
      <w:r>
        <w:rPr/>
        <w:t>and</w:t>
      </w:r>
      <w:r>
        <w:rPr>
          <w:spacing w:val="-13"/>
        </w:rPr>
        <w:t> </w:t>
      </w:r>
      <w:r>
        <w:rPr/>
        <w:t>potential</w:t>
      </w:r>
      <w:r>
        <w:rPr>
          <w:spacing w:val="-14"/>
        </w:rPr>
        <w:t> </w:t>
      </w:r>
      <w:r>
        <w:rPr/>
        <w:t>of</w:t>
      </w:r>
      <w:r>
        <w:rPr>
          <w:spacing w:val="-13"/>
        </w:rPr>
        <w:t> </w:t>
      </w:r>
      <w:r>
        <w:rPr/>
        <w:t>all</w:t>
      </w:r>
      <w:r>
        <w:rPr>
          <w:spacing w:val="-14"/>
        </w:rPr>
        <w:t> </w:t>
      </w:r>
      <w:r>
        <w:rPr/>
        <w:t>members</w:t>
      </w:r>
      <w:r>
        <w:rPr>
          <w:spacing w:val="-13"/>
        </w:rPr>
        <w:t> </w:t>
      </w:r>
      <w:r>
        <w:rPr/>
        <w:t>of</w:t>
      </w:r>
      <w:r>
        <w:rPr>
          <w:spacing w:val="-14"/>
        </w:rPr>
        <w:t> </w:t>
      </w:r>
      <w:r>
        <w:rPr/>
        <w:t>our</w:t>
      </w:r>
      <w:r>
        <w:rPr>
          <w:spacing w:val="-13"/>
        </w:rPr>
        <w:t> </w:t>
      </w:r>
      <w:r>
        <w:rPr/>
        <w:t>College</w:t>
      </w:r>
      <w:r>
        <w:rPr>
          <w:spacing w:val="-14"/>
        </w:rPr>
        <w:t> </w:t>
      </w:r>
      <w:r>
        <w:rPr/>
        <w:t>Communities</w:t>
      </w:r>
      <w:r>
        <w:rPr>
          <w:spacing w:val="-13"/>
        </w:rPr>
        <w:t> </w:t>
      </w:r>
      <w:r>
        <w:rPr/>
        <w:t>and</w:t>
      </w:r>
      <w:r>
        <w:rPr>
          <w:spacing w:val="-14"/>
        </w:rPr>
        <w:t> </w:t>
      </w:r>
      <w:r>
        <w:rPr/>
        <w:t>our</w:t>
      </w:r>
      <w:r>
        <w:rPr>
          <w:spacing w:val="-13"/>
        </w:rPr>
        <w:t> </w:t>
      </w:r>
      <w:r>
        <w:rPr>
          <w:spacing w:val="-2"/>
        </w:rPr>
        <w:t>society.</w:t>
      </w:r>
    </w:p>
    <w:p>
      <w:pPr>
        <w:pStyle w:val="BodyText"/>
        <w:spacing w:after="0"/>
        <w:jc w:val="both"/>
        <w:sectPr>
          <w:pgSz w:w="12240" w:h="15840"/>
          <w:pgMar w:header="0" w:footer="791" w:top="1360" w:bottom="980" w:left="1080" w:right="720"/>
        </w:sectPr>
      </w:pPr>
    </w:p>
    <w:p>
      <w:pPr>
        <w:pStyle w:val="Heading1"/>
        <w:numPr>
          <w:ilvl w:val="0"/>
          <w:numId w:val="4"/>
        </w:numPr>
        <w:tabs>
          <w:tab w:pos="1080" w:val="left" w:leader="none"/>
        </w:tabs>
        <w:spacing w:line="240" w:lineRule="auto" w:before="79" w:after="0"/>
        <w:ind w:left="1080" w:right="832" w:hanging="720"/>
        <w:jc w:val="left"/>
        <w:rPr>
          <w:u w:val="none"/>
        </w:rPr>
      </w:pPr>
      <w:bookmarkStart w:name="_TOC_250041" w:id="8"/>
      <w:bookmarkStart w:name="B. POLICY STATEMENT ON AFFIRMATIVE ACTIO" w:id="9"/>
      <w:r>
        <w:rPr>
          <w:b w:val="0"/>
          <w:u w:val="none"/>
        </w:rPr>
      </w:r>
      <w:r>
        <w:rPr>
          <w:u w:val="thick"/>
        </w:rPr>
        <w:t>POLICY</w:t>
      </w:r>
      <w:r>
        <w:rPr>
          <w:spacing w:val="-8"/>
          <w:u w:val="thick"/>
        </w:rPr>
        <w:t> </w:t>
      </w:r>
      <w:r>
        <w:rPr>
          <w:u w:val="thick"/>
        </w:rPr>
        <w:t>STATEMENT</w:t>
      </w:r>
      <w:r>
        <w:rPr>
          <w:spacing w:val="-7"/>
          <w:u w:val="thick"/>
        </w:rPr>
        <w:t> </w:t>
      </w:r>
      <w:r>
        <w:rPr>
          <w:u w:val="thick"/>
        </w:rPr>
        <w:t>ON</w:t>
      </w:r>
      <w:r>
        <w:rPr>
          <w:spacing w:val="-8"/>
          <w:u w:val="thick"/>
        </w:rPr>
        <w:t> </w:t>
      </w:r>
      <w:r>
        <w:rPr>
          <w:u w:val="thick"/>
        </w:rPr>
        <w:t>AFFIRMATIVE</w:t>
      </w:r>
      <w:r>
        <w:rPr>
          <w:spacing w:val="-7"/>
          <w:u w:val="thick"/>
        </w:rPr>
        <w:t> </w:t>
      </w:r>
      <w:r>
        <w:rPr>
          <w:u w:val="thick"/>
        </w:rPr>
        <w:t>ACTION,</w:t>
      </w:r>
      <w:r>
        <w:rPr>
          <w:spacing w:val="-7"/>
          <w:u w:val="thick"/>
        </w:rPr>
        <w:t> </w:t>
      </w:r>
      <w:r>
        <w:rPr>
          <w:u w:val="thick"/>
        </w:rPr>
        <w:t>EQUAL</w:t>
      </w:r>
      <w:r>
        <w:rPr>
          <w:spacing w:val="-7"/>
          <w:u w:val="thick"/>
        </w:rPr>
        <w:t> </w:t>
      </w:r>
      <w:r>
        <w:rPr>
          <w:u w:val="thick"/>
        </w:rPr>
        <w:t>OPPORTUNITY</w:t>
      </w:r>
      <w:r>
        <w:rPr>
          <w:u w:val="none"/>
        </w:rPr>
        <w:t> </w:t>
      </w:r>
      <w:r>
        <w:rPr>
          <w:u w:val="thick"/>
        </w:rPr>
        <w:t>&amp;</w:t>
      </w:r>
      <w:r>
        <w:rPr>
          <w:spacing w:val="40"/>
          <w:u w:val="thick"/>
        </w:rPr>
        <w:t> </w:t>
      </w:r>
      <w:bookmarkEnd w:id="8"/>
      <w:r>
        <w:rPr>
          <w:u w:val="thick"/>
        </w:rPr>
        <w:t>DIVERSITY</w:t>
      </w:r>
    </w:p>
    <w:p>
      <w:pPr>
        <w:pStyle w:val="BodyText"/>
        <w:spacing w:before="55"/>
        <w:rPr>
          <w:b/>
        </w:rPr>
      </w:pPr>
    </w:p>
    <w:p>
      <w:pPr>
        <w:pStyle w:val="BodyText"/>
        <w:ind w:left="359" w:right="713"/>
        <w:jc w:val="both"/>
      </w:pPr>
      <w:r>
        <w:rPr/>
        <w:t>The Board of Higher Education of the Commonwealth of Massachusetts is responsible under Chapter 15A of the General Laws of the Commonwealth of Massachusetts for the overall governance of the public higher education system, which includes the fifteen Community Colleges.</w:t>
      </w:r>
      <w:r>
        <w:rPr>
          <w:spacing w:val="-2"/>
        </w:rPr>
        <w:t> </w:t>
      </w:r>
      <w:r>
        <w:rPr/>
        <w:t>The</w:t>
      </w:r>
      <w:r>
        <w:rPr>
          <w:spacing w:val="-1"/>
        </w:rPr>
        <w:t> </w:t>
      </w:r>
      <w:r>
        <w:rPr/>
        <w:t>Board of</w:t>
      </w:r>
      <w:r>
        <w:rPr>
          <w:spacing w:val="-1"/>
        </w:rPr>
        <w:t> </w:t>
      </w:r>
      <w:r>
        <w:rPr/>
        <w:t>Higher</w:t>
      </w:r>
      <w:r>
        <w:rPr>
          <w:spacing w:val="-3"/>
        </w:rPr>
        <w:t> </w:t>
      </w:r>
      <w:r>
        <w:rPr/>
        <w:t>Education</w:t>
      </w:r>
      <w:r>
        <w:rPr>
          <w:spacing w:val="-2"/>
        </w:rPr>
        <w:t> </w:t>
      </w:r>
      <w:r>
        <w:rPr/>
        <w:t>and</w:t>
      </w:r>
      <w:r>
        <w:rPr>
          <w:spacing w:val="-2"/>
        </w:rPr>
        <w:t> </w:t>
      </w:r>
      <w:r>
        <w:rPr/>
        <w:t>the</w:t>
      </w:r>
      <w:r>
        <w:rPr>
          <w:spacing w:val="-3"/>
        </w:rPr>
        <w:t> </w:t>
      </w:r>
      <w:r>
        <w:rPr/>
        <w:t>Boards</w:t>
      </w:r>
      <w:r>
        <w:rPr>
          <w:spacing w:val="-2"/>
        </w:rPr>
        <w:t> </w:t>
      </w:r>
      <w:r>
        <w:rPr/>
        <w:t>of</w:t>
      </w:r>
      <w:r>
        <w:rPr>
          <w:spacing w:val="-3"/>
        </w:rPr>
        <w:t> </w:t>
      </w:r>
      <w:r>
        <w:rPr/>
        <w:t>Trustees</w:t>
      </w:r>
      <w:r>
        <w:rPr>
          <w:spacing w:val="-2"/>
        </w:rPr>
        <w:t> </w:t>
      </w:r>
      <w:r>
        <w:rPr/>
        <w:t>of</w:t>
      </w:r>
      <w:r>
        <w:rPr>
          <w:spacing w:val="-3"/>
        </w:rPr>
        <w:t> </w:t>
      </w:r>
      <w:r>
        <w:rPr/>
        <w:t>the</w:t>
      </w:r>
      <w:r>
        <w:rPr>
          <w:spacing w:val="-3"/>
        </w:rPr>
        <w:t> </w:t>
      </w:r>
      <w:r>
        <w:rPr/>
        <w:t>Community</w:t>
      </w:r>
      <w:r>
        <w:rPr>
          <w:spacing w:val="-7"/>
        </w:rPr>
        <w:t> </w:t>
      </w:r>
      <w:r>
        <w:rPr/>
        <w:t>Colleges maintain and promote a policy of non-discrimination on the basis of race, creed, religion, color, gender, gender identity, sexual orientation, age, disability, genetic information, maternity leave, military service and national origin (“protected class(s)/classification(s).”</w:t>
      </w:r>
      <w:r>
        <w:rPr>
          <w:spacing w:val="40"/>
        </w:rPr>
        <w:t> </w:t>
      </w:r>
      <w:r>
        <w:rPr/>
        <w:t>Further, this policy prohibits retaliation and incorporates by reference, and where applicable, the requirements of Titles VI</w:t>
      </w:r>
      <w:r>
        <w:rPr>
          <w:spacing w:val="-5"/>
        </w:rPr>
        <w:t> </w:t>
      </w:r>
      <w:r>
        <w:rPr/>
        <w:t>and VII</w:t>
      </w:r>
      <w:r>
        <w:rPr>
          <w:spacing w:val="-2"/>
        </w:rPr>
        <w:t> </w:t>
      </w:r>
      <w:r>
        <w:rPr/>
        <w:t>of the Civil Rights Act of 1964; Title VI</w:t>
      </w:r>
      <w:r>
        <w:rPr>
          <w:spacing w:val="-5"/>
        </w:rPr>
        <w:t> </w:t>
      </w:r>
      <w:r>
        <w:rPr/>
        <w:t>of the Civil Rights Act of 1968; Titles I and II of the Civil Rights Act of 1991; Title IX of the Education Amendments of 1972 and its regulations found at 34 C.F.R. part 106; Equal Pay Act of 1963; Civil Rights Restoration Act of 1988;</w:t>
      </w:r>
      <w:r>
        <w:rPr>
          <w:spacing w:val="-4"/>
        </w:rPr>
        <w:t> </w:t>
      </w:r>
      <w:r>
        <w:rPr/>
        <w:t>Sections</w:t>
      </w:r>
      <w:r>
        <w:rPr>
          <w:spacing w:val="-5"/>
        </w:rPr>
        <w:t> </w:t>
      </w:r>
      <w:r>
        <w:rPr/>
        <w:t>503</w:t>
      </w:r>
      <w:r>
        <w:rPr>
          <w:spacing w:val="-2"/>
        </w:rPr>
        <w:t> </w:t>
      </w:r>
      <w:r>
        <w:rPr/>
        <w:t>and</w:t>
      </w:r>
      <w:r>
        <w:rPr>
          <w:spacing w:val="-5"/>
        </w:rPr>
        <w:t> </w:t>
      </w:r>
      <w:r>
        <w:rPr/>
        <w:t>504</w:t>
      </w:r>
      <w:r>
        <w:rPr>
          <w:spacing w:val="-5"/>
        </w:rPr>
        <w:t> </w:t>
      </w:r>
      <w:r>
        <w:rPr/>
        <w:t>of</w:t>
      </w:r>
      <w:r>
        <w:rPr>
          <w:spacing w:val="-6"/>
        </w:rPr>
        <w:t> </w:t>
      </w:r>
      <w:r>
        <w:rPr/>
        <w:t>the</w:t>
      </w:r>
      <w:r>
        <w:rPr>
          <w:spacing w:val="-3"/>
        </w:rPr>
        <w:t> </w:t>
      </w:r>
      <w:r>
        <w:rPr/>
        <w:t>Rehabilitation</w:t>
      </w:r>
      <w:r>
        <w:rPr>
          <w:spacing w:val="-2"/>
        </w:rPr>
        <w:t> </w:t>
      </w:r>
      <w:r>
        <w:rPr/>
        <w:t>Act</w:t>
      </w:r>
      <w:r>
        <w:rPr>
          <w:spacing w:val="-4"/>
        </w:rPr>
        <w:t> </w:t>
      </w:r>
      <w:r>
        <w:rPr/>
        <w:t>of</w:t>
      </w:r>
      <w:r>
        <w:rPr>
          <w:spacing w:val="-3"/>
        </w:rPr>
        <w:t> </w:t>
      </w:r>
      <w:r>
        <w:rPr/>
        <w:t>1973;</w:t>
      </w:r>
      <w:r>
        <w:rPr>
          <w:spacing w:val="-4"/>
        </w:rPr>
        <w:t> </w:t>
      </w:r>
      <w:r>
        <w:rPr/>
        <w:t>Americans with</w:t>
      </w:r>
      <w:r>
        <w:rPr>
          <w:spacing w:val="-5"/>
        </w:rPr>
        <w:t> </w:t>
      </w:r>
      <w:r>
        <w:rPr/>
        <w:t>Disabilities</w:t>
      </w:r>
      <w:r>
        <w:rPr>
          <w:spacing w:val="-5"/>
        </w:rPr>
        <w:t> </w:t>
      </w:r>
      <w:r>
        <w:rPr/>
        <w:t>Act</w:t>
      </w:r>
      <w:r>
        <w:rPr>
          <w:spacing w:val="-4"/>
        </w:rPr>
        <w:t> </w:t>
      </w:r>
      <w:r>
        <w:rPr/>
        <w:t>of 1990; Section 402 of the Vietnam-era Veterans Readjustment Act of 1974, Uniformed Services Employment and Reemployment Rights Act (USERRA); Age Discrimination Act of 1975; Age Discrimination</w:t>
      </w:r>
      <w:r>
        <w:rPr>
          <w:spacing w:val="-7"/>
        </w:rPr>
        <w:t> </w:t>
      </w:r>
      <w:r>
        <w:rPr/>
        <w:t>in</w:t>
      </w:r>
      <w:r>
        <w:rPr>
          <w:spacing w:val="-7"/>
        </w:rPr>
        <w:t> </w:t>
      </w:r>
      <w:r>
        <w:rPr/>
        <w:t>Employment</w:t>
      </w:r>
      <w:r>
        <w:rPr>
          <w:spacing w:val="-7"/>
        </w:rPr>
        <w:t> </w:t>
      </w:r>
      <w:r>
        <w:rPr/>
        <w:t>Act</w:t>
      </w:r>
      <w:r>
        <w:rPr>
          <w:spacing w:val="-7"/>
        </w:rPr>
        <w:t> </w:t>
      </w:r>
      <w:r>
        <w:rPr/>
        <w:t>of</w:t>
      </w:r>
      <w:r>
        <w:rPr>
          <w:spacing w:val="-6"/>
        </w:rPr>
        <w:t> </w:t>
      </w:r>
      <w:r>
        <w:rPr/>
        <w:t>1967,</w:t>
      </w:r>
      <w:r>
        <w:rPr>
          <w:spacing w:val="-7"/>
        </w:rPr>
        <w:t> </w:t>
      </w:r>
      <w:r>
        <w:rPr/>
        <w:t>as</w:t>
      </w:r>
      <w:r>
        <w:rPr>
          <w:spacing w:val="-5"/>
        </w:rPr>
        <w:t> </w:t>
      </w:r>
      <w:r>
        <w:rPr/>
        <w:t>amended;</w:t>
      </w:r>
      <w:r>
        <w:rPr>
          <w:spacing w:val="-7"/>
        </w:rPr>
        <w:t> </w:t>
      </w:r>
      <w:r>
        <w:rPr/>
        <w:t>Family</w:t>
      </w:r>
      <w:r>
        <w:rPr>
          <w:spacing w:val="-10"/>
        </w:rPr>
        <w:t> </w:t>
      </w:r>
      <w:r>
        <w:rPr/>
        <w:t>and</w:t>
      </w:r>
      <w:r>
        <w:rPr>
          <w:spacing w:val="-7"/>
        </w:rPr>
        <w:t> </w:t>
      </w:r>
      <w:r>
        <w:rPr/>
        <w:t>Medical</w:t>
      </w:r>
      <w:r>
        <w:rPr>
          <w:spacing w:val="-4"/>
        </w:rPr>
        <w:t> </w:t>
      </w:r>
      <w:r>
        <w:rPr/>
        <w:t>Leave</w:t>
      </w:r>
      <w:r>
        <w:rPr>
          <w:spacing w:val="-8"/>
        </w:rPr>
        <w:t> </w:t>
      </w:r>
      <w:r>
        <w:rPr/>
        <w:t>Act</w:t>
      </w:r>
      <w:r>
        <w:rPr>
          <w:spacing w:val="-7"/>
        </w:rPr>
        <w:t> </w:t>
      </w:r>
      <w:r>
        <w:rPr/>
        <w:t>of</w:t>
      </w:r>
      <w:r>
        <w:rPr>
          <w:spacing w:val="-8"/>
        </w:rPr>
        <w:t> </w:t>
      </w:r>
      <w:r>
        <w:rPr/>
        <w:t>1993; Federal Executive Order 11246 of</w:t>
      </w:r>
      <w:r>
        <w:rPr>
          <w:spacing w:val="-1"/>
        </w:rPr>
        <w:t> </w:t>
      </w:r>
      <w:r>
        <w:rPr/>
        <w:t>1965, as amended by</w:t>
      </w:r>
      <w:r>
        <w:rPr>
          <w:spacing w:val="-4"/>
        </w:rPr>
        <w:t> </w:t>
      </w:r>
      <w:r>
        <w:rPr/>
        <w:t>Executive Order</w:t>
      </w:r>
      <w:r>
        <w:rPr>
          <w:spacing w:val="-1"/>
        </w:rPr>
        <w:t> </w:t>
      </w:r>
      <w:r>
        <w:rPr/>
        <w:t>11375 of</w:t>
      </w:r>
      <w:r>
        <w:rPr>
          <w:spacing w:val="-1"/>
        </w:rPr>
        <w:t> </w:t>
      </w:r>
      <w:r>
        <w:rPr/>
        <w:t>1967; Federal Executive</w:t>
      </w:r>
      <w:r>
        <w:rPr>
          <w:spacing w:val="-13"/>
        </w:rPr>
        <w:t> </w:t>
      </w:r>
      <w:r>
        <w:rPr/>
        <w:t>Order</w:t>
      </w:r>
      <w:r>
        <w:rPr>
          <w:spacing w:val="-13"/>
        </w:rPr>
        <w:t> </w:t>
      </w:r>
      <w:r>
        <w:rPr/>
        <w:t>12900</w:t>
      </w:r>
      <w:r>
        <w:rPr>
          <w:spacing w:val="-12"/>
        </w:rPr>
        <w:t> </w:t>
      </w:r>
      <w:r>
        <w:rPr/>
        <w:t>of</w:t>
      </w:r>
      <w:r>
        <w:rPr>
          <w:spacing w:val="-13"/>
        </w:rPr>
        <w:t> </w:t>
      </w:r>
      <w:r>
        <w:rPr/>
        <w:t>1994;</w:t>
      </w:r>
      <w:r>
        <w:rPr>
          <w:spacing w:val="-9"/>
        </w:rPr>
        <w:t> </w:t>
      </w:r>
      <w:r>
        <w:rPr/>
        <w:t>Federal</w:t>
      </w:r>
      <w:r>
        <w:rPr>
          <w:spacing w:val="-12"/>
        </w:rPr>
        <w:t> </w:t>
      </w:r>
      <w:r>
        <w:rPr/>
        <w:t>Executive</w:t>
      </w:r>
      <w:r>
        <w:rPr>
          <w:spacing w:val="-13"/>
        </w:rPr>
        <w:t> </w:t>
      </w:r>
      <w:r>
        <w:rPr/>
        <w:t>Order</w:t>
      </w:r>
      <w:r>
        <w:rPr>
          <w:spacing w:val="-10"/>
        </w:rPr>
        <w:t> </w:t>
      </w:r>
      <w:r>
        <w:rPr/>
        <w:t>13145</w:t>
      </w:r>
      <w:r>
        <w:rPr>
          <w:spacing w:val="-12"/>
        </w:rPr>
        <w:t> </w:t>
      </w:r>
      <w:r>
        <w:rPr/>
        <w:t>of</w:t>
      </w:r>
      <w:r>
        <w:rPr>
          <w:spacing w:val="-10"/>
        </w:rPr>
        <w:t> </w:t>
      </w:r>
      <w:r>
        <w:rPr/>
        <w:t>2000;</w:t>
      </w:r>
      <w:r>
        <w:rPr>
          <w:spacing w:val="-9"/>
        </w:rPr>
        <w:t> </w:t>
      </w:r>
      <w:r>
        <w:rPr/>
        <w:t>Federal</w:t>
      </w:r>
      <w:r>
        <w:rPr>
          <w:spacing w:val="-9"/>
        </w:rPr>
        <w:t> </w:t>
      </w:r>
      <w:r>
        <w:rPr/>
        <w:t>Executive</w:t>
      </w:r>
      <w:r>
        <w:rPr>
          <w:spacing w:val="-13"/>
        </w:rPr>
        <w:t> </w:t>
      </w:r>
      <w:r>
        <w:rPr/>
        <w:t>Order 13160 of 2000; Federal Executive Order 13166 of 2000; Massachusetts Civil Rights Act; Massachusetts General Laws Chapters 151B, 151C, and Chapter 149; directives of the BHE, the Boards of Trustees of the Community Colleges and the Commonwealth of Massachusetts; and other applicable local, state and federal constitutions, statutes, regulations and executive orders.</w:t>
      </w:r>
    </w:p>
    <w:p>
      <w:pPr>
        <w:pStyle w:val="BodyText"/>
      </w:pPr>
    </w:p>
    <w:p>
      <w:pPr>
        <w:pStyle w:val="BodyText"/>
        <w:spacing w:before="1"/>
        <w:ind w:left="360" w:right="714"/>
        <w:jc w:val="both"/>
      </w:pPr>
      <w:r>
        <w:rPr/>
        <w:t>Non-discrimination requires the elimination of all existing unlawful discriminatory conditions, whether purposeful or inadvertent. The Community Colleges are continuing to systematically examine all policies and procedures to be sure that they</w:t>
      </w:r>
      <w:r>
        <w:rPr>
          <w:spacing w:val="-1"/>
        </w:rPr>
        <w:t> </w:t>
      </w:r>
      <w:r>
        <w:rPr/>
        <w:t>do not, if implemented as stated, operate to</w:t>
      </w:r>
      <w:r>
        <w:rPr>
          <w:spacing w:val="-10"/>
        </w:rPr>
        <w:t> </w:t>
      </w:r>
      <w:r>
        <w:rPr/>
        <w:t>the</w:t>
      </w:r>
      <w:r>
        <w:rPr>
          <w:spacing w:val="-11"/>
        </w:rPr>
        <w:t> </w:t>
      </w:r>
      <w:r>
        <w:rPr/>
        <w:t>detriment</w:t>
      </w:r>
      <w:r>
        <w:rPr>
          <w:spacing w:val="-9"/>
        </w:rPr>
        <w:t> </w:t>
      </w:r>
      <w:r>
        <w:rPr/>
        <w:t>of</w:t>
      </w:r>
      <w:r>
        <w:rPr>
          <w:spacing w:val="-10"/>
        </w:rPr>
        <w:t> </w:t>
      </w:r>
      <w:r>
        <w:rPr/>
        <w:t>any</w:t>
      </w:r>
      <w:r>
        <w:rPr>
          <w:spacing w:val="-14"/>
        </w:rPr>
        <w:t> </w:t>
      </w:r>
      <w:r>
        <w:rPr/>
        <w:t>person</w:t>
      </w:r>
      <w:r>
        <w:rPr>
          <w:spacing w:val="-10"/>
        </w:rPr>
        <w:t> </w:t>
      </w:r>
      <w:r>
        <w:rPr/>
        <w:t>on</w:t>
      </w:r>
      <w:r>
        <w:rPr>
          <w:spacing w:val="-10"/>
        </w:rPr>
        <w:t> </w:t>
      </w:r>
      <w:r>
        <w:rPr/>
        <w:t>the</w:t>
      </w:r>
      <w:r>
        <w:rPr>
          <w:spacing w:val="-11"/>
        </w:rPr>
        <w:t> </w:t>
      </w:r>
      <w:r>
        <w:rPr/>
        <w:t>basis</w:t>
      </w:r>
      <w:r>
        <w:rPr>
          <w:spacing w:val="-9"/>
        </w:rPr>
        <w:t> </w:t>
      </w:r>
      <w:r>
        <w:rPr/>
        <w:t>of</w:t>
      </w:r>
      <w:r>
        <w:rPr>
          <w:spacing w:val="-10"/>
        </w:rPr>
        <w:t> </w:t>
      </w:r>
      <w:r>
        <w:rPr/>
        <w:t>a</w:t>
      </w:r>
      <w:r>
        <w:rPr>
          <w:spacing w:val="-11"/>
        </w:rPr>
        <w:t> </w:t>
      </w:r>
      <w:r>
        <w:rPr/>
        <w:t>protected</w:t>
      </w:r>
      <w:r>
        <w:rPr>
          <w:spacing w:val="-10"/>
        </w:rPr>
        <w:t> </w:t>
      </w:r>
      <w:r>
        <w:rPr/>
        <w:t>classification.</w:t>
      </w:r>
      <w:r>
        <w:rPr>
          <w:spacing w:val="40"/>
        </w:rPr>
        <w:t> </w:t>
      </w:r>
      <w:r>
        <w:rPr/>
        <w:t>The</w:t>
      </w:r>
      <w:r>
        <w:rPr>
          <w:spacing w:val="-11"/>
        </w:rPr>
        <w:t> </w:t>
      </w:r>
      <w:r>
        <w:rPr/>
        <w:t>Colleges</w:t>
      </w:r>
      <w:r>
        <w:rPr>
          <w:spacing w:val="-9"/>
        </w:rPr>
        <w:t> </w:t>
      </w:r>
      <w:r>
        <w:rPr/>
        <w:t>shall</w:t>
      </w:r>
      <w:r>
        <w:rPr>
          <w:spacing w:val="-9"/>
        </w:rPr>
        <w:t> </w:t>
      </w:r>
      <w:r>
        <w:rPr/>
        <w:t>require that the practices of those responsible in matters of employment and education, including all supervisors and faculty, are non-discriminatory. Should the College discover discrimination in treatment</w:t>
      </w:r>
      <w:r>
        <w:rPr>
          <w:spacing w:val="-9"/>
        </w:rPr>
        <w:t> </w:t>
      </w:r>
      <w:r>
        <w:rPr/>
        <w:t>or</w:t>
      </w:r>
      <w:r>
        <w:rPr>
          <w:spacing w:val="-8"/>
        </w:rPr>
        <w:t> </w:t>
      </w:r>
      <w:r>
        <w:rPr/>
        <w:t>effect</w:t>
      </w:r>
      <w:r>
        <w:rPr>
          <w:spacing w:val="-9"/>
        </w:rPr>
        <w:t> </w:t>
      </w:r>
      <w:r>
        <w:rPr/>
        <w:t>in</w:t>
      </w:r>
      <w:r>
        <w:rPr>
          <w:spacing w:val="-10"/>
        </w:rPr>
        <w:t> </w:t>
      </w:r>
      <w:r>
        <w:rPr/>
        <w:t>any</w:t>
      </w:r>
      <w:r>
        <w:rPr>
          <w:spacing w:val="-12"/>
        </w:rPr>
        <w:t> </w:t>
      </w:r>
      <w:r>
        <w:rPr/>
        <w:t>employment,</w:t>
      </w:r>
      <w:r>
        <w:rPr>
          <w:spacing w:val="-10"/>
        </w:rPr>
        <w:t> </w:t>
      </w:r>
      <w:r>
        <w:rPr/>
        <w:t>educational</w:t>
      </w:r>
      <w:r>
        <w:rPr>
          <w:spacing w:val="-7"/>
        </w:rPr>
        <w:t> </w:t>
      </w:r>
      <w:r>
        <w:rPr/>
        <w:t>or</w:t>
      </w:r>
      <w:r>
        <w:rPr>
          <w:spacing w:val="-10"/>
        </w:rPr>
        <w:t> </w:t>
      </w:r>
      <w:r>
        <w:rPr/>
        <w:t>service</w:t>
      </w:r>
      <w:r>
        <w:rPr>
          <w:spacing w:val="-11"/>
        </w:rPr>
        <w:t> </w:t>
      </w:r>
      <w:r>
        <w:rPr/>
        <w:t>decision,</w:t>
      </w:r>
      <w:r>
        <w:rPr>
          <w:spacing w:val="-10"/>
        </w:rPr>
        <w:t> </w:t>
      </w:r>
      <w:r>
        <w:rPr/>
        <w:t>action,</w:t>
      </w:r>
      <w:r>
        <w:rPr>
          <w:spacing w:val="-10"/>
        </w:rPr>
        <w:t> </w:t>
      </w:r>
      <w:r>
        <w:rPr/>
        <w:t>inaction</w:t>
      </w:r>
      <w:r>
        <w:rPr>
          <w:spacing w:val="-10"/>
        </w:rPr>
        <w:t> </w:t>
      </w:r>
      <w:r>
        <w:rPr/>
        <w:t>or</w:t>
      </w:r>
      <w:r>
        <w:rPr>
          <w:spacing w:val="-10"/>
        </w:rPr>
        <w:t> </w:t>
      </w:r>
      <w:r>
        <w:rPr/>
        <w:t>practice within the College, all appropriate corrective and/or disciplinary actions shall be taken under the direction</w:t>
      </w:r>
      <w:r>
        <w:rPr>
          <w:spacing w:val="-7"/>
        </w:rPr>
        <w:t> </w:t>
      </w:r>
      <w:r>
        <w:rPr/>
        <w:t>of</w:t>
      </w:r>
      <w:r>
        <w:rPr>
          <w:spacing w:val="-8"/>
        </w:rPr>
        <w:t> </w:t>
      </w:r>
      <w:r>
        <w:rPr/>
        <w:t>the</w:t>
      </w:r>
      <w:r>
        <w:rPr>
          <w:spacing w:val="-8"/>
        </w:rPr>
        <w:t> </w:t>
      </w:r>
      <w:r>
        <w:rPr/>
        <w:t>President</w:t>
      </w:r>
      <w:r>
        <w:rPr>
          <w:spacing w:val="-4"/>
        </w:rPr>
        <w:t> </w:t>
      </w:r>
      <w:r>
        <w:rPr/>
        <w:t>of</w:t>
      </w:r>
      <w:r>
        <w:rPr>
          <w:spacing w:val="-8"/>
        </w:rPr>
        <w:t> </w:t>
      </w:r>
      <w:r>
        <w:rPr/>
        <w:t>the</w:t>
      </w:r>
      <w:r>
        <w:rPr>
          <w:spacing w:val="-8"/>
        </w:rPr>
        <w:t> </w:t>
      </w:r>
      <w:r>
        <w:rPr/>
        <w:t>College</w:t>
      </w:r>
      <w:r>
        <w:rPr>
          <w:spacing w:val="-8"/>
        </w:rPr>
        <w:t> </w:t>
      </w:r>
      <w:r>
        <w:rPr/>
        <w:t>subject</w:t>
      </w:r>
      <w:r>
        <w:rPr>
          <w:spacing w:val="-7"/>
        </w:rPr>
        <w:t> </w:t>
      </w:r>
      <w:r>
        <w:rPr/>
        <w:t>to</w:t>
      </w:r>
      <w:r>
        <w:rPr>
          <w:spacing w:val="-5"/>
        </w:rPr>
        <w:t> </w:t>
      </w:r>
      <w:r>
        <w:rPr/>
        <w:t>any</w:t>
      </w:r>
      <w:r>
        <w:rPr>
          <w:spacing w:val="-10"/>
        </w:rPr>
        <w:t> </w:t>
      </w:r>
      <w:r>
        <w:rPr/>
        <w:t>applicable</w:t>
      </w:r>
      <w:r>
        <w:rPr>
          <w:spacing w:val="-8"/>
        </w:rPr>
        <w:t> </w:t>
      </w:r>
      <w:r>
        <w:rPr/>
        <w:t>collective</w:t>
      </w:r>
      <w:r>
        <w:rPr>
          <w:spacing w:val="-3"/>
        </w:rPr>
        <w:t> </w:t>
      </w:r>
      <w:r>
        <w:rPr/>
        <w:t>bargaining</w:t>
      </w:r>
      <w:r>
        <w:rPr>
          <w:spacing w:val="-10"/>
        </w:rPr>
        <w:t> </w:t>
      </w:r>
      <w:r>
        <w:rPr/>
        <w:t>agreement or other policy or procedure of the College.</w:t>
      </w:r>
    </w:p>
    <w:p>
      <w:pPr>
        <w:pStyle w:val="BodyText"/>
      </w:pPr>
    </w:p>
    <w:p>
      <w:pPr>
        <w:pStyle w:val="BodyText"/>
        <w:ind w:left="359" w:right="714"/>
        <w:jc w:val="both"/>
      </w:pPr>
      <w:r>
        <w:rPr/>
        <w:t>The Community Colleges are committed to a policy of Affirmative Action, equal opportunity, equal education, non-discrimination, and diversity. They are committed to providing a learning, working and living environment – whether in person or in the virtual/online setting - for their students, employees and other members of the College Community, which values the diverse backgrounds</w:t>
      </w:r>
      <w:r>
        <w:rPr>
          <w:spacing w:val="-3"/>
        </w:rPr>
        <w:t> </w:t>
      </w:r>
      <w:r>
        <w:rPr/>
        <w:t>of</w:t>
      </w:r>
      <w:r>
        <w:rPr>
          <w:spacing w:val="-2"/>
        </w:rPr>
        <w:t> </w:t>
      </w:r>
      <w:r>
        <w:rPr/>
        <w:t>all</w:t>
      </w:r>
      <w:r>
        <w:rPr>
          <w:spacing w:val="-3"/>
        </w:rPr>
        <w:t> </w:t>
      </w:r>
      <w:r>
        <w:rPr/>
        <w:t>people.</w:t>
      </w:r>
      <w:r>
        <w:rPr>
          <w:spacing w:val="-3"/>
        </w:rPr>
        <w:t> </w:t>
      </w:r>
      <w:r>
        <w:rPr/>
        <w:t>The</w:t>
      </w:r>
      <w:r>
        <w:rPr>
          <w:spacing w:val="-4"/>
        </w:rPr>
        <w:t> </w:t>
      </w:r>
      <w:r>
        <w:rPr/>
        <w:t>Colleges</w:t>
      </w:r>
      <w:r>
        <w:rPr>
          <w:spacing w:val="-1"/>
        </w:rPr>
        <w:t> </w:t>
      </w:r>
      <w:r>
        <w:rPr/>
        <w:t>are</w:t>
      </w:r>
      <w:r>
        <w:rPr>
          <w:spacing w:val="-2"/>
        </w:rPr>
        <w:t> </w:t>
      </w:r>
      <w:r>
        <w:rPr/>
        <w:t>committed</w:t>
      </w:r>
      <w:r>
        <w:rPr>
          <w:spacing w:val="-3"/>
        </w:rPr>
        <w:t> </w:t>
      </w:r>
      <w:r>
        <w:rPr/>
        <w:t>to</w:t>
      </w:r>
      <w:r>
        <w:rPr>
          <w:spacing w:val="-3"/>
        </w:rPr>
        <w:t> </w:t>
      </w:r>
      <w:r>
        <w:rPr/>
        <w:t>assuring</w:t>
      </w:r>
      <w:r>
        <w:rPr>
          <w:spacing w:val="-6"/>
        </w:rPr>
        <w:t> </w:t>
      </w:r>
      <w:r>
        <w:rPr/>
        <w:t>that</w:t>
      </w:r>
      <w:r>
        <w:rPr>
          <w:spacing w:val="-3"/>
        </w:rPr>
        <w:t> </w:t>
      </w:r>
      <w:r>
        <w:rPr/>
        <w:t>the</w:t>
      </w:r>
      <w:r>
        <w:rPr>
          <w:spacing w:val="-4"/>
        </w:rPr>
        <w:t> </w:t>
      </w:r>
      <w:r>
        <w:rPr/>
        <w:t>“College</w:t>
      </w:r>
      <w:r>
        <w:rPr>
          <w:spacing w:val="-4"/>
        </w:rPr>
        <w:t> </w:t>
      </w:r>
      <w:r>
        <w:rPr/>
        <w:t>Experience” is</w:t>
      </w:r>
      <w:r>
        <w:rPr>
          <w:spacing w:val="-5"/>
        </w:rPr>
        <w:t> </w:t>
      </w:r>
      <w:r>
        <w:rPr/>
        <w:t>one</w:t>
      </w:r>
      <w:r>
        <w:rPr>
          <w:spacing w:val="-6"/>
        </w:rPr>
        <w:t> </w:t>
      </w:r>
      <w:r>
        <w:rPr/>
        <w:t>that</w:t>
      </w:r>
      <w:r>
        <w:rPr>
          <w:spacing w:val="-4"/>
        </w:rPr>
        <w:t> </w:t>
      </w:r>
      <w:r>
        <w:rPr/>
        <w:t>challenges,</w:t>
      </w:r>
      <w:r>
        <w:rPr>
          <w:spacing w:val="-5"/>
        </w:rPr>
        <w:t> </w:t>
      </w:r>
      <w:r>
        <w:rPr/>
        <w:t>empowers,</w:t>
      </w:r>
      <w:r>
        <w:rPr>
          <w:spacing w:val="-5"/>
        </w:rPr>
        <w:t> </w:t>
      </w:r>
      <w:r>
        <w:rPr/>
        <w:t>supports,</w:t>
      </w:r>
      <w:r>
        <w:rPr>
          <w:spacing w:val="-5"/>
        </w:rPr>
        <w:t> </w:t>
      </w:r>
      <w:r>
        <w:rPr/>
        <w:t>and</w:t>
      </w:r>
      <w:r>
        <w:rPr>
          <w:spacing w:val="-2"/>
        </w:rPr>
        <w:t> </w:t>
      </w:r>
      <w:r>
        <w:rPr/>
        <w:t>prepares</w:t>
      </w:r>
      <w:r>
        <w:rPr>
          <w:spacing w:val="-5"/>
        </w:rPr>
        <w:t> </w:t>
      </w:r>
      <w:r>
        <w:rPr/>
        <w:t>its</w:t>
      </w:r>
      <w:r>
        <w:rPr>
          <w:spacing w:val="-5"/>
        </w:rPr>
        <w:t> </w:t>
      </w:r>
      <w:r>
        <w:rPr/>
        <w:t>students</w:t>
      </w:r>
      <w:r>
        <w:rPr>
          <w:spacing w:val="-5"/>
        </w:rPr>
        <w:t> </w:t>
      </w:r>
      <w:r>
        <w:rPr/>
        <w:t>to</w:t>
      </w:r>
      <w:r>
        <w:rPr>
          <w:spacing w:val="-5"/>
        </w:rPr>
        <w:t> </w:t>
      </w:r>
      <w:r>
        <w:rPr/>
        <w:t>live</w:t>
      </w:r>
      <w:r>
        <w:rPr>
          <w:spacing w:val="-6"/>
        </w:rPr>
        <w:t> </w:t>
      </w:r>
      <w:r>
        <w:rPr/>
        <w:t>in,</w:t>
      </w:r>
      <w:r>
        <w:rPr>
          <w:spacing w:val="-5"/>
        </w:rPr>
        <w:t> </w:t>
      </w:r>
      <w:r>
        <w:rPr/>
        <w:t>work</w:t>
      </w:r>
      <w:r>
        <w:rPr>
          <w:spacing w:val="-5"/>
        </w:rPr>
        <w:t> </w:t>
      </w:r>
      <w:r>
        <w:rPr/>
        <w:t>in,</w:t>
      </w:r>
      <w:r>
        <w:rPr>
          <w:spacing w:val="-2"/>
        </w:rPr>
        <w:t> </w:t>
      </w:r>
      <w:r>
        <w:rPr/>
        <w:t>and</w:t>
      </w:r>
      <w:r>
        <w:rPr>
          <w:spacing w:val="-5"/>
        </w:rPr>
        <w:t> </w:t>
      </w:r>
      <w:r>
        <w:rPr/>
        <w:t>value our</w:t>
      </w:r>
      <w:r>
        <w:rPr>
          <w:spacing w:val="80"/>
        </w:rPr>
        <w:t> </w:t>
      </w:r>
      <w:r>
        <w:rPr/>
        <w:t>increasingly</w:t>
      </w:r>
      <w:r>
        <w:rPr>
          <w:spacing w:val="80"/>
        </w:rPr>
        <w:t> </w:t>
      </w:r>
      <w:r>
        <w:rPr/>
        <w:t>global</w:t>
      </w:r>
      <w:r>
        <w:rPr>
          <w:spacing w:val="80"/>
        </w:rPr>
        <w:t> </w:t>
      </w:r>
      <w:r>
        <w:rPr/>
        <w:t>and</w:t>
      </w:r>
      <w:r>
        <w:rPr>
          <w:spacing w:val="80"/>
        </w:rPr>
        <w:t> </w:t>
      </w:r>
      <w:r>
        <w:rPr/>
        <w:t>diverse</w:t>
      </w:r>
      <w:r>
        <w:rPr>
          <w:spacing w:val="80"/>
        </w:rPr>
        <w:t> </w:t>
      </w:r>
      <w:r>
        <w:rPr/>
        <w:t>world.</w:t>
      </w:r>
      <w:r>
        <w:rPr>
          <w:spacing w:val="80"/>
        </w:rPr>
        <w:t> </w:t>
      </w:r>
      <w:r>
        <w:rPr/>
        <w:t>The</w:t>
      </w:r>
      <w:r>
        <w:rPr>
          <w:spacing w:val="80"/>
        </w:rPr>
        <w:t> </w:t>
      </w:r>
      <w:r>
        <w:rPr/>
        <w:t>Colleges</w:t>
      </w:r>
      <w:r>
        <w:rPr>
          <w:spacing w:val="80"/>
        </w:rPr>
        <w:t> </w:t>
      </w:r>
      <w:r>
        <w:rPr/>
        <w:t>believe</w:t>
      </w:r>
      <w:r>
        <w:rPr>
          <w:spacing w:val="80"/>
        </w:rPr>
        <w:t> </w:t>
      </w:r>
      <w:r>
        <w:rPr/>
        <w:t>that</w:t>
      </w:r>
      <w:r>
        <w:rPr>
          <w:spacing w:val="80"/>
        </w:rPr>
        <w:t> </w:t>
      </w:r>
      <w:r>
        <w:rPr/>
        <w:t>the</w:t>
      </w:r>
      <w:r>
        <w:rPr>
          <w:spacing w:val="80"/>
        </w:rPr>
        <w:t> </w:t>
      </w:r>
      <w:r>
        <w:rPr/>
        <w:t>diversity</w:t>
      </w:r>
      <w:r>
        <w:rPr>
          <w:spacing w:val="80"/>
        </w:rPr>
        <w:t> </w:t>
      </w:r>
      <w:r>
        <w:rPr/>
        <w:t>of socio-economic, racial, ethnic, religious, gender, sexual orientation, age and disability backgrounds of members of the College Community enriches the institutions and their various constituencies.</w:t>
      </w:r>
      <w:r>
        <w:rPr>
          <w:spacing w:val="10"/>
        </w:rPr>
        <w:t> </w:t>
      </w:r>
      <w:r>
        <w:rPr/>
        <w:t>The</w:t>
      </w:r>
      <w:r>
        <w:rPr>
          <w:spacing w:val="9"/>
        </w:rPr>
        <w:t> </w:t>
      </w:r>
      <w:r>
        <w:rPr/>
        <w:t>Colleges</w:t>
      </w:r>
      <w:r>
        <w:rPr>
          <w:spacing w:val="10"/>
        </w:rPr>
        <w:t> </w:t>
      </w:r>
      <w:r>
        <w:rPr/>
        <w:t>will</w:t>
      </w:r>
      <w:r>
        <w:rPr>
          <w:spacing w:val="11"/>
        </w:rPr>
        <w:t> </w:t>
      </w:r>
      <w:r>
        <w:rPr/>
        <w:t>not</w:t>
      </w:r>
      <w:r>
        <w:rPr>
          <w:spacing w:val="10"/>
        </w:rPr>
        <w:t> </w:t>
      </w:r>
      <w:r>
        <w:rPr/>
        <w:t>tolerate</w:t>
      </w:r>
      <w:r>
        <w:rPr>
          <w:spacing w:val="9"/>
        </w:rPr>
        <w:t> </w:t>
      </w:r>
      <w:r>
        <w:rPr/>
        <w:t>behavior</w:t>
      </w:r>
      <w:r>
        <w:rPr>
          <w:spacing w:val="10"/>
        </w:rPr>
        <w:t> </w:t>
      </w:r>
      <w:r>
        <w:rPr/>
        <w:t>based</w:t>
      </w:r>
      <w:r>
        <w:rPr>
          <w:spacing w:val="10"/>
        </w:rPr>
        <w:t> </w:t>
      </w:r>
      <w:r>
        <w:rPr/>
        <w:t>on</w:t>
      </w:r>
      <w:r>
        <w:rPr>
          <w:spacing w:val="10"/>
        </w:rPr>
        <w:t> </w:t>
      </w:r>
      <w:r>
        <w:rPr/>
        <w:t>bigotry,</w:t>
      </w:r>
      <w:r>
        <w:rPr>
          <w:spacing w:val="10"/>
        </w:rPr>
        <w:t> </w:t>
      </w:r>
      <w:r>
        <w:rPr/>
        <w:t>which</w:t>
      </w:r>
      <w:r>
        <w:rPr>
          <w:spacing w:val="11"/>
        </w:rPr>
        <w:t> </w:t>
      </w:r>
      <w:r>
        <w:rPr/>
        <w:t>has</w:t>
      </w:r>
      <w:r>
        <w:rPr>
          <w:spacing w:val="10"/>
        </w:rPr>
        <w:t> </w:t>
      </w:r>
      <w:r>
        <w:rPr/>
        <w:t>the</w:t>
      </w:r>
      <w:r>
        <w:rPr>
          <w:spacing w:val="9"/>
        </w:rPr>
        <w:t> </w:t>
      </w:r>
      <w:r>
        <w:rPr/>
        <w:t>effect</w:t>
      </w:r>
      <w:r>
        <w:rPr>
          <w:spacing w:val="11"/>
        </w:rPr>
        <w:t> </w:t>
      </w:r>
      <w:r>
        <w:rPr>
          <w:spacing w:val="-5"/>
        </w:rPr>
        <w:t>of</w:t>
      </w:r>
    </w:p>
    <w:p>
      <w:pPr>
        <w:pStyle w:val="BodyText"/>
        <w:spacing w:after="0"/>
        <w:jc w:val="both"/>
        <w:sectPr>
          <w:pgSz w:w="12240" w:h="15840"/>
          <w:pgMar w:header="0" w:footer="791" w:top="1360" w:bottom="980" w:left="1080" w:right="720"/>
        </w:sectPr>
      </w:pPr>
    </w:p>
    <w:p>
      <w:pPr>
        <w:pStyle w:val="BodyText"/>
        <w:spacing w:before="74"/>
        <w:ind w:left="360"/>
        <w:jc w:val="both"/>
      </w:pPr>
      <w:r>
        <w:rPr/>
        <w:t>discriminating</w:t>
      </w:r>
      <w:r>
        <w:rPr>
          <w:spacing w:val="-6"/>
        </w:rPr>
        <w:t> </w:t>
      </w:r>
      <w:r>
        <w:rPr/>
        <w:t>unlawfully</w:t>
      </w:r>
      <w:r>
        <w:rPr>
          <w:spacing w:val="-3"/>
        </w:rPr>
        <w:t> </w:t>
      </w:r>
      <w:r>
        <w:rPr/>
        <w:t>against</w:t>
      </w:r>
      <w:r>
        <w:rPr>
          <w:spacing w:val="-1"/>
        </w:rPr>
        <w:t> </w:t>
      </w:r>
      <w:r>
        <w:rPr/>
        <w:t>any</w:t>
      </w:r>
      <w:r>
        <w:rPr>
          <w:spacing w:val="-5"/>
        </w:rPr>
        <w:t> </w:t>
      </w:r>
      <w:r>
        <w:rPr/>
        <w:t>member</w:t>
      </w:r>
      <w:r>
        <w:rPr>
          <w:spacing w:val="-2"/>
        </w:rPr>
        <w:t> </w:t>
      </w:r>
      <w:r>
        <w:rPr/>
        <w:t>of</w:t>
      </w:r>
      <w:r>
        <w:rPr>
          <w:spacing w:val="1"/>
        </w:rPr>
        <w:t> </w:t>
      </w:r>
      <w:r>
        <w:rPr/>
        <w:t>their</w:t>
      </w:r>
      <w:r>
        <w:rPr>
          <w:spacing w:val="-1"/>
        </w:rPr>
        <w:t> </w:t>
      </w:r>
      <w:r>
        <w:rPr>
          <w:spacing w:val="-2"/>
        </w:rPr>
        <w:t>communities.</w:t>
      </w:r>
    </w:p>
    <w:p>
      <w:pPr>
        <w:pStyle w:val="BodyText"/>
      </w:pPr>
    </w:p>
    <w:p>
      <w:pPr>
        <w:pStyle w:val="BodyText"/>
        <w:ind w:left="359" w:right="717"/>
        <w:jc w:val="both"/>
      </w:pPr>
      <w:r>
        <w:rPr/>
        <w:t>The Community Colleges provide equal access to educational, co-curricular and employment opportunities at the Colleges for all applicants, students and employees in compliance with all applicable</w:t>
      </w:r>
      <w:r>
        <w:rPr>
          <w:spacing w:val="-2"/>
        </w:rPr>
        <w:t> </w:t>
      </w:r>
      <w:r>
        <w:rPr/>
        <w:t>laws,</w:t>
      </w:r>
      <w:r>
        <w:rPr>
          <w:spacing w:val="-1"/>
        </w:rPr>
        <w:t> </w:t>
      </w:r>
      <w:r>
        <w:rPr/>
        <w:t>regulations</w:t>
      </w:r>
      <w:r>
        <w:rPr>
          <w:spacing w:val="-1"/>
        </w:rPr>
        <w:t> </w:t>
      </w:r>
      <w:r>
        <w:rPr/>
        <w:t>and</w:t>
      </w:r>
      <w:r>
        <w:rPr>
          <w:spacing w:val="-1"/>
        </w:rPr>
        <w:t> </w:t>
      </w:r>
      <w:r>
        <w:rPr/>
        <w:t>policies.</w:t>
      </w:r>
      <w:r>
        <w:rPr>
          <w:spacing w:val="-1"/>
        </w:rPr>
        <w:t> </w:t>
      </w:r>
      <w:r>
        <w:rPr/>
        <w:t>All</w:t>
      </w:r>
      <w:r>
        <w:rPr>
          <w:spacing w:val="-1"/>
        </w:rPr>
        <w:t> </w:t>
      </w:r>
      <w:r>
        <w:rPr/>
        <w:t>benefits,</w:t>
      </w:r>
      <w:r>
        <w:rPr>
          <w:spacing w:val="-1"/>
        </w:rPr>
        <w:t> </w:t>
      </w:r>
      <w:r>
        <w:rPr/>
        <w:t>privileges and</w:t>
      </w:r>
      <w:r>
        <w:rPr>
          <w:spacing w:val="-1"/>
        </w:rPr>
        <w:t> </w:t>
      </w:r>
      <w:r>
        <w:rPr/>
        <w:t>opportunities</w:t>
      </w:r>
      <w:r>
        <w:rPr>
          <w:spacing w:val="-1"/>
        </w:rPr>
        <w:t> </w:t>
      </w:r>
      <w:r>
        <w:rPr/>
        <w:t>offered</w:t>
      </w:r>
      <w:r>
        <w:rPr>
          <w:spacing w:val="-1"/>
        </w:rPr>
        <w:t> </w:t>
      </w:r>
      <w:r>
        <w:rPr/>
        <w:t>by</w:t>
      </w:r>
      <w:r>
        <w:rPr>
          <w:spacing w:val="-6"/>
        </w:rPr>
        <w:t> </w:t>
      </w:r>
      <w:r>
        <w:rPr/>
        <w:t>the Colleges are available to all students, employees and other persons having dealings with the institutions on a non-discriminatory basis. The Colleges are committed to taking a pro-active Affirmative Action posture with respect to their recruitment, selection and promotion of students and employees.</w:t>
      </w:r>
    </w:p>
    <w:p>
      <w:pPr>
        <w:pStyle w:val="BodyText"/>
      </w:pPr>
    </w:p>
    <w:p>
      <w:pPr>
        <w:pStyle w:val="BodyText"/>
        <w:ind w:left="359" w:right="713"/>
        <w:jc w:val="both"/>
      </w:pPr>
      <w:r>
        <w:rPr/>
        <w:t>The purpose of the Affirmative Action component of this Policy is to establish a set of programmatic objectives, which shall provide for the recruitment</w:t>
      </w:r>
      <w:r>
        <w:rPr>
          <w:i/>
        </w:rPr>
        <w:t>, </w:t>
      </w:r>
      <w:r>
        <w:rPr/>
        <w:t>access and advancement of qualified persons from within the protected classes/classifications recognized under this Policy with respect to employment and enrollment opportunities. The intent of this Policy is to responsibly recognize, and to whatever extent possible, resolve the effects of past societal discrimination and the impact which that discrimination has had, not only on victims of such discrimination,</w:t>
      </w:r>
      <w:r>
        <w:rPr>
          <w:spacing w:val="-3"/>
        </w:rPr>
        <w:t> </w:t>
      </w:r>
      <w:r>
        <w:rPr/>
        <w:t>but</w:t>
      </w:r>
      <w:r>
        <w:rPr>
          <w:spacing w:val="-3"/>
        </w:rPr>
        <w:t> </w:t>
      </w:r>
      <w:r>
        <w:rPr/>
        <w:t>on</w:t>
      </w:r>
      <w:r>
        <w:rPr>
          <w:spacing w:val="-6"/>
        </w:rPr>
        <w:t> </w:t>
      </w:r>
      <w:r>
        <w:rPr/>
        <w:t>the</w:t>
      </w:r>
      <w:r>
        <w:rPr>
          <w:spacing w:val="-4"/>
        </w:rPr>
        <w:t> </w:t>
      </w:r>
      <w:r>
        <w:rPr/>
        <w:t>total</w:t>
      </w:r>
      <w:r>
        <w:rPr>
          <w:spacing w:val="-3"/>
        </w:rPr>
        <w:t> </w:t>
      </w:r>
      <w:r>
        <w:rPr/>
        <w:t>academic,</w:t>
      </w:r>
      <w:r>
        <w:rPr>
          <w:spacing w:val="-3"/>
        </w:rPr>
        <w:t> </w:t>
      </w:r>
      <w:r>
        <w:rPr/>
        <w:t>educational</w:t>
      </w:r>
      <w:r>
        <w:rPr>
          <w:spacing w:val="-3"/>
        </w:rPr>
        <w:t> </w:t>
      </w:r>
      <w:r>
        <w:rPr/>
        <w:t>and</w:t>
      </w:r>
      <w:r>
        <w:rPr>
          <w:spacing w:val="-3"/>
        </w:rPr>
        <w:t> </w:t>
      </w:r>
      <w:r>
        <w:rPr/>
        <w:t>social</w:t>
      </w:r>
      <w:r>
        <w:rPr>
          <w:spacing w:val="-3"/>
        </w:rPr>
        <w:t> </w:t>
      </w:r>
      <w:r>
        <w:rPr/>
        <w:t>system</w:t>
      </w:r>
      <w:r>
        <w:rPr>
          <w:spacing w:val="-3"/>
        </w:rPr>
        <w:t> </w:t>
      </w:r>
      <w:r>
        <w:rPr/>
        <w:t>as</w:t>
      </w:r>
      <w:r>
        <w:rPr>
          <w:spacing w:val="-1"/>
        </w:rPr>
        <w:t> </w:t>
      </w:r>
      <w:r>
        <w:rPr/>
        <w:t>well.</w:t>
      </w:r>
      <w:r>
        <w:rPr>
          <w:spacing w:val="-1"/>
        </w:rPr>
        <w:t> </w:t>
      </w:r>
      <w:r>
        <w:rPr/>
        <w:t>It</w:t>
      </w:r>
      <w:r>
        <w:rPr>
          <w:spacing w:val="-3"/>
        </w:rPr>
        <w:t> </w:t>
      </w:r>
      <w:r>
        <w:rPr/>
        <w:t>is</w:t>
      </w:r>
      <w:r>
        <w:rPr>
          <w:spacing w:val="-3"/>
        </w:rPr>
        <w:t> </w:t>
      </w:r>
      <w:r>
        <w:rPr/>
        <w:t>not</w:t>
      </w:r>
      <w:r>
        <w:rPr>
          <w:spacing w:val="-3"/>
        </w:rPr>
        <w:t> </w:t>
      </w:r>
      <w:r>
        <w:rPr/>
        <w:t>intended and should not be used to discriminate against any applicant, employee, or student because of a protected classification.</w:t>
      </w:r>
    </w:p>
    <w:p>
      <w:pPr>
        <w:pStyle w:val="BodyText"/>
      </w:pPr>
    </w:p>
    <w:p>
      <w:pPr>
        <w:pStyle w:val="BodyText"/>
        <w:spacing w:before="1"/>
        <w:ind w:left="360" w:right="716"/>
        <w:jc w:val="both"/>
      </w:pPr>
      <w:r>
        <w:rPr/>
        <w:t>In</w:t>
      </w:r>
      <w:r>
        <w:rPr>
          <w:spacing w:val="-11"/>
        </w:rPr>
        <w:t> </w:t>
      </w:r>
      <w:r>
        <w:rPr/>
        <w:t>response</w:t>
      </w:r>
      <w:r>
        <w:rPr>
          <w:spacing w:val="-14"/>
        </w:rPr>
        <w:t> </w:t>
      </w:r>
      <w:r>
        <w:rPr/>
        <w:t>to</w:t>
      </w:r>
      <w:r>
        <w:rPr>
          <w:spacing w:val="-13"/>
        </w:rPr>
        <w:t> </w:t>
      </w:r>
      <w:r>
        <w:rPr/>
        <w:t>that</w:t>
      </w:r>
      <w:r>
        <w:rPr>
          <w:spacing w:val="-13"/>
        </w:rPr>
        <w:t> </w:t>
      </w:r>
      <w:r>
        <w:rPr/>
        <w:t>recognition,</w:t>
      </w:r>
      <w:r>
        <w:rPr>
          <w:spacing w:val="-13"/>
        </w:rPr>
        <w:t> </w:t>
      </w:r>
      <w:r>
        <w:rPr/>
        <w:t>the</w:t>
      </w:r>
      <w:r>
        <w:rPr>
          <w:spacing w:val="-14"/>
        </w:rPr>
        <w:t> </w:t>
      </w:r>
      <w:r>
        <w:rPr/>
        <w:t>Colleges,</w:t>
      </w:r>
      <w:r>
        <w:rPr>
          <w:spacing w:val="-13"/>
        </w:rPr>
        <w:t> </w:t>
      </w:r>
      <w:r>
        <w:rPr/>
        <w:t>through</w:t>
      </w:r>
      <w:r>
        <w:rPr>
          <w:spacing w:val="-13"/>
        </w:rPr>
        <w:t> </w:t>
      </w:r>
      <w:r>
        <w:rPr/>
        <w:t>their</w:t>
      </w:r>
      <w:r>
        <w:rPr>
          <w:spacing w:val="-11"/>
        </w:rPr>
        <w:t> </w:t>
      </w:r>
      <w:r>
        <w:rPr/>
        <w:t>Boards</w:t>
      </w:r>
      <w:r>
        <w:rPr>
          <w:spacing w:val="-13"/>
        </w:rPr>
        <w:t> </w:t>
      </w:r>
      <w:r>
        <w:rPr/>
        <w:t>of</w:t>
      </w:r>
      <w:r>
        <w:rPr>
          <w:spacing w:val="-14"/>
        </w:rPr>
        <w:t> </w:t>
      </w:r>
      <w:r>
        <w:rPr/>
        <w:t>Trustees</w:t>
      </w:r>
      <w:r>
        <w:rPr>
          <w:spacing w:val="-13"/>
        </w:rPr>
        <w:t> </w:t>
      </w:r>
      <w:r>
        <w:rPr/>
        <w:t>and</w:t>
      </w:r>
      <w:r>
        <w:rPr>
          <w:spacing w:val="-13"/>
        </w:rPr>
        <w:t> </w:t>
      </w:r>
      <w:r>
        <w:rPr/>
        <w:t>Presidents,</w:t>
      </w:r>
      <w:r>
        <w:rPr>
          <w:spacing w:val="-13"/>
        </w:rPr>
        <w:t> </w:t>
      </w:r>
      <w:r>
        <w:rPr/>
        <w:t>fully endorse</w:t>
      </w:r>
      <w:r>
        <w:rPr>
          <w:spacing w:val="-9"/>
        </w:rPr>
        <w:t> </w:t>
      </w:r>
      <w:r>
        <w:rPr/>
        <w:t>the</w:t>
      </w:r>
      <w:r>
        <w:rPr>
          <w:spacing w:val="-9"/>
        </w:rPr>
        <w:t> </w:t>
      </w:r>
      <w:r>
        <w:rPr/>
        <w:t>plan</w:t>
      </w:r>
      <w:r>
        <w:rPr>
          <w:spacing w:val="-8"/>
        </w:rPr>
        <w:t> </w:t>
      </w:r>
      <w:r>
        <w:rPr/>
        <w:t>of</w:t>
      </w:r>
      <w:r>
        <w:rPr>
          <w:spacing w:val="-9"/>
        </w:rPr>
        <w:t> </w:t>
      </w:r>
      <w:r>
        <w:rPr/>
        <w:t>action</w:t>
      </w:r>
      <w:r>
        <w:rPr>
          <w:spacing w:val="-8"/>
        </w:rPr>
        <w:t> </w:t>
      </w:r>
      <w:r>
        <w:rPr/>
        <w:t>set</w:t>
      </w:r>
      <w:r>
        <w:rPr>
          <w:spacing w:val="-8"/>
        </w:rPr>
        <w:t> </w:t>
      </w:r>
      <w:r>
        <w:rPr/>
        <w:t>forth</w:t>
      </w:r>
      <w:r>
        <w:rPr>
          <w:spacing w:val="-8"/>
        </w:rPr>
        <w:t> </w:t>
      </w:r>
      <w:r>
        <w:rPr/>
        <w:t>in</w:t>
      </w:r>
      <w:r>
        <w:rPr>
          <w:spacing w:val="-8"/>
        </w:rPr>
        <w:t> </w:t>
      </w:r>
      <w:r>
        <w:rPr/>
        <w:t>this</w:t>
      </w:r>
      <w:r>
        <w:rPr>
          <w:spacing w:val="-8"/>
        </w:rPr>
        <w:t> </w:t>
      </w:r>
      <w:r>
        <w:rPr/>
        <w:t>Policy</w:t>
      </w:r>
      <w:r>
        <w:rPr>
          <w:spacing w:val="-13"/>
        </w:rPr>
        <w:t> </w:t>
      </w:r>
      <w:r>
        <w:rPr/>
        <w:t>and</w:t>
      </w:r>
      <w:r>
        <w:rPr>
          <w:spacing w:val="-8"/>
        </w:rPr>
        <w:t> </w:t>
      </w:r>
      <w:r>
        <w:rPr/>
        <w:t>shall</w:t>
      </w:r>
      <w:r>
        <w:rPr>
          <w:spacing w:val="-8"/>
        </w:rPr>
        <w:t> </w:t>
      </w:r>
      <w:r>
        <w:rPr/>
        <w:t>oversee</w:t>
      </w:r>
      <w:r>
        <w:rPr>
          <w:spacing w:val="-9"/>
        </w:rPr>
        <w:t> </w:t>
      </w:r>
      <w:r>
        <w:rPr/>
        <w:t>and</w:t>
      </w:r>
      <w:r>
        <w:rPr>
          <w:spacing w:val="-8"/>
        </w:rPr>
        <w:t> </w:t>
      </w:r>
      <w:r>
        <w:rPr/>
        <w:t>monitor</w:t>
      </w:r>
      <w:r>
        <w:rPr>
          <w:spacing w:val="-9"/>
        </w:rPr>
        <w:t> </w:t>
      </w:r>
      <w:r>
        <w:rPr/>
        <w:t>its</w:t>
      </w:r>
      <w:r>
        <w:rPr>
          <w:spacing w:val="-10"/>
        </w:rPr>
        <w:t> </w:t>
      </w:r>
      <w:r>
        <w:rPr/>
        <w:t>implementation through the Affirmative Action Officer and other assigned personnel.</w:t>
      </w:r>
    </w:p>
    <w:p>
      <w:pPr>
        <w:pStyle w:val="BodyText"/>
        <w:spacing w:before="276"/>
        <w:ind w:left="360"/>
        <w:jc w:val="both"/>
      </w:pPr>
      <w:r>
        <w:rPr/>
        <w:t>The</w:t>
      </w:r>
      <w:r>
        <w:rPr>
          <w:spacing w:val="-3"/>
        </w:rPr>
        <w:t> </w:t>
      </w:r>
      <w:r>
        <w:rPr/>
        <w:t>following</w:t>
      </w:r>
      <w:r>
        <w:rPr>
          <w:spacing w:val="-4"/>
        </w:rPr>
        <w:t> </w:t>
      </w:r>
      <w:r>
        <w:rPr/>
        <w:t>specific</w:t>
      </w:r>
      <w:r>
        <w:rPr>
          <w:spacing w:val="-2"/>
        </w:rPr>
        <w:t> </w:t>
      </w:r>
      <w:r>
        <w:rPr/>
        <w:t>policies</w:t>
      </w:r>
      <w:r>
        <w:rPr>
          <w:spacing w:val="-1"/>
        </w:rPr>
        <w:t> </w:t>
      </w:r>
      <w:r>
        <w:rPr/>
        <w:t>are </w:t>
      </w:r>
      <w:r>
        <w:rPr>
          <w:spacing w:val="-2"/>
        </w:rPr>
        <w:t>established:</w:t>
      </w:r>
    </w:p>
    <w:p>
      <w:pPr>
        <w:pStyle w:val="BodyText"/>
        <w:spacing w:before="15"/>
      </w:pPr>
    </w:p>
    <w:p>
      <w:pPr>
        <w:pStyle w:val="ListParagraph"/>
        <w:numPr>
          <w:ilvl w:val="0"/>
          <w:numId w:val="5"/>
        </w:numPr>
        <w:tabs>
          <w:tab w:pos="1080" w:val="left" w:leader="none"/>
        </w:tabs>
        <w:spacing w:line="240" w:lineRule="auto" w:before="0" w:after="0"/>
        <w:ind w:left="1080" w:right="717" w:hanging="360"/>
        <w:jc w:val="both"/>
        <w:rPr>
          <w:sz w:val="24"/>
        </w:rPr>
      </w:pPr>
      <w:r>
        <w:rPr>
          <w:sz w:val="24"/>
        </w:rPr>
        <w:t>Equal opportunity and affirmative action shall apply to all segments of the College; full and</w:t>
      </w:r>
      <w:r>
        <w:rPr>
          <w:spacing w:val="-3"/>
          <w:sz w:val="24"/>
        </w:rPr>
        <w:t> </w:t>
      </w:r>
      <w:r>
        <w:rPr>
          <w:sz w:val="24"/>
        </w:rPr>
        <w:t>part-time</w:t>
      </w:r>
      <w:r>
        <w:rPr>
          <w:spacing w:val="-4"/>
          <w:sz w:val="24"/>
        </w:rPr>
        <w:t> </w:t>
      </w:r>
      <w:r>
        <w:rPr>
          <w:sz w:val="24"/>
        </w:rPr>
        <w:t>employment;</w:t>
      </w:r>
      <w:r>
        <w:rPr>
          <w:spacing w:val="-3"/>
          <w:sz w:val="24"/>
        </w:rPr>
        <w:t> </w:t>
      </w:r>
      <w:r>
        <w:rPr>
          <w:sz w:val="24"/>
        </w:rPr>
        <w:t>day</w:t>
      </w:r>
      <w:r>
        <w:rPr>
          <w:spacing w:val="-6"/>
          <w:sz w:val="24"/>
        </w:rPr>
        <w:t> </w:t>
      </w:r>
      <w:r>
        <w:rPr>
          <w:sz w:val="24"/>
        </w:rPr>
        <w:t>and</w:t>
      </w:r>
      <w:r>
        <w:rPr>
          <w:spacing w:val="-1"/>
          <w:sz w:val="24"/>
        </w:rPr>
        <w:t> </w:t>
      </w:r>
      <w:r>
        <w:rPr>
          <w:sz w:val="24"/>
        </w:rPr>
        <w:t>continuing</w:t>
      </w:r>
      <w:r>
        <w:rPr>
          <w:spacing w:val="-3"/>
          <w:sz w:val="24"/>
        </w:rPr>
        <w:t> </w:t>
      </w:r>
      <w:r>
        <w:rPr>
          <w:sz w:val="24"/>
        </w:rPr>
        <w:t>education;</w:t>
      </w:r>
      <w:r>
        <w:rPr>
          <w:spacing w:val="-3"/>
          <w:sz w:val="24"/>
        </w:rPr>
        <w:t> </w:t>
      </w:r>
      <w:r>
        <w:rPr>
          <w:sz w:val="24"/>
        </w:rPr>
        <w:t>the</w:t>
      </w:r>
      <w:r>
        <w:rPr>
          <w:spacing w:val="-4"/>
          <w:sz w:val="24"/>
        </w:rPr>
        <w:t> </w:t>
      </w:r>
      <w:r>
        <w:rPr>
          <w:sz w:val="24"/>
        </w:rPr>
        <w:t>curriculum</w:t>
      </w:r>
      <w:r>
        <w:rPr>
          <w:spacing w:val="-1"/>
          <w:sz w:val="24"/>
        </w:rPr>
        <w:t> </w:t>
      </w:r>
      <w:r>
        <w:rPr>
          <w:sz w:val="24"/>
        </w:rPr>
        <w:t>and</w:t>
      </w:r>
      <w:r>
        <w:rPr>
          <w:spacing w:val="-3"/>
          <w:sz w:val="24"/>
        </w:rPr>
        <w:t> </w:t>
      </w:r>
      <w:r>
        <w:rPr>
          <w:sz w:val="24"/>
        </w:rPr>
        <w:t>offerings</w:t>
      </w:r>
      <w:r>
        <w:rPr>
          <w:spacing w:val="-1"/>
          <w:sz w:val="24"/>
        </w:rPr>
        <w:t> </w:t>
      </w:r>
      <w:r>
        <w:rPr>
          <w:sz w:val="24"/>
        </w:rPr>
        <w:t>of the College.</w:t>
      </w:r>
    </w:p>
    <w:p>
      <w:pPr>
        <w:pStyle w:val="BodyText"/>
        <w:spacing w:before="16"/>
      </w:pPr>
    </w:p>
    <w:p>
      <w:pPr>
        <w:pStyle w:val="ListParagraph"/>
        <w:numPr>
          <w:ilvl w:val="0"/>
          <w:numId w:val="5"/>
        </w:numPr>
        <w:tabs>
          <w:tab w:pos="1080" w:val="left" w:leader="none"/>
        </w:tabs>
        <w:spacing w:line="240" w:lineRule="auto" w:before="0" w:after="0"/>
        <w:ind w:left="1080" w:right="721" w:hanging="360"/>
        <w:jc w:val="both"/>
        <w:rPr>
          <w:sz w:val="24"/>
        </w:rPr>
      </w:pPr>
      <w:r>
        <w:rPr>
          <w:sz w:val="24"/>
        </w:rPr>
        <w:t>Equal opportunity and affirmative action shall be applied to the recruitment process for employment and/or access to education.</w:t>
      </w:r>
    </w:p>
    <w:p>
      <w:pPr>
        <w:pStyle w:val="BodyText"/>
        <w:spacing w:before="16"/>
      </w:pPr>
    </w:p>
    <w:p>
      <w:pPr>
        <w:pStyle w:val="ListParagraph"/>
        <w:numPr>
          <w:ilvl w:val="0"/>
          <w:numId w:val="5"/>
        </w:numPr>
        <w:tabs>
          <w:tab w:pos="1080" w:val="left" w:leader="none"/>
        </w:tabs>
        <w:spacing w:line="240" w:lineRule="auto" w:before="0" w:after="0"/>
        <w:ind w:left="1080" w:right="721" w:hanging="360"/>
        <w:jc w:val="both"/>
        <w:rPr>
          <w:sz w:val="24"/>
        </w:rPr>
      </w:pPr>
      <w:r>
        <w:rPr>
          <w:sz w:val="24"/>
        </w:rPr>
        <w:t>Students</w:t>
      </w:r>
      <w:r>
        <w:rPr>
          <w:spacing w:val="-8"/>
          <w:sz w:val="24"/>
        </w:rPr>
        <w:t> </w:t>
      </w:r>
      <w:r>
        <w:rPr>
          <w:sz w:val="24"/>
        </w:rPr>
        <w:t>will</w:t>
      </w:r>
      <w:r>
        <w:rPr>
          <w:spacing w:val="-8"/>
          <w:sz w:val="24"/>
        </w:rPr>
        <w:t> </w:t>
      </w:r>
      <w:r>
        <w:rPr>
          <w:sz w:val="24"/>
        </w:rPr>
        <w:t>have</w:t>
      </w:r>
      <w:r>
        <w:rPr>
          <w:spacing w:val="-9"/>
          <w:sz w:val="24"/>
        </w:rPr>
        <w:t> </w:t>
      </w:r>
      <w:r>
        <w:rPr>
          <w:sz w:val="24"/>
        </w:rPr>
        <w:t>access</w:t>
      </w:r>
      <w:r>
        <w:rPr>
          <w:spacing w:val="-8"/>
          <w:sz w:val="24"/>
        </w:rPr>
        <w:t> </w:t>
      </w:r>
      <w:r>
        <w:rPr>
          <w:sz w:val="24"/>
        </w:rPr>
        <w:t>to</w:t>
      </w:r>
      <w:r>
        <w:rPr>
          <w:spacing w:val="-8"/>
          <w:sz w:val="24"/>
        </w:rPr>
        <w:t> </w:t>
      </w:r>
      <w:r>
        <w:rPr>
          <w:sz w:val="24"/>
        </w:rPr>
        <w:t>the</w:t>
      </w:r>
      <w:r>
        <w:rPr>
          <w:spacing w:val="-9"/>
          <w:sz w:val="24"/>
        </w:rPr>
        <w:t> </w:t>
      </w:r>
      <w:r>
        <w:rPr>
          <w:sz w:val="24"/>
        </w:rPr>
        <w:t>College,</w:t>
      </w:r>
      <w:r>
        <w:rPr>
          <w:spacing w:val="-8"/>
          <w:sz w:val="24"/>
        </w:rPr>
        <w:t> </w:t>
      </w:r>
      <w:r>
        <w:rPr>
          <w:sz w:val="24"/>
        </w:rPr>
        <w:t>programs</w:t>
      </w:r>
      <w:r>
        <w:rPr>
          <w:spacing w:val="-6"/>
          <w:sz w:val="24"/>
        </w:rPr>
        <w:t> </w:t>
      </w:r>
      <w:r>
        <w:rPr>
          <w:sz w:val="24"/>
        </w:rPr>
        <w:t>of</w:t>
      </w:r>
      <w:r>
        <w:rPr>
          <w:spacing w:val="-9"/>
          <w:sz w:val="24"/>
        </w:rPr>
        <w:t> </w:t>
      </w:r>
      <w:r>
        <w:rPr>
          <w:sz w:val="24"/>
        </w:rPr>
        <w:t>study,</w:t>
      </w:r>
      <w:r>
        <w:rPr>
          <w:spacing w:val="-6"/>
          <w:sz w:val="24"/>
        </w:rPr>
        <w:t> </w:t>
      </w:r>
      <w:r>
        <w:rPr>
          <w:sz w:val="24"/>
        </w:rPr>
        <w:t>activities,</w:t>
      </w:r>
      <w:r>
        <w:rPr>
          <w:spacing w:val="-8"/>
          <w:sz w:val="24"/>
        </w:rPr>
        <w:t> </w:t>
      </w:r>
      <w:r>
        <w:rPr>
          <w:sz w:val="24"/>
        </w:rPr>
        <w:t>and</w:t>
      </w:r>
      <w:r>
        <w:rPr>
          <w:spacing w:val="-8"/>
          <w:sz w:val="24"/>
        </w:rPr>
        <w:t> </w:t>
      </w:r>
      <w:r>
        <w:rPr>
          <w:sz w:val="24"/>
        </w:rPr>
        <w:t>other</w:t>
      </w:r>
      <w:r>
        <w:rPr>
          <w:spacing w:val="-9"/>
          <w:sz w:val="24"/>
        </w:rPr>
        <w:t> </w:t>
      </w:r>
      <w:r>
        <w:rPr>
          <w:sz w:val="24"/>
        </w:rPr>
        <w:t>resources intended to serve them, according to the policies of the individual Colleges.</w:t>
      </w:r>
    </w:p>
    <w:p>
      <w:pPr>
        <w:pStyle w:val="BodyText"/>
        <w:spacing w:before="16"/>
      </w:pPr>
    </w:p>
    <w:p>
      <w:pPr>
        <w:pStyle w:val="ListParagraph"/>
        <w:numPr>
          <w:ilvl w:val="0"/>
          <w:numId w:val="5"/>
        </w:numPr>
        <w:tabs>
          <w:tab w:pos="1080" w:val="left" w:leader="none"/>
        </w:tabs>
        <w:spacing w:line="240" w:lineRule="auto" w:before="0" w:after="0"/>
        <w:ind w:left="1080" w:right="719" w:hanging="360"/>
        <w:jc w:val="both"/>
        <w:rPr>
          <w:sz w:val="24"/>
        </w:rPr>
      </w:pPr>
      <w:r>
        <w:rPr>
          <w:sz w:val="24"/>
        </w:rPr>
        <w:t>Equal employment opportunity and affirmative action will be realized in all personnel employment, including recruitment, application for employment, hiring, benefits, compensation, training, promotion, and termination.</w:t>
      </w:r>
    </w:p>
    <w:p>
      <w:pPr>
        <w:pStyle w:val="BodyText"/>
        <w:spacing w:before="15"/>
      </w:pPr>
    </w:p>
    <w:p>
      <w:pPr>
        <w:pStyle w:val="ListParagraph"/>
        <w:numPr>
          <w:ilvl w:val="0"/>
          <w:numId w:val="5"/>
        </w:numPr>
        <w:tabs>
          <w:tab w:pos="1080" w:val="left" w:leader="none"/>
        </w:tabs>
        <w:spacing w:line="240" w:lineRule="auto" w:before="1" w:after="0"/>
        <w:ind w:left="1080" w:right="718" w:hanging="360"/>
        <w:jc w:val="both"/>
        <w:rPr>
          <w:sz w:val="24"/>
        </w:rPr>
      </w:pPr>
      <w:r>
        <w:rPr>
          <w:sz w:val="24"/>
        </w:rPr>
        <w:t>All policies, procedures, privileges, and conditions of the College will follow and incorporate applicable equal opportunity and affirmative action rules and regulations.</w:t>
      </w:r>
    </w:p>
    <w:p>
      <w:pPr>
        <w:pStyle w:val="BodyText"/>
      </w:pPr>
    </w:p>
    <w:p>
      <w:pPr>
        <w:pStyle w:val="BodyText"/>
        <w:ind w:left="359" w:right="717"/>
        <w:jc w:val="both"/>
      </w:pPr>
      <w:r>
        <w:rPr/>
        <w:t>The above-stated policies are intended to be applied broadly with the goal of promoting equal opportunity and diversity in Community Colleges. The Community Colleges pledge to apply all policies</w:t>
      </w:r>
      <w:r>
        <w:rPr>
          <w:spacing w:val="9"/>
        </w:rPr>
        <w:t> </w:t>
      </w:r>
      <w:r>
        <w:rPr/>
        <w:t>consistently,</w:t>
      </w:r>
      <w:r>
        <w:rPr>
          <w:spacing w:val="12"/>
        </w:rPr>
        <w:t> </w:t>
      </w:r>
      <w:r>
        <w:rPr/>
        <w:t>fairly,</w:t>
      </w:r>
      <w:r>
        <w:rPr>
          <w:spacing w:val="12"/>
        </w:rPr>
        <w:t> </w:t>
      </w:r>
      <w:r>
        <w:rPr/>
        <w:t>and</w:t>
      </w:r>
      <w:r>
        <w:rPr>
          <w:spacing w:val="12"/>
        </w:rPr>
        <w:t> </w:t>
      </w:r>
      <w:r>
        <w:rPr/>
        <w:t>vigorously.</w:t>
      </w:r>
      <w:r>
        <w:rPr>
          <w:spacing w:val="12"/>
        </w:rPr>
        <w:t> </w:t>
      </w:r>
      <w:r>
        <w:rPr/>
        <w:t>Attempts</w:t>
      </w:r>
      <w:r>
        <w:rPr>
          <w:spacing w:val="12"/>
        </w:rPr>
        <w:t> </w:t>
      </w:r>
      <w:r>
        <w:rPr/>
        <w:t>to</w:t>
      </w:r>
      <w:r>
        <w:rPr>
          <w:spacing w:val="10"/>
        </w:rPr>
        <w:t> </w:t>
      </w:r>
      <w:r>
        <w:rPr/>
        <w:t>subvert</w:t>
      </w:r>
      <w:r>
        <w:rPr>
          <w:spacing w:val="12"/>
        </w:rPr>
        <w:t> </w:t>
      </w:r>
      <w:r>
        <w:rPr/>
        <w:t>or</w:t>
      </w:r>
      <w:r>
        <w:rPr>
          <w:spacing w:val="11"/>
        </w:rPr>
        <w:t> </w:t>
      </w:r>
      <w:r>
        <w:rPr/>
        <w:t>abuse</w:t>
      </w:r>
      <w:r>
        <w:rPr>
          <w:spacing w:val="12"/>
        </w:rPr>
        <w:t> </w:t>
      </w:r>
      <w:r>
        <w:rPr/>
        <w:t>these</w:t>
      </w:r>
      <w:r>
        <w:rPr>
          <w:spacing w:val="11"/>
        </w:rPr>
        <w:t> </w:t>
      </w:r>
      <w:r>
        <w:rPr/>
        <w:t>policies</w:t>
      </w:r>
      <w:r>
        <w:rPr>
          <w:spacing w:val="12"/>
        </w:rPr>
        <w:t> </w:t>
      </w:r>
      <w:r>
        <w:rPr/>
        <w:t>will</w:t>
      </w:r>
      <w:r>
        <w:rPr>
          <w:spacing w:val="12"/>
        </w:rPr>
        <w:t> </w:t>
      </w:r>
      <w:r>
        <w:rPr>
          <w:spacing w:val="-5"/>
        </w:rPr>
        <w:t>not</w:t>
      </w:r>
    </w:p>
    <w:p>
      <w:pPr>
        <w:pStyle w:val="BodyText"/>
        <w:spacing w:after="0"/>
        <w:jc w:val="both"/>
        <w:sectPr>
          <w:pgSz w:w="12240" w:h="15840"/>
          <w:pgMar w:header="0" w:footer="791" w:top="1360" w:bottom="980" w:left="1080" w:right="720"/>
        </w:sectPr>
      </w:pPr>
    </w:p>
    <w:p>
      <w:pPr>
        <w:pStyle w:val="BodyText"/>
        <w:spacing w:before="74"/>
        <w:ind w:left="360" w:right="716"/>
        <w:jc w:val="both"/>
      </w:pPr>
      <w:r>
        <w:rPr/>
        <w:t>be tolerated.</w:t>
      </w:r>
      <w:r>
        <w:rPr>
          <w:spacing w:val="40"/>
        </w:rPr>
        <w:t> </w:t>
      </w:r>
      <w:r>
        <w:rPr/>
        <w:t>Appropriate disciplinary action will be taken in the case of an infraction.</w:t>
      </w:r>
      <w:r>
        <w:rPr>
          <w:spacing w:val="40"/>
        </w:rPr>
        <w:t> </w:t>
      </w:r>
      <w:r>
        <w:rPr/>
        <w:t>Such disciplinary action shall be consistent with the appropriate collective bargaining agreement, if </w:t>
      </w:r>
      <w:r>
        <w:rPr>
          <w:spacing w:val="-2"/>
        </w:rPr>
        <w:t>applicable.</w:t>
      </w:r>
    </w:p>
    <w:p>
      <w:pPr>
        <w:pStyle w:val="BodyText"/>
      </w:pPr>
    </w:p>
    <w:p>
      <w:pPr>
        <w:pStyle w:val="BodyText"/>
        <w:ind w:left="360" w:right="718"/>
        <w:jc w:val="both"/>
      </w:pPr>
      <w:r>
        <w:rPr/>
        <w:t>All policies are made in compliance with laws and regulations and executive orders promulgated by the federal and state governments and other appropriate agencies and authorities, where </w:t>
      </w:r>
      <w:r>
        <w:rPr>
          <w:spacing w:val="-2"/>
        </w:rPr>
        <w:t>applicable.</w:t>
      </w:r>
    </w:p>
    <w:p>
      <w:pPr>
        <w:pStyle w:val="BodyText"/>
        <w:spacing w:after="0"/>
        <w:jc w:val="both"/>
        <w:sectPr>
          <w:pgSz w:w="12240" w:h="15840"/>
          <w:pgMar w:header="0" w:footer="791" w:top="1360" w:bottom="980" w:left="1080" w:right="720"/>
        </w:sectPr>
      </w:pPr>
    </w:p>
    <w:p>
      <w:pPr>
        <w:pStyle w:val="Heading1"/>
        <w:numPr>
          <w:ilvl w:val="0"/>
          <w:numId w:val="4"/>
        </w:numPr>
        <w:tabs>
          <w:tab w:pos="1079" w:val="left" w:leader="none"/>
        </w:tabs>
        <w:spacing w:line="240" w:lineRule="auto" w:before="79" w:after="0"/>
        <w:ind w:left="1079" w:right="0" w:hanging="719"/>
        <w:jc w:val="left"/>
        <w:rPr>
          <w:u w:val="none"/>
        </w:rPr>
      </w:pPr>
      <w:bookmarkStart w:name="_TOC_250040" w:id="10"/>
      <w:bookmarkEnd w:id="10"/>
      <w:r>
        <w:rPr>
          <w:spacing w:val="-2"/>
          <w:u w:val="thick"/>
        </w:rPr>
        <w:t>DEFINITIONS</w:t>
      </w:r>
    </w:p>
    <w:p>
      <w:pPr>
        <w:pStyle w:val="BodyText"/>
        <w:spacing w:before="19"/>
        <w:rPr>
          <w:b/>
        </w:rPr>
      </w:pPr>
    </w:p>
    <w:p>
      <w:pPr>
        <w:pStyle w:val="BodyText"/>
        <w:ind w:left="360" w:right="714"/>
        <w:jc w:val="both"/>
      </w:pPr>
      <w:r>
        <w:rPr>
          <w:b/>
          <w:u w:val="thick"/>
        </w:rPr>
        <w:t>ADA/504 COORDINATOR</w:t>
      </w:r>
      <w:r>
        <w:rPr/>
        <w:t>:</w:t>
      </w:r>
      <w:r>
        <w:rPr>
          <w:spacing w:val="40"/>
        </w:rPr>
        <w:t> </w:t>
      </w:r>
      <w:r>
        <w:rPr/>
        <w:t>A College employee assigned the responsibility for maintaining the College’s compliance with the Americans with Disabilities Act and Section 504 of the Rehabilitation Act.</w:t>
      </w:r>
      <w:r>
        <w:rPr>
          <w:spacing w:val="40"/>
        </w:rPr>
        <w:t> </w:t>
      </w:r>
      <w:r>
        <w:rPr/>
        <w:t>Alleged violations of the ADA or Section 504 shall be subject to the Affirmative</w:t>
      </w:r>
      <w:r>
        <w:rPr>
          <w:spacing w:val="80"/>
        </w:rPr>
        <w:t> </w:t>
      </w:r>
      <w:r>
        <w:rPr/>
        <w:t>Action</w:t>
      </w:r>
      <w:r>
        <w:rPr>
          <w:spacing w:val="80"/>
        </w:rPr>
        <w:t> </w:t>
      </w:r>
      <w:r>
        <w:rPr/>
        <w:t>Policy’s</w:t>
      </w:r>
      <w:r>
        <w:rPr>
          <w:spacing w:val="80"/>
        </w:rPr>
        <w:t> </w:t>
      </w:r>
      <w:r>
        <w:rPr/>
        <w:t>Complaint</w:t>
      </w:r>
      <w:r>
        <w:rPr>
          <w:spacing w:val="80"/>
        </w:rPr>
        <w:t> </w:t>
      </w:r>
      <w:r>
        <w:rPr/>
        <w:t>Procedure</w:t>
      </w:r>
      <w:r>
        <w:rPr>
          <w:spacing w:val="80"/>
        </w:rPr>
        <w:t> </w:t>
      </w:r>
      <w:r>
        <w:rPr/>
        <w:t>as</w:t>
      </w:r>
      <w:r>
        <w:rPr>
          <w:spacing w:val="80"/>
        </w:rPr>
        <w:t> </w:t>
      </w:r>
      <w:r>
        <w:rPr/>
        <w:t>administered</w:t>
      </w:r>
      <w:r>
        <w:rPr>
          <w:spacing w:val="80"/>
        </w:rPr>
        <w:t> </w:t>
      </w:r>
      <w:r>
        <w:rPr/>
        <w:t>by</w:t>
      </w:r>
      <w:r>
        <w:rPr>
          <w:spacing w:val="80"/>
        </w:rPr>
        <w:t> </w:t>
      </w:r>
      <w:r>
        <w:rPr/>
        <w:t>the</w:t>
      </w:r>
      <w:r>
        <w:rPr>
          <w:spacing w:val="80"/>
        </w:rPr>
        <w:t> </w:t>
      </w:r>
      <w:r>
        <w:rPr/>
        <w:t>Affirmative Action Officer.</w:t>
      </w:r>
      <w:r>
        <w:rPr>
          <w:spacing w:val="40"/>
        </w:rPr>
        <w:t> </w:t>
      </w:r>
      <w:r>
        <w:rPr/>
        <w:t>The ADA/504 Coordinator is Lisa MacDonald and can be contacted at </w:t>
      </w:r>
      <w:hyperlink r:id="rId7">
        <w:r>
          <w:rPr/>
          <w:t>lmacdonald@massbay.edu</w:t>
        </w:r>
      </w:hyperlink>
      <w:r>
        <w:rPr/>
        <w:t> or (781) 239-3147</w:t>
      </w:r>
    </w:p>
    <w:p>
      <w:pPr>
        <w:pStyle w:val="BodyText"/>
        <w:spacing w:before="274"/>
        <w:ind w:left="360" w:right="714"/>
        <w:jc w:val="both"/>
      </w:pPr>
      <w:r>
        <w:rPr>
          <w:b/>
          <w:u w:val="thick"/>
        </w:rPr>
        <w:t>ADVISOR</w:t>
      </w:r>
      <w:r>
        <w:rPr/>
        <w:t>: A single person of the Complainant’s/Respondent’s choice, who may be but is not required</w:t>
      </w:r>
      <w:r>
        <w:rPr>
          <w:spacing w:val="21"/>
        </w:rPr>
        <w:t> </w:t>
      </w:r>
      <w:r>
        <w:rPr/>
        <w:t>to</w:t>
      </w:r>
      <w:r>
        <w:rPr>
          <w:spacing w:val="21"/>
        </w:rPr>
        <w:t> </w:t>
      </w:r>
      <w:r>
        <w:rPr/>
        <w:t>be</w:t>
      </w:r>
      <w:r>
        <w:rPr>
          <w:spacing w:val="21"/>
        </w:rPr>
        <w:t> </w:t>
      </w:r>
      <w:r>
        <w:rPr/>
        <w:t>an</w:t>
      </w:r>
      <w:r>
        <w:rPr>
          <w:spacing w:val="22"/>
        </w:rPr>
        <w:t> </w:t>
      </w:r>
      <w:r>
        <w:rPr/>
        <w:t>attorney (for</w:t>
      </w:r>
      <w:r>
        <w:rPr>
          <w:spacing w:val="21"/>
        </w:rPr>
        <w:t> </w:t>
      </w:r>
      <w:r>
        <w:rPr/>
        <w:t>union</w:t>
      </w:r>
      <w:r>
        <w:rPr>
          <w:spacing w:val="21"/>
        </w:rPr>
        <w:t> </w:t>
      </w:r>
      <w:r>
        <w:rPr/>
        <w:t>employees</w:t>
      </w:r>
      <w:r>
        <w:rPr>
          <w:spacing w:val="21"/>
        </w:rPr>
        <w:t> </w:t>
      </w:r>
      <w:r>
        <w:rPr/>
        <w:t>this</w:t>
      </w:r>
      <w:r>
        <w:rPr>
          <w:spacing w:val="21"/>
        </w:rPr>
        <w:t> </w:t>
      </w:r>
      <w:r>
        <w:rPr/>
        <w:t>may</w:t>
      </w:r>
      <w:r>
        <w:rPr>
          <w:spacing w:val="21"/>
        </w:rPr>
        <w:t> </w:t>
      </w:r>
      <w:r>
        <w:rPr/>
        <w:t>be</w:t>
      </w:r>
      <w:r>
        <w:rPr>
          <w:spacing w:val="21"/>
        </w:rPr>
        <w:t> </w:t>
      </w:r>
      <w:r>
        <w:rPr/>
        <w:t>a</w:t>
      </w:r>
      <w:r>
        <w:rPr>
          <w:spacing w:val="21"/>
        </w:rPr>
        <w:t> </w:t>
      </w:r>
      <w:r>
        <w:rPr/>
        <w:t>union</w:t>
      </w:r>
      <w:r>
        <w:rPr>
          <w:spacing w:val="21"/>
        </w:rPr>
        <w:t> </w:t>
      </w:r>
      <w:r>
        <w:rPr/>
        <w:t>representative),</w:t>
      </w:r>
      <w:r>
        <w:rPr>
          <w:spacing w:val="21"/>
        </w:rPr>
        <w:t> </w:t>
      </w:r>
      <w:r>
        <w:rPr/>
        <w:t>who</w:t>
      </w:r>
      <w:r>
        <w:rPr>
          <w:spacing w:val="21"/>
        </w:rPr>
        <w:t> </w:t>
      </w:r>
      <w:r>
        <w:rPr/>
        <w:t>may be present in any meeting or proceeding prescribed by this Policy, and who may inspect and review evidence.</w:t>
      </w:r>
      <w:r>
        <w:rPr>
          <w:spacing w:val="40"/>
        </w:rPr>
        <w:t> </w:t>
      </w:r>
      <w:r>
        <w:rPr/>
        <w:t>It is the advisor’s responsibility to conduct cross-examination during the hearing if the Title IX Sexual Harassment Process is being used.</w:t>
      </w:r>
      <w:r>
        <w:rPr>
          <w:spacing w:val="40"/>
        </w:rPr>
        <w:t> </w:t>
      </w:r>
      <w:r>
        <w:rPr/>
        <w:t>The advisor’s role is otherwise strictly limited to providing direct assistance to the party that they advise.</w:t>
      </w:r>
    </w:p>
    <w:p>
      <w:pPr>
        <w:pStyle w:val="BodyText"/>
      </w:pPr>
    </w:p>
    <w:p>
      <w:pPr>
        <w:pStyle w:val="BodyText"/>
        <w:tabs>
          <w:tab w:pos="9349" w:val="left" w:leader="none"/>
        </w:tabs>
        <w:ind w:left="359" w:right="714"/>
        <w:jc w:val="both"/>
      </w:pPr>
      <w:r>
        <w:rPr>
          <w:b/>
          <w:u w:val="thick"/>
        </w:rPr>
        <w:t>AFFIRMATIVE ACTION OFFICER (“AAO”)</w:t>
      </w:r>
      <w:r>
        <w:rPr/>
        <w:t>:</w:t>
      </w:r>
      <w:r>
        <w:rPr>
          <w:spacing w:val="40"/>
        </w:rPr>
        <w:t> </w:t>
      </w:r>
      <w:r>
        <w:rPr/>
        <w:t>A College employee assigned the responsibility of administering the College’s Affirmative Action Policy.</w:t>
      </w:r>
      <w:r>
        <w:rPr>
          <w:spacing w:val="80"/>
        </w:rPr>
        <w:t> </w:t>
      </w:r>
      <w:r>
        <w:rPr/>
        <w:t>The Affirmative</w:t>
      </w:r>
      <w:r>
        <w:rPr>
          <w:spacing w:val="80"/>
        </w:rPr>
        <w:t> </w:t>
      </w:r>
      <w:r>
        <w:rPr/>
        <w:t>Action Officer may also serve as the College’s Title IX Coordinator and/or the ADA/504 Coordinator.</w:t>
      </w:r>
      <w:r>
        <w:rPr>
          <w:spacing w:val="40"/>
        </w:rPr>
        <w:t> </w:t>
      </w:r>
      <w:r>
        <w:rPr/>
        <w:t>If the</w:t>
      </w:r>
      <w:r>
        <w:rPr>
          <w:spacing w:val="40"/>
        </w:rPr>
        <w:t> </w:t>
      </w:r>
      <w:r>
        <w:rPr/>
        <w:t>Affirmative</w:t>
      </w:r>
      <w:r>
        <w:rPr>
          <w:spacing w:val="40"/>
        </w:rPr>
        <w:t> </w:t>
      </w:r>
      <w:r>
        <w:rPr/>
        <w:t>Action</w:t>
      </w:r>
      <w:r>
        <w:rPr>
          <w:spacing w:val="40"/>
        </w:rPr>
        <w:t> </w:t>
      </w:r>
      <w:r>
        <w:rPr/>
        <w:t>Officer</w:t>
      </w:r>
      <w:r>
        <w:rPr>
          <w:spacing w:val="40"/>
        </w:rPr>
        <w:t> </w:t>
      </w:r>
      <w:r>
        <w:rPr/>
        <w:t>is</w:t>
      </w:r>
      <w:r>
        <w:rPr>
          <w:spacing w:val="40"/>
        </w:rPr>
        <w:t> </w:t>
      </w:r>
      <w:r>
        <w:rPr/>
        <w:t>the</w:t>
      </w:r>
      <w:r>
        <w:rPr>
          <w:spacing w:val="40"/>
        </w:rPr>
        <w:t> </w:t>
      </w:r>
      <w:r>
        <w:rPr/>
        <w:t>person</w:t>
      </w:r>
      <w:r>
        <w:rPr>
          <w:spacing w:val="40"/>
        </w:rPr>
        <w:t> </w:t>
      </w:r>
      <w:r>
        <w:rPr/>
        <w:t>against</w:t>
      </w:r>
      <w:r>
        <w:rPr>
          <w:spacing w:val="40"/>
        </w:rPr>
        <w:t> </w:t>
      </w:r>
      <w:r>
        <w:rPr/>
        <w:t>whom</w:t>
      </w:r>
      <w:r>
        <w:rPr>
          <w:spacing w:val="40"/>
        </w:rPr>
        <w:t> </w:t>
      </w:r>
      <w:r>
        <w:rPr/>
        <w:t>the</w:t>
      </w:r>
      <w:r>
        <w:rPr>
          <w:spacing w:val="40"/>
        </w:rPr>
        <w:t> </w:t>
      </w:r>
      <w:r>
        <w:rPr/>
        <w:t>complaint</w:t>
      </w:r>
      <w:r>
        <w:rPr>
          <w:spacing w:val="40"/>
        </w:rPr>
        <w:t> </w:t>
      </w:r>
      <w:r>
        <w:rPr/>
        <w:t>is filed, the President shall designate another College official to act as the Affirmative Action Officer</w:t>
      </w:r>
      <w:r>
        <w:rPr>
          <w:spacing w:val="80"/>
        </w:rPr>
        <w:t> </w:t>
      </w:r>
      <w:r>
        <w:rPr/>
        <w:t>for</w:t>
      </w:r>
      <w:r>
        <w:rPr>
          <w:spacing w:val="80"/>
        </w:rPr>
        <w:t> </w:t>
      </w:r>
      <w:r>
        <w:rPr/>
        <w:t>purposes</w:t>
      </w:r>
      <w:r>
        <w:rPr>
          <w:spacing w:val="80"/>
        </w:rPr>
        <w:t> </w:t>
      </w:r>
      <w:r>
        <w:rPr/>
        <w:t>of</w:t>
      </w:r>
      <w:r>
        <w:rPr>
          <w:spacing w:val="80"/>
        </w:rPr>
        <w:t> </w:t>
      </w:r>
      <w:r>
        <w:rPr/>
        <w:t>administering</w:t>
      </w:r>
      <w:r>
        <w:rPr>
          <w:spacing w:val="80"/>
        </w:rPr>
        <w:t>  </w:t>
      </w:r>
      <w:r>
        <w:rPr/>
        <w:t>the</w:t>
      </w:r>
      <w:r>
        <w:rPr>
          <w:spacing w:val="80"/>
        </w:rPr>
        <w:t>  </w:t>
      </w:r>
      <w:r>
        <w:rPr/>
        <w:t>Affirmative</w:t>
      </w:r>
      <w:r>
        <w:rPr>
          <w:spacing w:val="80"/>
        </w:rPr>
        <w:t>  </w:t>
      </w:r>
      <w:r>
        <w:rPr/>
        <w:t>Action</w:t>
      </w:r>
      <w:r>
        <w:rPr>
          <w:spacing w:val="80"/>
        </w:rPr>
        <w:t>  </w:t>
      </w:r>
      <w:r>
        <w:rPr/>
        <w:t>Policy.</w:t>
        <w:tab/>
      </w:r>
      <w:r>
        <w:rPr>
          <w:spacing w:val="-4"/>
        </w:rPr>
        <w:t>The </w:t>
      </w:r>
      <w:r>
        <w:rPr/>
        <w:t>Affirmative</w:t>
      </w:r>
      <w:r>
        <w:rPr>
          <w:spacing w:val="40"/>
        </w:rPr>
        <w:t> </w:t>
      </w:r>
      <w:r>
        <w:rPr/>
        <w:t>Action</w:t>
      </w:r>
      <w:r>
        <w:rPr>
          <w:spacing w:val="40"/>
        </w:rPr>
        <w:t> </w:t>
      </w:r>
      <w:r>
        <w:rPr/>
        <w:t>Officer</w:t>
      </w:r>
      <w:r>
        <w:rPr>
          <w:spacing w:val="40"/>
        </w:rPr>
        <w:t> </w:t>
      </w:r>
      <w:r>
        <w:rPr/>
        <w:t>is</w:t>
      </w:r>
      <w:r>
        <w:rPr>
          <w:spacing w:val="40"/>
        </w:rPr>
        <w:t> </w:t>
      </w:r>
      <w:r>
        <w:rPr/>
        <w:t>Lisa MacDonald and can be contacted at </w:t>
      </w:r>
      <w:hyperlink r:id="rId7">
        <w:r>
          <w:rPr/>
          <w:t>lmacdonald@massbay.edu</w:t>
        </w:r>
      </w:hyperlink>
      <w:r>
        <w:rPr/>
        <w:t> or (781)239-3147.</w:t>
      </w:r>
    </w:p>
    <w:p>
      <w:pPr>
        <w:pStyle w:val="BodyText"/>
      </w:pPr>
    </w:p>
    <w:p>
      <w:pPr>
        <w:pStyle w:val="BodyText"/>
        <w:ind w:left="360" w:right="901"/>
      </w:pPr>
      <w:r>
        <w:rPr>
          <w:b/>
          <w:u w:val="thick"/>
        </w:rPr>
        <w:t>COMPLAINT</w:t>
      </w:r>
      <w:r>
        <w:rPr/>
        <w:t>:</w:t>
      </w:r>
      <w:r>
        <w:rPr>
          <w:spacing w:val="80"/>
        </w:rPr>
        <w:t> </w:t>
      </w:r>
      <w:r>
        <w:rPr/>
        <w:t>A</w:t>
      </w:r>
      <w:r>
        <w:rPr>
          <w:spacing w:val="28"/>
        </w:rPr>
        <w:t> </w:t>
      </w:r>
      <w:r>
        <w:rPr/>
        <w:t>written</w:t>
      </w:r>
      <w:r>
        <w:rPr>
          <w:spacing w:val="29"/>
        </w:rPr>
        <w:t> </w:t>
      </w:r>
      <w:r>
        <w:rPr/>
        <w:t>or</w:t>
      </w:r>
      <w:r>
        <w:rPr>
          <w:spacing w:val="28"/>
        </w:rPr>
        <w:t> </w:t>
      </w:r>
      <w:r>
        <w:rPr/>
        <w:t>verbal</w:t>
      </w:r>
      <w:r>
        <w:rPr>
          <w:spacing w:val="29"/>
        </w:rPr>
        <w:t> </w:t>
      </w:r>
      <w:r>
        <w:rPr/>
        <w:t>complaint</w:t>
      </w:r>
      <w:r>
        <w:rPr>
          <w:spacing w:val="29"/>
        </w:rPr>
        <w:t> </w:t>
      </w:r>
      <w:r>
        <w:rPr/>
        <w:t>alleging</w:t>
      </w:r>
      <w:r>
        <w:rPr>
          <w:spacing w:val="26"/>
        </w:rPr>
        <w:t> </w:t>
      </w:r>
      <w:r>
        <w:rPr/>
        <w:t>a</w:t>
      </w:r>
      <w:r>
        <w:rPr>
          <w:spacing w:val="28"/>
        </w:rPr>
        <w:t> </w:t>
      </w:r>
      <w:r>
        <w:rPr/>
        <w:t>violation</w:t>
      </w:r>
      <w:r>
        <w:rPr>
          <w:spacing w:val="29"/>
        </w:rPr>
        <w:t> </w:t>
      </w:r>
      <w:r>
        <w:rPr/>
        <w:t>of</w:t>
      </w:r>
      <w:r>
        <w:rPr>
          <w:spacing w:val="28"/>
        </w:rPr>
        <w:t> </w:t>
      </w:r>
      <w:r>
        <w:rPr/>
        <w:t>the</w:t>
      </w:r>
      <w:r>
        <w:rPr>
          <w:spacing w:val="28"/>
        </w:rPr>
        <w:t> </w:t>
      </w:r>
      <w:r>
        <w:rPr/>
        <w:t>Affirmative Action</w:t>
      </w:r>
      <w:r>
        <w:rPr>
          <w:spacing w:val="40"/>
        </w:rPr>
        <w:t> </w:t>
      </w:r>
      <w:r>
        <w:rPr/>
        <w:t>Policy, other than a Formal Complaint.</w:t>
      </w:r>
    </w:p>
    <w:p>
      <w:pPr>
        <w:pStyle w:val="BodyText"/>
      </w:pPr>
    </w:p>
    <w:p>
      <w:pPr>
        <w:pStyle w:val="BodyText"/>
        <w:ind w:left="360" w:right="720"/>
      </w:pPr>
      <w:r>
        <w:rPr>
          <w:b/>
          <w:u w:val="thick"/>
        </w:rPr>
        <w:t>COMPLAINT</w:t>
      </w:r>
      <w:r>
        <w:rPr>
          <w:b/>
          <w:spacing w:val="28"/>
          <w:u w:val="thick"/>
        </w:rPr>
        <w:t> </w:t>
      </w:r>
      <w:r>
        <w:rPr>
          <w:b/>
          <w:u w:val="thick"/>
        </w:rPr>
        <w:t>PROCESS</w:t>
      </w:r>
      <w:r>
        <w:rPr/>
        <w:t>:</w:t>
      </w:r>
      <w:r>
        <w:rPr>
          <w:spacing w:val="27"/>
        </w:rPr>
        <w:t> </w:t>
      </w:r>
      <w:r>
        <w:rPr/>
        <w:t>The</w:t>
      </w:r>
      <w:r>
        <w:rPr>
          <w:spacing w:val="25"/>
        </w:rPr>
        <w:t> </w:t>
      </w:r>
      <w:r>
        <w:rPr/>
        <w:t>process</w:t>
      </w:r>
      <w:r>
        <w:rPr>
          <w:spacing w:val="27"/>
        </w:rPr>
        <w:t> </w:t>
      </w:r>
      <w:r>
        <w:rPr/>
        <w:t>used</w:t>
      </w:r>
      <w:r>
        <w:rPr>
          <w:spacing w:val="27"/>
        </w:rPr>
        <w:t> </w:t>
      </w:r>
      <w:r>
        <w:rPr/>
        <w:t>to</w:t>
      </w:r>
      <w:r>
        <w:rPr>
          <w:spacing w:val="29"/>
        </w:rPr>
        <w:t> </w:t>
      </w:r>
      <w:r>
        <w:rPr/>
        <w:t>address</w:t>
      </w:r>
      <w:r>
        <w:rPr>
          <w:spacing w:val="27"/>
        </w:rPr>
        <w:t> </w:t>
      </w:r>
      <w:r>
        <w:rPr/>
        <w:t>all</w:t>
      </w:r>
      <w:r>
        <w:rPr>
          <w:spacing w:val="27"/>
        </w:rPr>
        <w:t> </w:t>
      </w:r>
      <w:r>
        <w:rPr/>
        <w:t>Complaint’s</w:t>
      </w:r>
      <w:r>
        <w:rPr>
          <w:spacing w:val="30"/>
        </w:rPr>
        <w:t> </w:t>
      </w:r>
      <w:r>
        <w:rPr/>
        <w:t>alleging</w:t>
      </w:r>
      <w:r>
        <w:rPr>
          <w:spacing w:val="27"/>
        </w:rPr>
        <w:t> </w:t>
      </w:r>
      <w:r>
        <w:rPr/>
        <w:t>a</w:t>
      </w:r>
      <w:r>
        <w:rPr>
          <w:spacing w:val="25"/>
        </w:rPr>
        <w:t> </w:t>
      </w:r>
      <w:r>
        <w:rPr/>
        <w:t>violation of the</w:t>
      </w:r>
      <w:r>
        <w:rPr>
          <w:spacing w:val="-2"/>
        </w:rPr>
        <w:t> </w:t>
      </w:r>
      <w:r>
        <w:rPr/>
        <w:t>Affirmative</w:t>
      </w:r>
      <w:r>
        <w:rPr>
          <w:spacing w:val="-2"/>
        </w:rPr>
        <w:t> </w:t>
      </w:r>
      <w:r>
        <w:rPr/>
        <w:t>Action</w:t>
      </w:r>
      <w:r>
        <w:rPr>
          <w:spacing w:val="-1"/>
        </w:rPr>
        <w:t> </w:t>
      </w:r>
      <w:r>
        <w:rPr/>
        <w:t>Policy,</w:t>
      </w:r>
      <w:r>
        <w:rPr>
          <w:spacing w:val="-1"/>
        </w:rPr>
        <w:t> </w:t>
      </w:r>
      <w:r>
        <w:rPr/>
        <w:t>other</w:t>
      </w:r>
      <w:r>
        <w:rPr>
          <w:spacing w:val="-2"/>
        </w:rPr>
        <w:t> </w:t>
      </w:r>
      <w:r>
        <w:rPr/>
        <w:t>than</w:t>
      </w:r>
      <w:r>
        <w:rPr>
          <w:spacing w:val="-1"/>
        </w:rPr>
        <w:t> </w:t>
      </w:r>
      <w:r>
        <w:rPr/>
        <w:t>a Formal</w:t>
      </w:r>
      <w:r>
        <w:rPr>
          <w:spacing w:val="-1"/>
        </w:rPr>
        <w:t> </w:t>
      </w:r>
      <w:r>
        <w:rPr/>
        <w:t>Complaint</w:t>
      </w:r>
      <w:r>
        <w:rPr>
          <w:spacing w:val="-1"/>
        </w:rPr>
        <w:t> </w:t>
      </w:r>
      <w:r>
        <w:rPr/>
        <w:t>of</w:t>
      </w:r>
      <w:r>
        <w:rPr>
          <w:spacing w:val="-2"/>
        </w:rPr>
        <w:t> </w:t>
      </w:r>
      <w:r>
        <w:rPr/>
        <w:t>Title</w:t>
      </w:r>
      <w:r>
        <w:rPr>
          <w:spacing w:val="-2"/>
        </w:rPr>
        <w:t> </w:t>
      </w:r>
      <w:r>
        <w:rPr/>
        <w:t>IX</w:t>
      </w:r>
      <w:r>
        <w:rPr>
          <w:spacing w:val="-2"/>
        </w:rPr>
        <w:t> </w:t>
      </w:r>
      <w:r>
        <w:rPr/>
        <w:t>Sexual</w:t>
      </w:r>
      <w:r>
        <w:rPr>
          <w:spacing w:val="-1"/>
        </w:rPr>
        <w:t> </w:t>
      </w:r>
      <w:r>
        <w:rPr/>
        <w:t>Harassment.</w:t>
      </w:r>
    </w:p>
    <w:p>
      <w:pPr>
        <w:pStyle w:val="BodyText"/>
      </w:pPr>
    </w:p>
    <w:p>
      <w:pPr>
        <w:pStyle w:val="BodyText"/>
        <w:ind w:left="359" w:right="714"/>
        <w:jc w:val="both"/>
      </w:pPr>
      <w:r>
        <w:rPr>
          <w:b/>
          <w:u w:val="thick"/>
        </w:rPr>
        <w:t>COMPLAINANT</w:t>
      </w:r>
      <w:r>
        <w:rPr/>
        <w:t>:</w:t>
      </w:r>
      <w:r>
        <w:rPr>
          <w:spacing w:val="40"/>
        </w:rPr>
        <w:t> </w:t>
      </w:r>
      <w:r>
        <w:rPr/>
        <w:t>The student(s) or employee(s), or applicant for admission or employment, filing</w:t>
      </w:r>
      <w:r>
        <w:rPr>
          <w:spacing w:val="40"/>
        </w:rPr>
        <w:t> </w:t>
      </w:r>
      <w:r>
        <w:rPr/>
        <w:t>the</w:t>
      </w:r>
      <w:r>
        <w:rPr>
          <w:spacing w:val="40"/>
        </w:rPr>
        <w:t> </w:t>
      </w:r>
      <w:r>
        <w:rPr/>
        <w:t>complaint.</w:t>
      </w:r>
      <w:r>
        <w:rPr>
          <w:spacing w:val="80"/>
          <w:w w:val="150"/>
        </w:rPr>
        <w:t> </w:t>
      </w:r>
      <w:r>
        <w:rPr/>
        <w:t>In</w:t>
      </w:r>
      <w:r>
        <w:rPr>
          <w:spacing w:val="40"/>
        </w:rPr>
        <w:t> </w:t>
      </w:r>
      <w:r>
        <w:rPr/>
        <w:t>cases</w:t>
      </w:r>
      <w:r>
        <w:rPr>
          <w:spacing w:val="40"/>
        </w:rPr>
        <w:t> </w:t>
      </w:r>
      <w:r>
        <w:rPr/>
        <w:t>involving</w:t>
      </w:r>
      <w:r>
        <w:rPr>
          <w:spacing w:val="40"/>
        </w:rPr>
        <w:t> </w:t>
      </w:r>
      <w:r>
        <w:rPr/>
        <w:t>Title</w:t>
      </w:r>
      <w:r>
        <w:rPr>
          <w:spacing w:val="40"/>
        </w:rPr>
        <w:t> </w:t>
      </w:r>
      <w:r>
        <w:rPr/>
        <w:t>IX,</w:t>
      </w:r>
      <w:r>
        <w:rPr>
          <w:spacing w:val="40"/>
        </w:rPr>
        <w:t> </w:t>
      </w:r>
      <w:r>
        <w:rPr/>
        <w:t>this</w:t>
      </w:r>
      <w:r>
        <w:rPr>
          <w:spacing w:val="40"/>
        </w:rPr>
        <w:t> </w:t>
      </w:r>
      <w:r>
        <w:rPr/>
        <w:t>is</w:t>
      </w:r>
      <w:r>
        <w:rPr>
          <w:spacing w:val="40"/>
        </w:rPr>
        <w:t> </w:t>
      </w:r>
      <w:r>
        <w:rPr/>
        <w:t>an</w:t>
      </w:r>
      <w:r>
        <w:rPr>
          <w:spacing w:val="40"/>
        </w:rPr>
        <w:t> </w:t>
      </w:r>
      <w:r>
        <w:rPr/>
        <w:t>individual</w:t>
      </w:r>
      <w:r>
        <w:rPr>
          <w:spacing w:val="40"/>
        </w:rPr>
        <w:t> </w:t>
      </w:r>
      <w:r>
        <w:rPr/>
        <w:t>who</w:t>
      </w:r>
      <w:r>
        <w:rPr>
          <w:spacing w:val="40"/>
        </w:rPr>
        <w:t> </w:t>
      </w:r>
      <w:r>
        <w:rPr/>
        <w:t>is</w:t>
      </w:r>
      <w:r>
        <w:rPr>
          <w:spacing w:val="40"/>
        </w:rPr>
        <w:t> </w:t>
      </w:r>
      <w:r>
        <w:rPr/>
        <w:t>alleged</w:t>
      </w:r>
      <w:r>
        <w:rPr>
          <w:spacing w:val="40"/>
        </w:rPr>
        <w:t> </w:t>
      </w:r>
      <w:r>
        <w:rPr/>
        <w:t>to</w:t>
      </w:r>
      <w:r>
        <w:rPr>
          <w:spacing w:val="40"/>
        </w:rPr>
        <w:t> </w:t>
      </w:r>
      <w:r>
        <w:rPr/>
        <w:t>be the</w:t>
      </w:r>
      <w:r>
        <w:rPr>
          <w:spacing w:val="40"/>
        </w:rPr>
        <w:t> </w:t>
      </w:r>
      <w:r>
        <w:rPr/>
        <w:t>victim of conduct that could constitute sexual harassment.</w:t>
      </w:r>
    </w:p>
    <w:p>
      <w:pPr>
        <w:pStyle w:val="BodyText"/>
      </w:pPr>
    </w:p>
    <w:p>
      <w:pPr>
        <w:pStyle w:val="Heading1"/>
        <w:spacing w:before="0"/>
        <w:ind w:left="360"/>
        <w:rPr>
          <w:b w:val="0"/>
          <w:u w:val="none"/>
        </w:rPr>
      </w:pPr>
      <w:r>
        <w:rPr>
          <w:u w:val="thick"/>
        </w:rPr>
        <w:t>CONFIDENTIAL</w:t>
      </w:r>
      <w:r>
        <w:rPr>
          <w:spacing w:val="-10"/>
          <w:u w:val="thick"/>
        </w:rPr>
        <w:t> </w:t>
      </w:r>
      <w:r>
        <w:rPr>
          <w:u w:val="thick"/>
        </w:rPr>
        <w:t>REPORTING</w:t>
      </w:r>
      <w:r>
        <w:rPr>
          <w:spacing w:val="-11"/>
          <w:u w:val="thick"/>
        </w:rPr>
        <w:t> </w:t>
      </w:r>
      <w:r>
        <w:rPr>
          <w:spacing w:val="-2"/>
          <w:u w:val="thick"/>
        </w:rPr>
        <w:t>RESOURCES</w:t>
      </w:r>
      <w:r>
        <w:rPr>
          <w:b w:val="0"/>
          <w:spacing w:val="-2"/>
          <w:u w:val="none"/>
        </w:rPr>
        <w:t>:</w:t>
      </w:r>
    </w:p>
    <w:p>
      <w:pPr>
        <w:pStyle w:val="BodyText"/>
        <w:ind w:left="360" w:right="822"/>
      </w:pPr>
      <w:r>
        <w:rPr/>
        <w:t>Persons</w:t>
      </w:r>
      <w:r>
        <w:rPr>
          <w:spacing w:val="40"/>
        </w:rPr>
        <w:t> </w:t>
      </w:r>
      <w:r>
        <w:rPr/>
        <w:t>who</w:t>
      </w:r>
      <w:r>
        <w:rPr>
          <w:spacing w:val="40"/>
        </w:rPr>
        <w:t> </w:t>
      </w:r>
      <w:r>
        <w:rPr/>
        <w:t>have</w:t>
      </w:r>
      <w:r>
        <w:rPr>
          <w:spacing w:val="40"/>
        </w:rPr>
        <w:t> </w:t>
      </w:r>
      <w:r>
        <w:rPr/>
        <w:t>experienced</w:t>
      </w:r>
      <w:r>
        <w:rPr>
          <w:spacing w:val="40"/>
        </w:rPr>
        <w:t> </w:t>
      </w:r>
      <w:r>
        <w:rPr/>
        <w:t>prohibited</w:t>
      </w:r>
      <w:r>
        <w:rPr>
          <w:spacing w:val="40"/>
        </w:rPr>
        <w:t> </w:t>
      </w:r>
      <w:r>
        <w:rPr/>
        <w:t>forms</w:t>
      </w:r>
      <w:r>
        <w:rPr>
          <w:spacing w:val="40"/>
        </w:rPr>
        <w:t> </w:t>
      </w:r>
      <w:r>
        <w:rPr/>
        <w:t>of</w:t>
      </w:r>
      <w:r>
        <w:rPr>
          <w:spacing w:val="40"/>
        </w:rPr>
        <w:t> </w:t>
      </w:r>
      <w:r>
        <w:rPr/>
        <w:t>sexual</w:t>
      </w:r>
      <w:r>
        <w:rPr>
          <w:spacing w:val="40"/>
        </w:rPr>
        <w:t> </w:t>
      </w:r>
      <w:r>
        <w:rPr/>
        <w:t>harassment</w:t>
      </w:r>
      <w:r>
        <w:rPr>
          <w:spacing w:val="40"/>
        </w:rPr>
        <w:t> </w:t>
      </w:r>
      <w:r>
        <w:rPr/>
        <w:t>under</w:t>
      </w:r>
      <w:r>
        <w:rPr>
          <w:spacing w:val="40"/>
        </w:rPr>
        <w:t> </w:t>
      </w:r>
      <w:r>
        <w:rPr/>
        <w:t>this</w:t>
      </w:r>
      <w:r>
        <w:rPr>
          <w:spacing w:val="80"/>
        </w:rPr>
        <w:t> </w:t>
      </w:r>
      <w:r>
        <w:rPr/>
        <w:t>Affirmative</w:t>
      </w:r>
      <w:r>
        <w:rPr>
          <w:spacing w:val="40"/>
        </w:rPr>
        <w:t> </w:t>
      </w:r>
      <w:r>
        <w:rPr/>
        <w:t>Action</w:t>
      </w:r>
      <w:r>
        <w:rPr>
          <w:spacing w:val="40"/>
        </w:rPr>
        <w:t> </w:t>
      </w:r>
      <w:r>
        <w:rPr/>
        <w:t>Policy may share information</w:t>
      </w:r>
      <w:r>
        <w:rPr>
          <w:spacing w:val="40"/>
        </w:rPr>
        <w:t> </w:t>
      </w:r>
      <w:r>
        <w:rPr/>
        <w:t>confidentially with</w:t>
      </w:r>
      <w:r>
        <w:rPr>
          <w:spacing w:val="40"/>
        </w:rPr>
        <w:t> </w:t>
      </w:r>
      <w:r>
        <w:rPr/>
        <w:t>designated</w:t>
      </w:r>
      <w:r>
        <w:rPr>
          <w:spacing w:val="40"/>
        </w:rPr>
        <w:t> </w:t>
      </w:r>
      <w:r>
        <w:rPr/>
        <w:t>employees (“Confidential</w:t>
      </w:r>
      <w:r>
        <w:rPr>
          <w:spacing w:val="29"/>
        </w:rPr>
        <w:t> </w:t>
      </w:r>
      <w:r>
        <w:rPr/>
        <w:t>Employees”) who cannot reveal identifying information to any</w:t>
      </w:r>
      <w:r>
        <w:rPr>
          <w:spacing w:val="-1"/>
        </w:rPr>
        <w:t> </w:t>
      </w:r>
      <w:r>
        <w:rPr/>
        <w:t>third party unless</w:t>
      </w:r>
    </w:p>
    <w:p>
      <w:pPr>
        <w:pStyle w:val="ListParagraph"/>
        <w:numPr>
          <w:ilvl w:val="0"/>
          <w:numId w:val="6"/>
        </w:numPr>
        <w:tabs>
          <w:tab w:pos="1079" w:val="left" w:leader="none"/>
        </w:tabs>
        <w:spacing w:line="240" w:lineRule="auto" w:before="1" w:after="0"/>
        <w:ind w:left="1079" w:right="0" w:hanging="719"/>
        <w:jc w:val="left"/>
        <w:rPr>
          <w:i/>
          <w:sz w:val="24"/>
        </w:rPr>
      </w:pPr>
      <w:r>
        <w:rPr>
          <w:sz w:val="24"/>
        </w:rPr>
        <w:t>the</w:t>
      </w:r>
      <w:r>
        <w:rPr>
          <w:spacing w:val="-4"/>
          <w:sz w:val="24"/>
        </w:rPr>
        <w:t> </w:t>
      </w:r>
      <w:r>
        <w:rPr>
          <w:sz w:val="24"/>
        </w:rPr>
        <w:t>individual has provided written consent to disclose</w:t>
      </w:r>
      <w:r>
        <w:rPr>
          <w:spacing w:val="-1"/>
          <w:sz w:val="24"/>
        </w:rPr>
        <w:t> </w:t>
      </w:r>
      <w:r>
        <w:rPr>
          <w:spacing w:val="-2"/>
          <w:sz w:val="24"/>
        </w:rPr>
        <w:t>information</w:t>
      </w:r>
      <w:r>
        <w:rPr>
          <w:i/>
          <w:spacing w:val="-2"/>
          <w:sz w:val="24"/>
        </w:rPr>
        <w:t>;</w:t>
      </w:r>
    </w:p>
    <w:p>
      <w:pPr>
        <w:pStyle w:val="ListParagraph"/>
        <w:numPr>
          <w:ilvl w:val="0"/>
          <w:numId w:val="6"/>
        </w:numPr>
        <w:tabs>
          <w:tab w:pos="429" w:val="left" w:leader="none"/>
        </w:tabs>
        <w:spacing w:line="240" w:lineRule="auto" w:before="0" w:after="0"/>
        <w:ind w:left="429" w:right="0" w:hanging="69"/>
        <w:jc w:val="left"/>
        <w:rPr>
          <w:sz w:val="24"/>
        </w:rPr>
      </w:pPr>
      <w:r>
        <w:rPr>
          <w:sz w:val="24"/>
        </w:rPr>
        <w:t>one</w:t>
      </w:r>
      <w:r>
        <w:rPr>
          <w:spacing w:val="8"/>
          <w:sz w:val="24"/>
        </w:rPr>
        <w:t> </w:t>
      </w:r>
      <w:r>
        <w:rPr>
          <w:sz w:val="24"/>
        </w:rPr>
        <w:t>or</w:t>
      </w:r>
      <w:r>
        <w:rPr>
          <w:spacing w:val="8"/>
          <w:sz w:val="24"/>
        </w:rPr>
        <w:t> </w:t>
      </w:r>
      <w:r>
        <w:rPr>
          <w:sz w:val="24"/>
        </w:rPr>
        <w:t>more</w:t>
      </w:r>
      <w:r>
        <w:rPr>
          <w:spacing w:val="8"/>
          <w:sz w:val="24"/>
        </w:rPr>
        <w:t> </w:t>
      </w:r>
      <w:r>
        <w:rPr>
          <w:sz w:val="24"/>
        </w:rPr>
        <w:t>of</w:t>
      </w:r>
      <w:r>
        <w:rPr>
          <w:spacing w:val="8"/>
          <w:sz w:val="24"/>
        </w:rPr>
        <w:t> </w:t>
      </w:r>
      <w:r>
        <w:rPr>
          <w:sz w:val="24"/>
        </w:rPr>
        <w:t>the</w:t>
      </w:r>
      <w:r>
        <w:rPr>
          <w:spacing w:val="-1"/>
          <w:sz w:val="24"/>
        </w:rPr>
        <w:t> </w:t>
      </w:r>
      <w:r>
        <w:rPr>
          <w:sz w:val="24"/>
        </w:rPr>
        <w:t>following</w:t>
      </w:r>
      <w:r>
        <w:rPr>
          <w:spacing w:val="-3"/>
          <w:sz w:val="24"/>
        </w:rPr>
        <w:t> </w:t>
      </w:r>
      <w:r>
        <w:rPr>
          <w:sz w:val="24"/>
        </w:rPr>
        <w:t>conditions</w:t>
      </w:r>
      <w:r>
        <w:rPr>
          <w:spacing w:val="2"/>
          <w:sz w:val="24"/>
        </w:rPr>
        <w:t> </w:t>
      </w:r>
      <w:r>
        <w:rPr>
          <w:sz w:val="24"/>
        </w:rPr>
        <w:t>is </w:t>
      </w:r>
      <w:r>
        <w:rPr>
          <w:spacing w:val="-2"/>
          <w:sz w:val="24"/>
        </w:rPr>
        <w:t>present:</w:t>
      </w:r>
    </w:p>
    <w:p>
      <w:pPr>
        <w:pStyle w:val="ListParagraph"/>
        <w:numPr>
          <w:ilvl w:val="0"/>
          <w:numId w:val="6"/>
        </w:numPr>
        <w:tabs>
          <w:tab w:pos="1079" w:val="left" w:leader="none"/>
        </w:tabs>
        <w:spacing w:line="240" w:lineRule="auto" w:before="0" w:after="0"/>
        <w:ind w:left="1079" w:right="0" w:hanging="719"/>
        <w:jc w:val="left"/>
        <w:rPr>
          <w:sz w:val="24"/>
        </w:rPr>
      </w:pPr>
      <w:r>
        <w:rPr>
          <w:sz w:val="24"/>
        </w:rPr>
        <w:t>there</w:t>
      </w:r>
      <w:r>
        <w:rPr>
          <w:spacing w:val="-1"/>
          <w:sz w:val="24"/>
        </w:rPr>
        <w:t> </w:t>
      </w:r>
      <w:r>
        <w:rPr>
          <w:sz w:val="24"/>
        </w:rPr>
        <w:t>is a</w:t>
      </w:r>
      <w:r>
        <w:rPr>
          <w:spacing w:val="-1"/>
          <w:sz w:val="24"/>
        </w:rPr>
        <w:t> </w:t>
      </w:r>
      <w:r>
        <w:rPr>
          <w:sz w:val="24"/>
        </w:rPr>
        <w:t>concern</w:t>
      </w:r>
      <w:r>
        <w:rPr>
          <w:spacing w:val="2"/>
          <w:sz w:val="24"/>
        </w:rPr>
        <w:t> </w:t>
      </w:r>
      <w:r>
        <w:rPr>
          <w:sz w:val="24"/>
        </w:rPr>
        <w:t>about imminent harm to self</w:t>
      </w:r>
      <w:r>
        <w:rPr>
          <w:spacing w:val="-1"/>
          <w:sz w:val="24"/>
        </w:rPr>
        <w:t> </w:t>
      </w:r>
      <w:r>
        <w:rPr>
          <w:sz w:val="24"/>
        </w:rPr>
        <w:t>or</w:t>
      </w:r>
      <w:r>
        <w:rPr>
          <w:spacing w:val="1"/>
          <w:sz w:val="24"/>
        </w:rPr>
        <w:t> </w:t>
      </w:r>
      <w:r>
        <w:rPr>
          <w:spacing w:val="-2"/>
          <w:sz w:val="24"/>
        </w:rPr>
        <w:t>others;</w:t>
      </w:r>
    </w:p>
    <w:p>
      <w:pPr>
        <w:pStyle w:val="ListParagraph"/>
        <w:numPr>
          <w:ilvl w:val="0"/>
          <w:numId w:val="6"/>
        </w:numPr>
        <w:tabs>
          <w:tab w:pos="1080" w:val="left" w:leader="none"/>
        </w:tabs>
        <w:spacing w:line="240" w:lineRule="auto" w:before="0" w:after="0"/>
        <w:ind w:left="1080" w:right="715" w:hanging="720"/>
        <w:jc w:val="left"/>
        <w:rPr>
          <w:sz w:val="24"/>
        </w:rPr>
      </w:pPr>
      <w:r>
        <w:rPr>
          <w:sz w:val="24"/>
        </w:rPr>
        <w:t>the</w:t>
      </w:r>
      <w:r>
        <w:rPr>
          <w:spacing w:val="32"/>
          <w:sz w:val="24"/>
        </w:rPr>
        <w:t> </w:t>
      </w:r>
      <w:r>
        <w:rPr>
          <w:sz w:val="24"/>
        </w:rPr>
        <w:t>information</w:t>
      </w:r>
      <w:r>
        <w:rPr>
          <w:spacing w:val="33"/>
          <w:sz w:val="24"/>
        </w:rPr>
        <w:t> </w:t>
      </w:r>
      <w:r>
        <w:rPr>
          <w:sz w:val="24"/>
        </w:rPr>
        <w:t>concerns</w:t>
      </w:r>
      <w:r>
        <w:rPr>
          <w:spacing w:val="33"/>
          <w:sz w:val="24"/>
        </w:rPr>
        <w:t> </w:t>
      </w:r>
      <w:r>
        <w:rPr>
          <w:sz w:val="24"/>
        </w:rPr>
        <w:t>the</w:t>
      </w:r>
      <w:r>
        <w:rPr>
          <w:spacing w:val="32"/>
          <w:sz w:val="24"/>
        </w:rPr>
        <w:t> </w:t>
      </w:r>
      <w:r>
        <w:rPr>
          <w:sz w:val="24"/>
        </w:rPr>
        <w:t>neglect</w:t>
      </w:r>
      <w:r>
        <w:rPr>
          <w:spacing w:val="33"/>
          <w:sz w:val="24"/>
        </w:rPr>
        <w:t> </w:t>
      </w:r>
      <w:r>
        <w:rPr>
          <w:sz w:val="24"/>
        </w:rPr>
        <w:t>or</w:t>
      </w:r>
      <w:r>
        <w:rPr>
          <w:spacing w:val="32"/>
          <w:sz w:val="24"/>
        </w:rPr>
        <w:t> </w:t>
      </w:r>
      <w:r>
        <w:rPr>
          <w:sz w:val="24"/>
        </w:rPr>
        <w:t>abuse</w:t>
      </w:r>
      <w:r>
        <w:rPr>
          <w:spacing w:val="32"/>
          <w:sz w:val="24"/>
        </w:rPr>
        <w:t> </w:t>
      </w:r>
      <w:r>
        <w:rPr>
          <w:sz w:val="24"/>
        </w:rPr>
        <w:t>of</w:t>
      </w:r>
      <w:r>
        <w:rPr>
          <w:spacing w:val="32"/>
          <w:sz w:val="24"/>
        </w:rPr>
        <w:t> </w:t>
      </w:r>
      <w:r>
        <w:rPr>
          <w:sz w:val="24"/>
        </w:rPr>
        <w:t>someone</w:t>
      </w:r>
      <w:r>
        <w:rPr>
          <w:spacing w:val="32"/>
          <w:sz w:val="24"/>
        </w:rPr>
        <w:t> </w:t>
      </w:r>
      <w:r>
        <w:rPr>
          <w:sz w:val="24"/>
        </w:rPr>
        <w:t>who</w:t>
      </w:r>
      <w:r>
        <w:rPr>
          <w:spacing w:val="33"/>
          <w:sz w:val="24"/>
        </w:rPr>
        <w:t> </w:t>
      </w:r>
      <w:r>
        <w:rPr>
          <w:sz w:val="24"/>
        </w:rPr>
        <w:t>is</w:t>
      </w:r>
      <w:r>
        <w:rPr>
          <w:spacing w:val="33"/>
          <w:sz w:val="24"/>
        </w:rPr>
        <w:t> </w:t>
      </w:r>
      <w:r>
        <w:rPr>
          <w:sz w:val="24"/>
        </w:rPr>
        <w:t>a</w:t>
      </w:r>
      <w:r>
        <w:rPr>
          <w:spacing w:val="32"/>
          <w:sz w:val="24"/>
        </w:rPr>
        <w:t> </w:t>
      </w:r>
      <w:r>
        <w:rPr>
          <w:sz w:val="24"/>
        </w:rPr>
        <w:t>minor,</w:t>
      </w:r>
      <w:r>
        <w:rPr>
          <w:spacing w:val="33"/>
          <w:sz w:val="24"/>
        </w:rPr>
        <w:t> </w:t>
      </w:r>
      <w:r>
        <w:rPr>
          <w:sz w:val="24"/>
        </w:rPr>
        <w:t>elderly,</w:t>
      </w:r>
      <w:r>
        <w:rPr>
          <w:spacing w:val="32"/>
          <w:sz w:val="24"/>
        </w:rPr>
        <w:t> </w:t>
      </w:r>
      <w:r>
        <w:rPr>
          <w:sz w:val="24"/>
        </w:rPr>
        <w:t>or disabled; or</w:t>
      </w:r>
    </w:p>
    <w:p>
      <w:pPr>
        <w:pStyle w:val="ListParagraph"/>
        <w:numPr>
          <w:ilvl w:val="0"/>
          <w:numId w:val="6"/>
        </w:numPr>
        <w:tabs>
          <w:tab w:pos="1080" w:val="left" w:leader="none"/>
        </w:tabs>
        <w:spacing w:line="240" w:lineRule="auto" w:before="0" w:after="0"/>
        <w:ind w:left="1080" w:right="728" w:hanging="720"/>
        <w:jc w:val="left"/>
        <w:rPr>
          <w:sz w:val="24"/>
        </w:rPr>
      </w:pPr>
      <w:r>
        <w:rPr>
          <w:sz w:val="24"/>
        </w:rPr>
        <w:t>an employee is responsible</w:t>
      </w:r>
      <w:r>
        <w:rPr>
          <w:spacing w:val="-1"/>
          <w:sz w:val="24"/>
        </w:rPr>
        <w:t> </w:t>
      </w:r>
      <w:r>
        <w:rPr>
          <w:sz w:val="24"/>
        </w:rPr>
        <w:t>for providing non-identifiable</w:t>
      </w:r>
      <w:r>
        <w:rPr>
          <w:spacing w:val="-1"/>
          <w:sz w:val="24"/>
        </w:rPr>
        <w:t> </w:t>
      </w:r>
      <w:r>
        <w:rPr>
          <w:sz w:val="24"/>
        </w:rPr>
        <w:t>information for purposes of the Clery Act.</w:t>
      </w:r>
    </w:p>
    <w:p>
      <w:pPr>
        <w:pStyle w:val="ListParagraph"/>
        <w:spacing w:after="0" w:line="240" w:lineRule="auto"/>
        <w:jc w:val="left"/>
        <w:rPr>
          <w:sz w:val="24"/>
        </w:rPr>
        <w:sectPr>
          <w:pgSz w:w="12240" w:h="15840"/>
          <w:pgMar w:header="0" w:footer="791" w:top="1360" w:bottom="980" w:left="1080" w:right="720"/>
        </w:sectPr>
      </w:pPr>
    </w:p>
    <w:p>
      <w:pPr>
        <w:pStyle w:val="BodyText"/>
        <w:spacing w:before="74"/>
        <w:ind w:left="360"/>
      </w:pPr>
      <w:r>
        <w:rPr/>
        <w:t>“Confidential</w:t>
      </w:r>
      <w:r>
        <w:rPr>
          <w:spacing w:val="-4"/>
        </w:rPr>
        <w:t> </w:t>
      </w:r>
      <w:r>
        <w:rPr/>
        <w:t>Employees”</w:t>
      </w:r>
      <w:r>
        <w:rPr>
          <w:spacing w:val="-3"/>
        </w:rPr>
        <w:t> </w:t>
      </w:r>
      <w:r>
        <w:rPr>
          <w:spacing w:val="-2"/>
        </w:rPr>
        <w:t>include:</w:t>
      </w:r>
    </w:p>
    <w:p>
      <w:pPr>
        <w:pStyle w:val="ListParagraph"/>
        <w:numPr>
          <w:ilvl w:val="0"/>
          <w:numId w:val="6"/>
        </w:numPr>
        <w:tabs>
          <w:tab w:pos="1079" w:val="left" w:leader="none"/>
        </w:tabs>
        <w:spacing w:line="240" w:lineRule="auto" w:before="0" w:after="0"/>
        <w:ind w:left="1079" w:right="0" w:hanging="719"/>
        <w:jc w:val="left"/>
        <w:rPr>
          <w:sz w:val="24"/>
        </w:rPr>
      </w:pPr>
      <w:r>
        <w:rPr>
          <w:sz w:val="24"/>
        </w:rPr>
        <w:t>licensed</w:t>
      </w:r>
      <w:r>
        <w:rPr>
          <w:spacing w:val="-2"/>
          <w:sz w:val="24"/>
        </w:rPr>
        <w:t> </w:t>
      </w:r>
      <w:r>
        <w:rPr>
          <w:sz w:val="24"/>
        </w:rPr>
        <w:t>mental</w:t>
      </w:r>
      <w:r>
        <w:rPr>
          <w:spacing w:val="-2"/>
          <w:sz w:val="24"/>
        </w:rPr>
        <w:t> </w:t>
      </w:r>
      <w:r>
        <w:rPr>
          <w:sz w:val="24"/>
        </w:rPr>
        <w:t>health</w:t>
      </w:r>
      <w:r>
        <w:rPr>
          <w:spacing w:val="-1"/>
          <w:sz w:val="24"/>
        </w:rPr>
        <w:t> </w:t>
      </w:r>
      <w:r>
        <w:rPr>
          <w:spacing w:val="-2"/>
          <w:sz w:val="24"/>
        </w:rPr>
        <w:t>counselors;</w:t>
      </w:r>
    </w:p>
    <w:p>
      <w:pPr>
        <w:pStyle w:val="ListParagraph"/>
        <w:numPr>
          <w:ilvl w:val="0"/>
          <w:numId w:val="6"/>
        </w:numPr>
        <w:tabs>
          <w:tab w:pos="1079" w:val="left" w:leader="none"/>
        </w:tabs>
        <w:spacing w:line="240" w:lineRule="auto" w:before="0" w:after="0"/>
        <w:ind w:left="1079" w:right="0" w:hanging="719"/>
        <w:jc w:val="left"/>
        <w:rPr>
          <w:sz w:val="24"/>
        </w:rPr>
      </w:pPr>
      <w:r>
        <w:rPr>
          <w:sz w:val="24"/>
        </w:rPr>
        <w:t>licensed</w:t>
      </w:r>
      <w:r>
        <w:rPr>
          <w:spacing w:val="-2"/>
          <w:sz w:val="24"/>
        </w:rPr>
        <w:t> </w:t>
      </w:r>
      <w:r>
        <w:rPr>
          <w:sz w:val="24"/>
        </w:rPr>
        <w:t>health</w:t>
      </w:r>
      <w:r>
        <w:rPr>
          <w:spacing w:val="-1"/>
          <w:sz w:val="24"/>
        </w:rPr>
        <w:t> </w:t>
      </w:r>
      <w:r>
        <w:rPr>
          <w:sz w:val="24"/>
        </w:rPr>
        <w:t>care</w:t>
      </w:r>
      <w:r>
        <w:rPr>
          <w:spacing w:val="-2"/>
          <w:sz w:val="24"/>
        </w:rPr>
        <w:t> </w:t>
      </w:r>
      <w:r>
        <w:rPr>
          <w:sz w:val="24"/>
        </w:rPr>
        <w:t>personnel;</w:t>
      </w:r>
      <w:r>
        <w:rPr>
          <w:spacing w:val="-1"/>
          <w:sz w:val="24"/>
        </w:rPr>
        <w:t> </w:t>
      </w:r>
      <w:r>
        <w:rPr>
          <w:spacing w:val="-5"/>
          <w:sz w:val="24"/>
        </w:rPr>
        <w:t>and</w:t>
      </w:r>
    </w:p>
    <w:p>
      <w:pPr>
        <w:pStyle w:val="ListParagraph"/>
        <w:numPr>
          <w:ilvl w:val="0"/>
          <w:numId w:val="6"/>
        </w:numPr>
        <w:tabs>
          <w:tab w:pos="1079" w:val="left" w:leader="none"/>
        </w:tabs>
        <w:spacing w:line="240" w:lineRule="auto" w:before="0" w:after="0"/>
        <w:ind w:left="1079" w:right="0" w:hanging="719"/>
        <w:jc w:val="left"/>
        <w:rPr>
          <w:sz w:val="24"/>
        </w:rPr>
      </w:pPr>
      <w:r>
        <w:rPr>
          <w:sz w:val="24"/>
        </w:rPr>
        <w:t>other</w:t>
      </w:r>
      <w:r>
        <w:rPr>
          <w:spacing w:val="-4"/>
          <w:sz w:val="24"/>
        </w:rPr>
        <w:t> </w:t>
      </w:r>
      <w:r>
        <w:rPr>
          <w:sz w:val="24"/>
        </w:rPr>
        <w:t>employees</w:t>
      </w:r>
      <w:r>
        <w:rPr>
          <w:spacing w:val="1"/>
          <w:sz w:val="24"/>
        </w:rPr>
        <w:t> </w:t>
      </w:r>
      <w:r>
        <w:rPr>
          <w:sz w:val="24"/>
        </w:rPr>
        <w:t>as</w:t>
      </w:r>
      <w:r>
        <w:rPr>
          <w:spacing w:val="-1"/>
          <w:sz w:val="24"/>
        </w:rPr>
        <w:t> </w:t>
      </w:r>
      <w:r>
        <w:rPr>
          <w:sz w:val="24"/>
        </w:rPr>
        <w:t>designated</w:t>
      </w:r>
      <w:r>
        <w:rPr>
          <w:spacing w:val="-2"/>
          <w:sz w:val="24"/>
        </w:rPr>
        <w:t> </w:t>
      </w:r>
      <w:r>
        <w:rPr>
          <w:sz w:val="24"/>
        </w:rPr>
        <w:t>by</w:t>
      </w:r>
      <w:r>
        <w:rPr>
          <w:spacing w:val="-6"/>
          <w:sz w:val="24"/>
        </w:rPr>
        <w:t> </w:t>
      </w:r>
      <w:r>
        <w:rPr>
          <w:sz w:val="24"/>
        </w:rPr>
        <w:t>each </w:t>
      </w:r>
      <w:r>
        <w:rPr>
          <w:spacing w:val="-2"/>
          <w:sz w:val="24"/>
        </w:rPr>
        <w:t>College.</w:t>
      </w:r>
    </w:p>
    <w:p>
      <w:pPr>
        <w:pStyle w:val="BodyText"/>
      </w:pPr>
    </w:p>
    <w:p>
      <w:pPr>
        <w:pStyle w:val="BodyText"/>
        <w:ind w:left="360"/>
      </w:pPr>
      <w:r>
        <w:rPr/>
        <w:t>A</w:t>
      </w:r>
      <w:r>
        <w:rPr>
          <w:spacing w:val="-5"/>
        </w:rPr>
        <w:t> </w:t>
      </w:r>
      <w:r>
        <w:rPr/>
        <w:t>list</w:t>
      </w:r>
      <w:r>
        <w:rPr>
          <w:spacing w:val="-1"/>
        </w:rPr>
        <w:t> </w:t>
      </w:r>
      <w:r>
        <w:rPr/>
        <w:t>of</w:t>
      </w:r>
      <w:r>
        <w:rPr>
          <w:spacing w:val="-2"/>
        </w:rPr>
        <w:t> </w:t>
      </w:r>
      <w:r>
        <w:rPr/>
        <w:t>Confidential</w:t>
      </w:r>
      <w:r>
        <w:rPr>
          <w:spacing w:val="-2"/>
        </w:rPr>
        <w:t> </w:t>
      </w:r>
      <w:r>
        <w:rPr/>
        <w:t>Employees</w:t>
      </w:r>
      <w:r>
        <w:rPr>
          <w:spacing w:val="-1"/>
        </w:rPr>
        <w:t> </w:t>
      </w:r>
      <w:r>
        <w:rPr/>
        <w:t>shall</w:t>
      </w:r>
      <w:r>
        <w:rPr>
          <w:spacing w:val="-1"/>
        </w:rPr>
        <w:t> </w:t>
      </w:r>
      <w:r>
        <w:rPr/>
        <w:t>be</w:t>
      </w:r>
      <w:r>
        <w:rPr>
          <w:spacing w:val="-3"/>
        </w:rPr>
        <w:t> </w:t>
      </w:r>
      <w:r>
        <w:rPr/>
        <w:t>posted</w:t>
      </w:r>
      <w:r>
        <w:rPr>
          <w:spacing w:val="-1"/>
        </w:rPr>
        <w:t> </w:t>
      </w:r>
      <w:r>
        <w:rPr/>
        <w:t>at</w:t>
      </w:r>
      <w:r>
        <w:rPr>
          <w:spacing w:val="1"/>
        </w:rPr>
        <w:t> </w:t>
      </w:r>
      <w:r>
        <w:rPr/>
        <w:t>each</w:t>
      </w:r>
      <w:r>
        <w:rPr>
          <w:spacing w:val="-1"/>
        </w:rPr>
        <w:t> </w:t>
      </w:r>
      <w:r>
        <w:rPr>
          <w:spacing w:val="-2"/>
        </w:rPr>
        <w:t>College.</w:t>
      </w:r>
    </w:p>
    <w:p>
      <w:pPr>
        <w:pStyle w:val="BodyText"/>
      </w:pPr>
    </w:p>
    <w:p>
      <w:pPr>
        <w:pStyle w:val="BodyText"/>
        <w:ind w:left="359" w:right="715"/>
        <w:jc w:val="both"/>
      </w:pPr>
      <w:r>
        <w:rPr/>
        <w:t>Please bear in mind, however, that if one requests certain supportive measures from the College (e.g., extension for academic work or changing classes, residence halls or work locations), other College officials may be contacted only for the purpose of providing the requested measures. In such cases, one’s privacy will be maintained to the extent that respecting confidentiality will not impair</w:t>
      </w:r>
      <w:r>
        <w:rPr>
          <w:spacing w:val="-8"/>
        </w:rPr>
        <w:t> </w:t>
      </w:r>
      <w:r>
        <w:rPr/>
        <w:t>the</w:t>
      </w:r>
      <w:r>
        <w:rPr>
          <w:spacing w:val="-8"/>
        </w:rPr>
        <w:t> </w:t>
      </w:r>
      <w:r>
        <w:rPr/>
        <w:t>College’s</w:t>
      </w:r>
      <w:r>
        <w:rPr>
          <w:spacing w:val="-7"/>
        </w:rPr>
        <w:t> </w:t>
      </w:r>
      <w:r>
        <w:rPr/>
        <w:t>ability</w:t>
      </w:r>
      <w:r>
        <w:rPr>
          <w:spacing w:val="-12"/>
        </w:rPr>
        <w:t> </w:t>
      </w:r>
      <w:r>
        <w:rPr/>
        <w:t>to</w:t>
      </w:r>
      <w:r>
        <w:rPr>
          <w:spacing w:val="-7"/>
        </w:rPr>
        <w:t> </w:t>
      </w:r>
      <w:r>
        <w:rPr/>
        <w:t>provide</w:t>
      </w:r>
      <w:r>
        <w:rPr>
          <w:spacing w:val="-8"/>
        </w:rPr>
        <w:t> </w:t>
      </w:r>
      <w:r>
        <w:rPr/>
        <w:t>the</w:t>
      </w:r>
      <w:r>
        <w:rPr>
          <w:spacing w:val="-8"/>
        </w:rPr>
        <w:t> </w:t>
      </w:r>
      <w:r>
        <w:rPr/>
        <w:t>requested</w:t>
      </w:r>
      <w:r>
        <w:rPr>
          <w:spacing w:val="-7"/>
        </w:rPr>
        <w:t> </w:t>
      </w:r>
      <w:r>
        <w:rPr/>
        <w:t>measures.</w:t>
      </w:r>
      <w:r>
        <w:rPr>
          <w:spacing w:val="-7"/>
        </w:rPr>
        <w:t> </w:t>
      </w:r>
      <w:r>
        <w:rPr/>
        <w:t>One</w:t>
      </w:r>
      <w:r>
        <w:rPr>
          <w:spacing w:val="-8"/>
        </w:rPr>
        <w:t> </w:t>
      </w:r>
      <w:r>
        <w:rPr/>
        <w:t>may</w:t>
      </w:r>
      <w:r>
        <w:rPr>
          <w:spacing w:val="-12"/>
        </w:rPr>
        <w:t> </w:t>
      </w:r>
      <w:r>
        <w:rPr/>
        <w:t>also</w:t>
      </w:r>
      <w:r>
        <w:rPr>
          <w:spacing w:val="-7"/>
        </w:rPr>
        <w:t> </w:t>
      </w:r>
      <w:r>
        <w:rPr/>
        <w:t>confidentially</w:t>
      </w:r>
      <w:r>
        <w:rPr>
          <w:spacing w:val="-10"/>
        </w:rPr>
        <w:t> </w:t>
      </w:r>
      <w:r>
        <w:rPr/>
        <w:t>report any</w:t>
      </w:r>
      <w:r>
        <w:rPr>
          <w:spacing w:val="-15"/>
        </w:rPr>
        <w:t> </w:t>
      </w:r>
      <w:r>
        <w:rPr/>
        <w:t>form</w:t>
      </w:r>
      <w:r>
        <w:rPr>
          <w:spacing w:val="-10"/>
        </w:rPr>
        <w:t> </w:t>
      </w:r>
      <w:r>
        <w:rPr/>
        <w:t>of</w:t>
      </w:r>
      <w:r>
        <w:rPr>
          <w:spacing w:val="-11"/>
        </w:rPr>
        <w:t> </w:t>
      </w:r>
      <w:r>
        <w:rPr/>
        <w:t>sexual</w:t>
      </w:r>
      <w:r>
        <w:rPr>
          <w:spacing w:val="-10"/>
        </w:rPr>
        <w:t> </w:t>
      </w:r>
      <w:r>
        <w:rPr/>
        <w:t>harassment,</w:t>
      </w:r>
      <w:r>
        <w:rPr>
          <w:spacing w:val="-11"/>
        </w:rPr>
        <w:t> </w:t>
      </w:r>
      <w:r>
        <w:rPr/>
        <w:t>sexual</w:t>
      </w:r>
      <w:r>
        <w:rPr>
          <w:spacing w:val="-10"/>
        </w:rPr>
        <w:t> </w:t>
      </w:r>
      <w:r>
        <w:rPr/>
        <w:t>assault,</w:t>
      </w:r>
      <w:r>
        <w:rPr>
          <w:spacing w:val="-11"/>
        </w:rPr>
        <w:t> </w:t>
      </w:r>
      <w:r>
        <w:rPr/>
        <w:t>domestic</w:t>
      </w:r>
      <w:r>
        <w:rPr>
          <w:spacing w:val="-12"/>
        </w:rPr>
        <w:t> </w:t>
      </w:r>
      <w:r>
        <w:rPr/>
        <w:t>violence,</w:t>
      </w:r>
      <w:r>
        <w:rPr>
          <w:spacing w:val="-11"/>
        </w:rPr>
        <w:t> </w:t>
      </w:r>
      <w:r>
        <w:rPr/>
        <w:t>dating</w:t>
      </w:r>
      <w:r>
        <w:rPr>
          <w:spacing w:val="-13"/>
        </w:rPr>
        <w:t> </w:t>
      </w:r>
      <w:r>
        <w:rPr/>
        <w:t>violence,</w:t>
      </w:r>
      <w:r>
        <w:rPr>
          <w:spacing w:val="-11"/>
        </w:rPr>
        <w:t> </w:t>
      </w:r>
      <w:r>
        <w:rPr/>
        <w:t>stalking,</w:t>
      </w:r>
      <w:r>
        <w:rPr>
          <w:spacing w:val="-11"/>
        </w:rPr>
        <w:t> </w:t>
      </w:r>
      <w:r>
        <w:rPr/>
        <w:t>and/or retaliation as well as other forms of sexual violence and gender-based harassment to community support resources, which are not required to share information with the College.</w:t>
      </w:r>
    </w:p>
    <w:p>
      <w:pPr>
        <w:pStyle w:val="BodyText"/>
      </w:pPr>
    </w:p>
    <w:p>
      <w:pPr>
        <w:pStyle w:val="BodyText"/>
        <w:ind w:left="359" w:right="716"/>
        <w:jc w:val="both"/>
      </w:pPr>
      <w:r>
        <w:rPr>
          <w:b/>
          <w:u w:val="thick"/>
        </w:rPr>
        <w:t>CONSENT</w:t>
      </w:r>
      <w:r>
        <w:rPr/>
        <w:t>:</w:t>
      </w:r>
      <w:r>
        <w:rPr>
          <w:spacing w:val="40"/>
        </w:rPr>
        <w:t> </w:t>
      </w:r>
      <w:r>
        <w:rPr/>
        <w:t>“Consent” must be informed, voluntary, and mutual, and can be withdrawn at any time.</w:t>
      </w:r>
      <w:r>
        <w:rPr>
          <w:spacing w:val="-15"/>
        </w:rPr>
        <w:t> </w:t>
      </w:r>
      <w:r>
        <w:rPr/>
        <w:t>There</w:t>
      </w:r>
      <w:r>
        <w:rPr>
          <w:spacing w:val="-15"/>
        </w:rPr>
        <w:t> </w:t>
      </w:r>
      <w:r>
        <w:rPr/>
        <w:t>is</w:t>
      </w:r>
      <w:r>
        <w:rPr>
          <w:spacing w:val="-15"/>
        </w:rPr>
        <w:t> </w:t>
      </w:r>
      <w:r>
        <w:rPr/>
        <w:t>no</w:t>
      </w:r>
      <w:r>
        <w:rPr>
          <w:spacing w:val="-15"/>
        </w:rPr>
        <w:t> </w:t>
      </w:r>
      <w:r>
        <w:rPr/>
        <w:t>consent</w:t>
      </w:r>
      <w:r>
        <w:rPr>
          <w:spacing w:val="-15"/>
        </w:rPr>
        <w:t> </w:t>
      </w:r>
      <w:r>
        <w:rPr/>
        <w:t>when</w:t>
      </w:r>
      <w:r>
        <w:rPr>
          <w:spacing w:val="-15"/>
        </w:rPr>
        <w:t> </w:t>
      </w:r>
      <w:r>
        <w:rPr/>
        <w:t>there</w:t>
      </w:r>
      <w:r>
        <w:rPr>
          <w:spacing w:val="-15"/>
        </w:rPr>
        <w:t> </w:t>
      </w:r>
      <w:r>
        <w:rPr/>
        <w:t>is</w:t>
      </w:r>
      <w:r>
        <w:rPr>
          <w:spacing w:val="-15"/>
        </w:rPr>
        <w:t> </w:t>
      </w:r>
      <w:r>
        <w:rPr/>
        <w:t>force,</w:t>
      </w:r>
      <w:r>
        <w:rPr>
          <w:spacing w:val="-15"/>
        </w:rPr>
        <w:t> </w:t>
      </w:r>
      <w:r>
        <w:rPr/>
        <w:t>expressed</w:t>
      </w:r>
      <w:r>
        <w:rPr>
          <w:spacing w:val="-15"/>
        </w:rPr>
        <w:t> </w:t>
      </w:r>
      <w:r>
        <w:rPr/>
        <w:t>or</w:t>
      </w:r>
      <w:r>
        <w:rPr>
          <w:spacing w:val="-15"/>
        </w:rPr>
        <w:t> </w:t>
      </w:r>
      <w:r>
        <w:rPr/>
        <w:t>implied,</w:t>
      </w:r>
      <w:r>
        <w:rPr>
          <w:spacing w:val="-15"/>
        </w:rPr>
        <w:t> </w:t>
      </w:r>
      <w:r>
        <w:rPr/>
        <w:t>or</w:t>
      </w:r>
      <w:r>
        <w:rPr>
          <w:spacing w:val="-15"/>
        </w:rPr>
        <w:t> </w:t>
      </w:r>
      <w:r>
        <w:rPr/>
        <w:t>when</w:t>
      </w:r>
      <w:r>
        <w:rPr>
          <w:spacing w:val="-15"/>
        </w:rPr>
        <w:t> </w:t>
      </w:r>
      <w:r>
        <w:rPr/>
        <w:t>coercion,</w:t>
      </w:r>
      <w:r>
        <w:rPr>
          <w:spacing w:val="-15"/>
        </w:rPr>
        <w:t> </w:t>
      </w:r>
      <w:r>
        <w:rPr/>
        <w:t>intimidation, threats, or duress is used. Whether a person has taken advantage of a position of influence over another person may be a factor in determining consent. Silence or absence of resistance does not imply</w:t>
      </w:r>
      <w:r>
        <w:rPr>
          <w:spacing w:val="-1"/>
        </w:rPr>
        <w:t> </w:t>
      </w:r>
      <w:r>
        <w:rPr/>
        <w:t>consent. Past consent to sexual activity</w:t>
      </w:r>
      <w:r>
        <w:rPr>
          <w:spacing w:val="-4"/>
        </w:rPr>
        <w:t> </w:t>
      </w:r>
      <w:r>
        <w:rPr/>
        <w:t>with another person does not imply</w:t>
      </w:r>
      <w:r>
        <w:rPr>
          <w:spacing w:val="-4"/>
        </w:rPr>
        <w:t> </w:t>
      </w:r>
      <w:r>
        <w:rPr/>
        <w:t>ongoing future consent with that person or consent to that same sexual activity with another person.</w:t>
      </w:r>
    </w:p>
    <w:p>
      <w:pPr>
        <w:pStyle w:val="BodyText"/>
      </w:pPr>
    </w:p>
    <w:p>
      <w:pPr>
        <w:pStyle w:val="BodyText"/>
        <w:spacing w:before="1"/>
        <w:ind w:left="360" w:right="717"/>
        <w:jc w:val="both"/>
      </w:pPr>
      <w:r>
        <w:rPr/>
        <w:t>If a person is mentally or physically incapacitated or impaired so that such person cannot understand the fact, nature, or extent of the sexual situation, there is no consent; this includes impairment</w:t>
      </w:r>
      <w:r>
        <w:rPr>
          <w:spacing w:val="-11"/>
        </w:rPr>
        <w:t> </w:t>
      </w:r>
      <w:r>
        <w:rPr/>
        <w:t>or</w:t>
      </w:r>
      <w:r>
        <w:rPr>
          <w:spacing w:val="-13"/>
        </w:rPr>
        <w:t> </w:t>
      </w:r>
      <w:r>
        <w:rPr/>
        <w:t>incapacitation</w:t>
      </w:r>
      <w:r>
        <w:rPr>
          <w:spacing w:val="-12"/>
        </w:rPr>
        <w:t> </w:t>
      </w:r>
      <w:r>
        <w:rPr/>
        <w:t>due</w:t>
      </w:r>
      <w:r>
        <w:rPr>
          <w:spacing w:val="-13"/>
        </w:rPr>
        <w:t> </w:t>
      </w:r>
      <w:r>
        <w:rPr/>
        <w:t>to</w:t>
      </w:r>
      <w:r>
        <w:rPr>
          <w:spacing w:val="-12"/>
        </w:rPr>
        <w:t> </w:t>
      </w:r>
      <w:r>
        <w:rPr/>
        <w:t>alcohol</w:t>
      </w:r>
      <w:r>
        <w:rPr>
          <w:spacing w:val="-9"/>
        </w:rPr>
        <w:t> </w:t>
      </w:r>
      <w:r>
        <w:rPr/>
        <w:t>or</w:t>
      </w:r>
      <w:r>
        <w:rPr>
          <w:spacing w:val="-13"/>
        </w:rPr>
        <w:t> </w:t>
      </w:r>
      <w:r>
        <w:rPr/>
        <w:t>drug</w:t>
      </w:r>
      <w:r>
        <w:rPr>
          <w:spacing w:val="-12"/>
        </w:rPr>
        <w:t> </w:t>
      </w:r>
      <w:r>
        <w:rPr/>
        <w:t>consumption</w:t>
      </w:r>
      <w:r>
        <w:rPr>
          <w:spacing w:val="-12"/>
        </w:rPr>
        <w:t> </w:t>
      </w:r>
      <w:r>
        <w:rPr/>
        <w:t>that</w:t>
      </w:r>
      <w:r>
        <w:rPr>
          <w:spacing w:val="-12"/>
        </w:rPr>
        <w:t> </w:t>
      </w:r>
      <w:r>
        <w:rPr/>
        <w:t>meets</w:t>
      </w:r>
      <w:r>
        <w:rPr>
          <w:spacing w:val="-12"/>
        </w:rPr>
        <w:t> </w:t>
      </w:r>
      <w:r>
        <w:rPr/>
        <w:t>this</w:t>
      </w:r>
      <w:r>
        <w:rPr>
          <w:spacing w:val="-12"/>
        </w:rPr>
        <w:t> </w:t>
      </w:r>
      <w:r>
        <w:rPr/>
        <w:t>standard,</w:t>
      </w:r>
      <w:r>
        <w:rPr>
          <w:spacing w:val="-12"/>
        </w:rPr>
        <w:t> </w:t>
      </w:r>
      <w:r>
        <w:rPr/>
        <w:t>or</w:t>
      </w:r>
      <w:r>
        <w:rPr>
          <w:spacing w:val="-10"/>
        </w:rPr>
        <w:t> </w:t>
      </w:r>
      <w:r>
        <w:rPr/>
        <w:t>being asleep or unconscious.</w:t>
      </w:r>
    </w:p>
    <w:p>
      <w:pPr>
        <w:pStyle w:val="BodyText"/>
        <w:spacing w:before="276"/>
        <w:ind w:left="360"/>
        <w:jc w:val="both"/>
      </w:pPr>
      <w:r>
        <w:rPr>
          <w:b/>
          <w:u w:val="thick"/>
        </w:rPr>
        <w:t>DAY</w:t>
      </w:r>
      <w:r>
        <w:rPr/>
        <w:t>:</w:t>
      </w:r>
      <w:r>
        <w:rPr>
          <w:spacing w:val="55"/>
        </w:rPr>
        <w:t> </w:t>
      </w:r>
      <w:r>
        <w:rPr/>
        <w:t>As</w:t>
      </w:r>
      <w:r>
        <w:rPr>
          <w:spacing w:val="-1"/>
        </w:rPr>
        <w:t> </w:t>
      </w:r>
      <w:r>
        <w:rPr/>
        <w:t>used</w:t>
      </w:r>
      <w:r>
        <w:rPr>
          <w:spacing w:val="-1"/>
        </w:rPr>
        <w:t> </w:t>
      </w:r>
      <w:r>
        <w:rPr/>
        <w:t>in</w:t>
      </w:r>
      <w:r>
        <w:rPr>
          <w:spacing w:val="-1"/>
        </w:rPr>
        <w:t> </w:t>
      </w:r>
      <w:r>
        <w:rPr/>
        <w:t>this</w:t>
      </w:r>
      <w:r>
        <w:rPr>
          <w:spacing w:val="-1"/>
        </w:rPr>
        <w:t> </w:t>
      </w:r>
      <w:r>
        <w:rPr/>
        <w:t>policy,</w:t>
      </w:r>
      <w:r>
        <w:rPr>
          <w:spacing w:val="-1"/>
        </w:rPr>
        <w:t> </w:t>
      </w:r>
      <w:r>
        <w:rPr/>
        <w:t>shall</w:t>
      </w:r>
      <w:r>
        <w:rPr>
          <w:spacing w:val="-1"/>
        </w:rPr>
        <w:t> </w:t>
      </w:r>
      <w:r>
        <w:rPr/>
        <w:t>mean</w:t>
      </w:r>
      <w:r>
        <w:rPr>
          <w:spacing w:val="1"/>
        </w:rPr>
        <w:t> </w:t>
      </w:r>
      <w:r>
        <w:rPr/>
        <w:t>a</w:t>
      </w:r>
      <w:r>
        <w:rPr>
          <w:spacing w:val="-2"/>
        </w:rPr>
        <w:t> </w:t>
      </w:r>
      <w:r>
        <w:rPr/>
        <w:t>calendar</w:t>
      </w:r>
      <w:r>
        <w:rPr>
          <w:spacing w:val="-2"/>
        </w:rPr>
        <w:t> </w:t>
      </w:r>
      <w:r>
        <w:rPr>
          <w:spacing w:val="-4"/>
        </w:rPr>
        <w:t>day.</w:t>
      </w:r>
    </w:p>
    <w:p>
      <w:pPr>
        <w:pStyle w:val="BodyText"/>
      </w:pPr>
    </w:p>
    <w:p>
      <w:pPr>
        <w:pStyle w:val="BodyText"/>
        <w:ind w:left="360" w:right="716"/>
        <w:jc w:val="both"/>
      </w:pPr>
      <w:r>
        <w:rPr>
          <w:b/>
          <w:u w:val="thick"/>
        </w:rPr>
        <w:t>DECISION</w:t>
      </w:r>
      <w:r>
        <w:rPr>
          <w:b/>
          <w:spacing w:val="-3"/>
          <w:u w:val="thick"/>
        </w:rPr>
        <w:t> </w:t>
      </w:r>
      <w:r>
        <w:rPr>
          <w:b/>
          <w:u w:val="thick"/>
        </w:rPr>
        <w:t>MAKER</w:t>
      </w:r>
      <w:r>
        <w:rPr/>
        <w:t>:</w:t>
      </w:r>
      <w:r>
        <w:rPr>
          <w:spacing w:val="40"/>
        </w:rPr>
        <w:t> </w:t>
      </w:r>
      <w:r>
        <w:rPr/>
        <w:t>An</w:t>
      </w:r>
      <w:r>
        <w:rPr>
          <w:spacing w:val="-2"/>
        </w:rPr>
        <w:t> </w:t>
      </w:r>
      <w:r>
        <w:rPr/>
        <w:t>individual</w:t>
      </w:r>
      <w:r>
        <w:rPr>
          <w:spacing w:val="-2"/>
        </w:rPr>
        <w:t> </w:t>
      </w:r>
      <w:r>
        <w:rPr/>
        <w:t>who</w:t>
      </w:r>
      <w:r>
        <w:rPr>
          <w:spacing w:val="-2"/>
        </w:rPr>
        <w:t> </w:t>
      </w:r>
      <w:r>
        <w:rPr/>
        <w:t>is</w:t>
      </w:r>
      <w:r>
        <w:rPr>
          <w:spacing w:val="-2"/>
        </w:rPr>
        <w:t> </w:t>
      </w:r>
      <w:r>
        <w:rPr/>
        <w:t>not the</w:t>
      </w:r>
      <w:r>
        <w:rPr>
          <w:spacing w:val="-3"/>
        </w:rPr>
        <w:t> </w:t>
      </w:r>
      <w:r>
        <w:rPr/>
        <w:t>same</w:t>
      </w:r>
      <w:r>
        <w:rPr>
          <w:spacing w:val="-3"/>
        </w:rPr>
        <w:t> </w:t>
      </w:r>
      <w:r>
        <w:rPr/>
        <w:t>person as</w:t>
      </w:r>
      <w:r>
        <w:rPr>
          <w:spacing w:val="-2"/>
        </w:rPr>
        <w:t> </w:t>
      </w:r>
      <w:r>
        <w:rPr/>
        <w:t>the</w:t>
      </w:r>
      <w:r>
        <w:rPr>
          <w:spacing w:val="-1"/>
        </w:rPr>
        <w:t> </w:t>
      </w:r>
      <w:r>
        <w:rPr/>
        <w:t>Title</w:t>
      </w:r>
      <w:r>
        <w:rPr>
          <w:spacing w:val="-1"/>
        </w:rPr>
        <w:t> </w:t>
      </w:r>
      <w:r>
        <w:rPr/>
        <w:t>IX</w:t>
      </w:r>
      <w:r>
        <w:rPr>
          <w:spacing w:val="-3"/>
        </w:rPr>
        <w:t> </w:t>
      </w:r>
      <w:r>
        <w:rPr/>
        <w:t>Coordinator</w:t>
      </w:r>
      <w:r>
        <w:rPr>
          <w:spacing w:val="-3"/>
        </w:rPr>
        <w:t> </w:t>
      </w:r>
      <w:r>
        <w:rPr/>
        <w:t>(or designee),</w:t>
      </w:r>
      <w:r>
        <w:rPr>
          <w:spacing w:val="-8"/>
        </w:rPr>
        <w:t> </w:t>
      </w:r>
      <w:r>
        <w:rPr/>
        <w:t>chosen</w:t>
      </w:r>
      <w:r>
        <w:rPr>
          <w:spacing w:val="-8"/>
        </w:rPr>
        <w:t> </w:t>
      </w:r>
      <w:r>
        <w:rPr/>
        <w:t>by</w:t>
      </w:r>
      <w:r>
        <w:rPr>
          <w:spacing w:val="-14"/>
        </w:rPr>
        <w:t> </w:t>
      </w:r>
      <w:r>
        <w:rPr/>
        <w:t>the</w:t>
      </w:r>
      <w:r>
        <w:rPr>
          <w:spacing w:val="-9"/>
        </w:rPr>
        <w:t> </w:t>
      </w:r>
      <w:r>
        <w:rPr/>
        <w:t>Title</w:t>
      </w:r>
      <w:r>
        <w:rPr>
          <w:spacing w:val="-7"/>
        </w:rPr>
        <w:t> </w:t>
      </w:r>
      <w:r>
        <w:rPr/>
        <w:t>IX</w:t>
      </w:r>
      <w:r>
        <w:rPr>
          <w:spacing w:val="-9"/>
        </w:rPr>
        <w:t> </w:t>
      </w:r>
      <w:r>
        <w:rPr/>
        <w:t>Coordinator</w:t>
      </w:r>
      <w:r>
        <w:rPr>
          <w:spacing w:val="-9"/>
        </w:rPr>
        <w:t> </w:t>
      </w:r>
      <w:r>
        <w:rPr/>
        <w:t>to</w:t>
      </w:r>
      <w:r>
        <w:rPr>
          <w:spacing w:val="-8"/>
        </w:rPr>
        <w:t> </w:t>
      </w:r>
      <w:r>
        <w:rPr/>
        <w:t>reach</w:t>
      </w:r>
      <w:r>
        <w:rPr>
          <w:spacing w:val="-8"/>
        </w:rPr>
        <w:t> </w:t>
      </w:r>
      <w:r>
        <w:rPr/>
        <w:t>a</w:t>
      </w:r>
      <w:r>
        <w:rPr>
          <w:spacing w:val="-9"/>
        </w:rPr>
        <w:t> </w:t>
      </w:r>
      <w:r>
        <w:rPr/>
        <w:t>determination</w:t>
      </w:r>
      <w:r>
        <w:rPr>
          <w:spacing w:val="-8"/>
        </w:rPr>
        <w:t> </w:t>
      </w:r>
      <w:r>
        <w:rPr/>
        <w:t>regarding</w:t>
      </w:r>
      <w:r>
        <w:rPr>
          <w:spacing w:val="-11"/>
        </w:rPr>
        <w:t> </w:t>
      </w:r>
      <w:r>
        <w:rPr/>
        <w:t>responsibility</w:t>
      </w:r>
      <w:r>
        <w:rPr>
          <w:spacing w:val="-15"/>
        </w:rPr>
        <w:t> </w:t>
      </w:r>
      <w:r>
        <w:rPr/>
        <w:t>by applying the standard of evidence the College has designated in the College’s complaint procedures for use in all Formal Complaints of Title IX Sexual Harassment.</w:t>
      </w:r>
    </w:p>
    <w:p>
      <w:pPr>
        <w:pStyle w:val="BodyText"/>
      </w:pPr>
    </w:p>
    <w:p>
      <w:pPr>
        <w:pStyle w:val="BodyText"/>
        <w:ind w:left="359" w:right="718"/>
        <w:jc w:val="both"/>
      </w:pPr>
      <w:r>
        <w:rPr>
          <w:b/>
          <w:u w:val="thick"/>
        </w:rPr>
        <w:t>EQUAL OPPORTUNITY</w:t>
      </w:r>
      <w:r>
        <w:rPr>
          <w:u w:val="thick"/>
        </w:rPr>
        <w:t>:</w:t>
      </w:r>
      <w:r>
        <w:rPr/>
        <w:t> A College’s effort to ensure that all personnel and academic decisions, programs and policies are formulated and conducted in a manner which will ensure equal</w:t>
      </w:r>
      <w:r>
        <w:rPr>
          <w:spacing w:val="-4"/>
        </w:rPr>
        <w:t> </w:t>
      </w:r>
      <w:r>
        <w:rPr/>
        <w:t>access</w:t>
      </w:r>
      <w:r>
        <w:rPr>
          <w:spacing w:val="-5"/>
        </w:rPr>
        <w:t> </w:t>
      </w:r>
      <w:r>
        <w:rPr/>
        <w:t>for</w:t>
      </w:r>
      <w:r>
        <w:rPr>
          <w:spacing w:val="-6"/>
        </w:rPr>
        <w:t> </w:t>
      </w:r>
      <w:r>
        <w:rPr/>
        <w:t>all</w:t>
      </w:r>
      <w:r>
        <w:rPr>
          <w:spacing w:val="-4"/>
        </w:rPr>
        <w:t> </w:t>
      </w:r>
      <w:r>
        <w:rPr/>
        <w:t>people</w:t>
      </w:r>
      <w:r>
        <w:rPr>
          <w:spacing w:val="-6"/>
        </w:rPr>
        <w:t> </w:t>
      </w:r>
      <w:r>
        <w:rPr/>
        <w:t>and</w:t>
      </w:r>
      <w:r>
        <w:rPr>
          <w:spacing w:val="-5"/>
        </w:rPr>
        <w:t> </w:t>
      </w:r>
      <w:r>
        <w:rPr/>
        <w:t>prevent</w:t>
      </w:r>
      <w:r>
        <w:rPr>
          <w:spacing w:val="-4"/>
        </w:rPr>
        <w:t> </w:t>
      </w:r>
      <w:r>
        <w:rPr/>
        <w:t>discrimination.</w:t>
      </w:r>
      <w:r>
        <w:rPr>
          <w:spacing w:val="-5"/>
        </w:rPr>
        <w:t> </w:t>
      </w:r>
      <w:r>
        <w:rPr/>
        <w:t>As</w:t>
      </w:r>
      <w:r>
        <w:rPr>
          <w:spacing w:val="-5"/>
        </w:rPr>
        <w:t> </w:t>
      </w:r>
      <w:r>
        <w:rPr/>
        <w:t>part</w:t>
      </w:r>
      <w:r>
        <w:rPr>
          <w:spacing w:val="-4"/>
        </w:rPr>
        <w:t> </w:t>
      </w:r>
      <w:r>
        <w:rPr/>
        <w:t>of</w:t>
      </w:r>
      <w:r>
        <w:rPr>
          <w:spacing w:val="-6"/>
        </w:rPr>
        <w:t> </w:t>
      </w:r>
      <w:r>
        <w:rPr/>
        <w:t>this</w:t>
      </w:r>
      <w:r>
        <w:rPr>
          <w:spacing w:val="-5"/>
        </w:rPr>
        <w:t> </w:t>
      </w:r>
      <w:r>
        <w:rPr/>
        <w:t>effort,</w:t>
      </w:r>
      <w:r>
        <w:rPr>
          <w:spacing w:val="-2"/>
        </w:rPr>
        <w:t> </w:t>
      </w:r>
      <w:r>
        <w:rPr/>
        <w:t>a</w:t>
      </w:r>
      <w:r>
        <w:rPr>
          <w:spacing w:val="-6"/>
        </w:rPr>
        <w:t> </w:t>
      </w:r>
      <w:r>
        <w:rPr/>
        <w:t>College</w:t>
      </w:r>
      <w:r>
        <w:rPr>
          <w:spacing w:val="-6"/>
        </w:rPr>
        <w:t> </w:t>
      </w:r>
      <w:r>
        <w:rPr/>
        <w:t>will</w:t>
      </w:r>
      <w:r>
        <w:rPr>
          <w:spacing w:val="-4"/>
        </w:rPr>
        <w:t> </w:t>
      </w:r>
      <w:r>
        <w:rPr/>
        <w:t>ensure that employment and academic decisions, programs and policies will be based solely on the individual</w:t>
      </w:r>
      <w:r>
        <w:rPr>
          <w:spacing w:val="-11"/>
        </w:rPr>
        <w:t> </w:t>
      </w:r>
      <w:r>
        <w:rPr/>
        <w:t>eligibility,</w:t>
      </w:r>
      <w:r>
        <w:rPr>
          <w:spacing w:val="-12"/>
        </w:rPr>
        <w:t> </w:t>
      </w:r>
      <w:r>
        <w:rPr/>
        <w:t>merit</w:t>
      </w:r>
      <w:r>
        <w:rPr>
          <w:spacing w:val="-11"/>
        </w:rPr>
        <w:t> </w:t>
      </w:r>
      <w:r>
        <w:rPr/>
        <w:t>or</w:t>
      </w:r>
      <w:r>
        <w:rPr>
          <w:spacing w:val="-12"/>
        </w:rPr>
        <w:t> </w:t>
      </w:r>
      <w:r>
        <w:rPr/>
        <w:t>fitness</w:t>
      </w:r>
      <w:r>
        <w:rPr>
          <w:spacing w:val="-11"/>
        </w:rPr>
        <w:t> </w:t>
      </w:r>
      <w:r>
        <w:rPr/>
        <w:t>of</w:t>
      </w:r>
      <w:r>
        <w:rPr>
          <w:spacing w:val="-12"/>
        </w:rPr>
        <w:t> </w:t>
      </w:r>
      <w:r>
        <w:rPr/>
        <w:t>applicants,</w:t>
      </w:r>
      <w:r>
        <w:rPr>
          <w:spacing w:val="-14"/>
        </w:rPr>
        <w:t> </w:t>
      </w:r>
      <w:r>
        <w:rPr/>
        <w:t>employees</w:t>
      </w:r>
      <w:r>
        <w:rPr>
          <w:spacing w:val="-10"/>
        </w:rPr>
        <w:t> </w:t>
      </w:r>
      <w:r>
        <w:rPr/>
        <w:t>and</w:t>
      </w:r>
      <w:r>
        <w:rPr>
          <w:spacing w:val="-12"/>
        </w:rPr>
        <w:t> </w:t>
      </w:r>
      <w:r>
        <w:rPr/>
        <w:t>students</w:t>
      </w:r>
      <w:r>
        <w:rPr>
          <w:spacing w:val="-11"/>
        </w:rPr>
        <w:t> </w:t>
      </w:r>
      <w:r>
        <w:rPr/>
        <w:t>without</w:t>
      </w:r>
      <w:r>
        <w:rPr>
          <w:spacing w:val="-11"/>
        </w:rPr>
        <w:t> </w:t>
      </w:r>
      <w:r>
        <w:rPr/>
        <w:t>regard</w:t>
      </w:r>
      <w:r>
        <w:rPr>
          <w:spacing w:val="-12"/>
        </w:rPr>
        <w:t> </w:t>
      </w:r>
      <w:r>
        <w:rPr/>
        <w:t>to</w:t>
      </w:r>
      <w:r>
        <w:rPr>
          <w:spacing w:val="-11"/>
        </w:rPr>
        <w:t> </w:t>
      </w:r>
      <w:r>
        <w:rPr/>
        <w:t>race, color, creed, religion, national origin, age, disability, sex, marital status, military service, gender identity, genetic information, sexual orientation or political or union affiliation.</w:t>
      </w:r>
    </w:p>
    <w:p>
      <w:pPr>
        <w:pStyle w:val="BodyText"/>
      </w:pPr>
    </w:p>
    <w:p>
      <w:pPr>
        <w:pStyle w:val="BodyText"/>
        <w:ind w:left="360" w:right="715"/>
        <w:jc w:val="both"/>
      </w:pPr>
      <w:r>
        <w:rPr>
          <w:b/>
          <w:u w:val="thick"/>
        </w:rPr>
        <w:t>FORMAL COMPLAINT:</w:t>
      </w:r>
      <w:r>
        <w:rPr>
          <w:b/>
          <w:spacing w:val="40"/>
        </w:rPr>
        <w:t> </w:t>
      </w:r>
      <w:r>
        <w:rPr/>
        <w:t>Formal Complaint means a document signed by a Complainant or signed by the Title IX Coordinator alleging Title IX Sexual Harassment against a Respondent about</w:t>
      </w:r>
      <w:r>
        <w:rPr>
          <w:spacing w:val="-7"/>
        </w:rPr>
        <w:t> </w:t>
      </w:r>
      <w:r>
        <w:rPr/>
        <w:t>conduct</w:t>
      </w:r>
      <w:r>
        <w:rPr>
          <w:spacing w:val="-6"/>
        </w:rPr>
        <w:t> </w:t>
      </w:r>
      <w:r>
        <w:rPr/>
        <w:t>within</w:t>
      </w:r>
      <w:r>
        <w:rPr>
          <w:spacing w:val="-6"/>
        </w:rPr>
        <w:t> </w:t>
      </w:r>
      <w:r>
        <w:rPr/>
        <w:t>[the</w:t>
      </w:r>
      <w:r>
        <w:rPr>
          <w:spacing w:val="-9"/>
        </w:rPr>
        <w:t> </w:t>
      </w:r>
      <w:r>
        <w:rPr/>
        <w:t>College’s]</w:t>
      </w:r>
      <w:r>
        <w:rPr>
          <w:spacing w:val="-5"/>
        </w:rPr>
        <w:t> </w:t>
      </w:r>
      <w:r>
        <w:rPr/>
        <w:t>education</w:t>
      </w:r>
      <w:r>
        <w:rPr>
          <w:spacing w:val="-6"/>
        </w:rPr>
        <w:t> </w:t>
      </w:r>
      <w:r>
        <w:rPr/>
        <w:t>program</w:t>
      </w:r>
      <w:r>
        <w:rPr>
          <w:spacing w:val="-7"/>
        </w:rPr>
        <w:t> </w:t>
      </w:r>
      <w:r>
        <w:rPr/>
        <w:t>or</w:t>
      </w:r>
      <w:r>
        <w:rPr>
          <w:spacing w:val="-7"/>
        </w:rPr>
        <w:t> </w:t>
      </w:r>
      <w:r>
        <w:rPr/>
        <w:t>activity</w:t>
      </w:r>
      <w:r>
        <w:rPr>
          <w:spacing w:val="-11"/>
        </w:rPr>
        <w:t> </w:t>
      </w:r>
      <w:r>
        <w:rPr/>
        <w:t>and</w:t>
      </w:r>
      <w:r>
        <w:rPr>
          <w:spacing w:val="-6"/>
        </w:rPr>
        <w:t> </w:t>
      </w:r>
      <w:r>
        <w:rPr/>
        <w:t>requesting</w:t>
      </w:r>
      <w:r>
        <w:rPr>
          <w:spacing w:val="-9"/>
        </w:rPr>
        <w:t> </w:t>
      </w:r>
      <w:r>
        <w:rPr/>
        <w:t>initiation</w:t>
      </w:r>
      <w:r>
        <w:rPr>
          <w:spacing w:val="-6"/>
        </w:rPr>
        <w:t> </w:t>
      </w:r>
      <w:r>
        <w:rPr/>
        <w:t>of</w:t>
      </w:r>
      <w:r>
        <w:rPr>
          <w:spacing w:val="-7"/>
        </w:rPr>
        <w:t> </w:t>
      </w:r>
      <w:r>
        <w:rPr>
          <w:spacing w:val="-5"/>
        </w:rPr>
        <w:t>the</w:t>
      </w:r>
    </w:p>
    <w:p>
      <w:pPr>
        <w:pStyle w:val="BodyText"/>
        <w:spacing w:after="0"/>
        <w:jc w:val="both"/>
        <w:sectPr>
          <w:pgSz w:w="12240" w:h="15840"/>
          <w:pgMar w:header="0" w:footer="791" w:top="1360" w:bottom="980" w:left="1080" w:right="720"/>
        </w:sectPr>
      </w:pPr>
    </w:p>
    <w:p>
      <w:pPr>
        <w:pStyle w:val="BodyText"/>
        <w:spacing w:before="74"/>
        <w:ind w:left="359" w:right="716"/>
        <w:jc w:val="both"/>
      </w:pPr>
      <w:r>
        <w:rPr/>
        <w:t>[College’s]</w:t>
      </w:r>
      <w:r>
        <w:rPr>
          <w:spacing w:val="-7"/>
        </w:rPr>
        <w:t> </w:t>
      </w:r>
      <w:r>
        <w:rPr/>
        <w:t>complaint</w:t>
      </w:r>
      <w:r>
        <w:rPr>
          <w:spacing w:val="-8"/>
        </w:rPr>
        <w:t> </w:t>
      </w:r>
      <w:r>
        <w:rPr/>
        <w:t>procedures,</w:t>
      </w:r>
      <w:r>
        <w:rPr>
          <w:spacing w:val="-6"/>
        </w:rPr>
        <w:t> </w:t>
      </w:r>
      <w:r>
        <w:rPr/>
        <w:t>[including</w:t>
      </w:r>
      <w:r>
        <w:rPr>
          <w:spacing w:val="-8"/>
        </w:rPr>
        <w:t> </w:t>
      </w:r>
      <w:r>
        <w:rPr/>
        <w:t>an</w:t>
      </w:r>
      <w:r>
        <w:rPr>
          <w:spacing w:val="-8"/>
        </w:rPr>
        <w:t> </w:t>
      </w:r>
      <w:r>
        <w:rPr/>
        <w:t>investigation</w:t>
      </w:r>
      <w:r>
        <w:rPr>
          <w:spacing w:val="-8"/>
        </w:rPr>
        <w:t> </w:t>
      </w:r>
      <w:r>
        <w:rPr/>
        <w:t>of]</w:t>
      </w:r>
      <w:r>
        <w:rPr>
          <w:spacing w:val="-6"/>
        </w:rPr>
        <w:t> </w:t>
      </w:r>
      <w:r>
        <w:rPr/>
        <w:t>the</w:t>
      </w:r>
      <w:r>
        <w:rPr>
          <w:spacing w:val="-9"/>
        </w:rPr>
        <w:t> </w:t>
      </w:r>
      <w:r>
        <w:rPr/>
        <w:t>allegation</w:t>
      </w:r>
      <w:r>
        <w:rPr>
          <w:spacing w:val="-8"/>
        </w:rPr>
        <w:t> </w:t>
      </w:r>
      <w:r>
        <w:rPr/>
        <w:t>of</w:t>
      </w:r>
      <w:r>
        <w:rPr>
          <w:spacing w:val="-9"/>
        </w:rPr>
        <w:t> </w:t>
      </w:r>
      <w:r>
        <w:rPr/>
        <w:t>Title</w:t>
      </w:r>
      <w:r>
        <w:rPr>
          <w:spacing w:val="-4"/>
        </w:rPr>
        <w:t> </w:t>
      </w:r>
      <w:r>
        <w:rPr/>
        <w:t>IX</w:t>
      </w:r>
      <w:r>
        <w:rPr>
          <w:spacing w:val="-6"/>
        </w:rPr>
        <w:t> </w:t>
      </w:r>
      <w:r>
        <w:rPr/>
        <w:t>Sexual Harassment. At the time of filing a Formal Complaint, a Complainant must be participating in or attempting</w:t>
      </w:r>
      <w:r>
        <w:rPr>
          <w:spacing w:val="-15"/>
        </w:rPr>
        <w:t> </w:t>
      </w:r>
      <w:r>
        <w:rPr/>
        <w:t>to</w:t>
      </w:r>
      <w:r>
        <w:rPr>
          <w:spacing w:val="-13"/>
        </w:rPr>
        <w:t> </w:t>
      </w:r>
      <w:r>
        <w:rPr/>
        <w:t>participate</w:t>
      </w:r>
      <w:r>
        <w:rPr>
          <w:spacing w:val="-13"/>
        </w:rPr>
        <w:t> </w:t>
      </w:r>
      <w:r>
        <w:rPr/>
        <w:t>in</w:t>
      </w:r>
      <w:r>
        <w:rPr>
          <w:spacing w:val="-12"/>
        </w:rPr>
        <w:t> </w:t>
      </w:r>
      <w:r>
        <w:rPr/>
        <w:t>the</w:t>
      </w:r>
      <w:r>
        <w:rPr>
          <w:spacing w:val="-13"/>
        </w:rPr>
        <w:t> </w:t>
      </w:r>
      <w:r>
        <w:rPr/>
        <w:t>education</w:t>
      </w:r>
      <w:r>
        <w:rPr>
          <w:spacing w:val="-12"/>
        </w:rPr>
        <w:t> </w:t>
      </w:r>
      <w:r>
        <w:rPr/>
        <w:t>program</w:t>
      </w:r>
      <w:r>
        <w:rPr>
          <w:spacing w:val="-9"/>
        </w:rPr>
        <w:t> </w:t>
      </w:r>
      <w:r>
        <w:rPr/>
        <w:t>or</w:t>
      </w:r>
      <w:r>
        <w:rPr>
          <w:spacing w:val="-13"/>
        </w:rPr>
        <w:t> </w:t>
      </w:r>
      <w:r>
        <w:rPr/>
        <w:t>activity</w:t>
      </w:r>
      <w:r>
        <w:rPr>
          <w:spacing w:val="-15"/>
        </w:rPr>
        <w:t> </w:t>
      </w:r>
      <w:r>
        <w:rPr/>
        <w:t>of</w:t>
      </w:r>
      <w:r>
        <w:rPr>
          <w:spacing w:val="-13"/>
        </w:rPr>
        <w:t> </w:t>
      </w:r>
      <w:r>
        <w:rPr/>
        <w:t>the</w:t>
      </w:r>
      <w:r>
        <w:rPr>
          <w:spacing w:val="-13"/>
        </w:rPr>
        <w:t> </w:t>
      </w:r>
      <w:r>
        <w:rPr/>
        <w:t>College</w:t>
      </w:r>
      <w:r>
        <w:rPr>
          <w:spacing w:val="-10"/>
        </w:rPr>
        <w:t> </w:t>
      </w:r>
      <w:r>
        <w:rPr/>
        <w:t>with</w:t>
      </w:r>
      <w:r>
        <w:rPr>
          <w:spacing w:val="-12"/>
        </w:rPr>
        <w:t> </w:t>
      </w:r>
      <w:r>
        <w:rPr/>
        <w:t>which</w:t>
      </w:r>
      <w:r>
        <w:rPr>
          <w:spacing w:val="-12"/>
        </w:rPr>
        <w:t> </w:t>
      </w:r>
      <w:r>
        <w:rPr/>
        <w:t>the</w:t>
      </w:r>
      <w:r>
        <w:rPr>
          <w:spacing w:val="-13"/>
        </w:rPr>
        <w:t> </w:t>
      </w:r>
      <w:r>
        <w:rPr/>
        <w:t>Formal Complaint is filed. A Formal Complaint may</w:t>
      </w:r>
      <w:r>
        <w:rPr>
          <w:spacing w:val="-2"/>
        </w:rPr>
        <w:t> </w:t>
      </w:r>
      <w:r>
        <w:rPr/>
        <w:t>be filed with the Title IX Coordinator</w:t>
      </w:r>
      <w:r>
        <w:rPr>
          <w:spacing w:val="-1"/>
        </w:rPr>
        <w:t> </w:t>
      </w:r>
      <w:r>
        <w:rPr/>
        <w:t>in person, by mail, or by electronic mail, by using the contact information listed for the Title IX Coordinator, and by any additional method designated by the College. As used in this definition the phrase “document filed by a Complainant” means a document or electronic submission (such as by electronic</w:t>
      </w:r>
      <w:r>
        <w:rPr>
          <w:spacing w:val="-3"/>
        </w:rPr>
        <w:t> </w:t>
      </w:r>
      <w:r>
        <w:rPr/>
        <w:t>mail</w:t>
      </w:r>
      <w:r>
        <w:rPr>
          <w:spacing w:val="-2"/>
        </w:rPr>
        <w:t> </w:t>
      </w:r>
      <w:r>
        <w:rPr/>
        <w:t>or</w:t>
      </w:r>
      <w:r>
        <w:rPr>
          <w:spacing w:val="-3"/>
        </w:rPr>
        <w:t> </w:t>
      </w:r>
      <w:r>
        <w:rPr/>
        <w:t>through</w:t>
      </w:r>
      <w:r>
        <w:rPr>
          <w:spacing w:val="-2"/>
        </w:rPr>
        <w:t> </w:t>
      </w:r>
      <w:r>
        <w:rPr/>
        <w:t>an</w:t>
      </w:r>
      <w:r>
        <w:rPr>
          <w:spacing w:val="-2"/>
        </w:rPr>
        <w:t> </w:t>
      </w:r>
      <w:r>
        <w:rPr/>
        <w:t>online</w:t>
      </w:r>
      <w:r>
        <w:rPr>
          <w:spacing w:val="-3"/>
        </w:rPr>
        <w:t> </w:t>
      </w:r>
      <w:r>
        <w:rPr/>
        <w:t>portal</w:t>
      </w:r>
      <w:r>
        <w:rPr>
          <w:spacing w:val="-2"/>
        </w:rPr>
        <w:t> </w:t>
      </w:r>
      <w:r>
        <w:rPr/>
        <w:t>provided</w:t>
      </w:r>
      <w:r>
        <w:rPr>
          <w:spacing w:val="-2"/>
        </w:rPr>
        <w:t> </w:t>
      </w:r>
      <w:r>
        <w:rPr/>
        <w:t>for</w:t>
      </w:r>
      <w:r>
        <w:rPr>
          <w:spacing w:val="-3"/>
        </w:rPr>
        <w:t> </w:t>
      </w:r>
      <w:r>
        <w:rPr/>
        <w:t>this</w:t>
      </w:r>
      <w:r>
        <w:rPr>
          <w:spacing w:val="-2"/>
        </w:rPr>
        <w:t> </w:t>
      </w:r>
      <w:r>
        <w:rPr/>
        <w:t>purpose</w:t>
      </w:r>
      <w:r>
        <w:rPr>
          <w:spacing w:val="-3"/>
        </w:rPr>
        <w:t> </w:t>
      </w:r>
      <w:r>
        <w:rPr/>
        <w:t>by</w:t>
      </w:r>
      <w:r>
        <w:rPr>
          <w:spacing w:val="-7"/>
        </w:rPr>
        <w:t> </w:t>
      </w:r>
      <w:r>
        <w:rPr/>
        <w:t>the</w:t>
      </w:r>
      <w:r>
        <w:rPr>
          <w:spacing w:val="-2"/>
        </w:rPr>
        <w:t> </w:t>
      </w:r>
      <w:r>
        <w:rPr/>
        <w:t>College)</w:t>
      </w:r>
      <w:r>
        <w:rPr>
          <w:spacing w:val="-3"/>
        </w:rPr>
        <w:t> </w:t>
      </w:r>
      <w:r>
        <w:rPr/>
        <w:t>that</w:t>
      </w:r>
      <w:r>
        <w:rPr>
          <w:spacing w:val="-2"/>
        </w:rPr>
        <w:t> </w:t>
      </w:r>
      <w:r>
        <w:rPr/>
        <w:t>contains the</w:t>
      </w:r>
      <w:r>
        <w:rPr>
          <w:spacing w:val="-4"/>
        </w:rPr>
        <w:t> </w:t>
      </w:r>
      <w:r>
        <w:rPr/>
        <w:t>Complainant’s</w:t>
      </w:r>
      <w:r>
        <w:rPr>
          <w:spacing w:val="-3"/>
        </w:rPr>
        <w:t> </w:t>
      </w:r>
      <w:r>
        <w:rPr/>
        <w:t>physical</w:t>
      </w:r>
      <w:r>
        <w:rPr>
          <w:spacing w:val="-3"/>
        </w:rPr>
        <w:t> </w:t>
      </w:r>
      <w:r>
        <w:rPr/>
        <w:t>or</w:t>
      </w:r>
      <w:r>
        <w:rPr>
          <w:spacing w:val="-4"/>
        </w:rPr>
        <w:t> </w:t>
      </w:r>
      <w:r>
        <w:rPr/>
        <w:t>digital</w:t>
      </w:r>
      <w:r>
        <w:rPr>
          <w:spacing w:val="-3"/>
        </w:rPr>
        <w:t> </w:t>
      </w:r>
      <w:r>
        <w:rPr/>
        <w:t>signature,</w:t>
      </w:r>
      <w:r>
        <w:rPr>
          <w:spacing w:val="-3"/>
        </w:rPr>
        <w:t> </w:t>
      </w:r>
      <w:r>
        <w:rPr/>
        <w:t>or</w:t>
      </w:r>
      <w:r>
        <w:rPr>
          <w:spacing w:val="-4"/>
        </w:rPr>
        <w:t> </w:t>
      </w:r>
      <w:r>
        <w:rPr/>
        <w:t>otherwise</w:t>
      </w:r>
      <w:r>
        <w:rPr>
          <w:spacing w:val="-4"/>
        </w:rPr>
        <w:t> </w:t>
      </w:r>
      <w:r>
        <w:rPr/>
        <w:t>indicates</w:t>
      </w:r>
      <w:r>
        <w:rPr>
          <w:spacing w:val="-3"/>
        </w:rPr>
        <w:t> </w:t>
      </w:r>
      <w:r>
        <w:rPr/>
        <w:t>that</w:t>
      </w:r>
      <w:r>
        <w:rPr>
          <w:spacing w:val="-3"/>
        </w:rPr>
        <w:t> </w:t>
      </w:r>
      <w:r>
        <w:rPr/>
        <w:t>the</w:t>
      </w:r>
      <w:r>
        <w:rPr>
          <w:spacing w:val="-4"/>
        </w:rPr>
        <w:t> </w:t>
      </w:r>
      <w:r>
        <w:rPr/>
        <w:t>Complainant</w:t>
      </w:r>
      <w:r>
        <w:rPr>
          <w:spacing w:val="-3"/>
        </w:rPr>
        <w:t> </w:t>
      </w:r>
      <w:r>
        <w:rPr/>
        <w:t>is</w:t>
      </w:r>
      <w:r>
        <w:rPr>
          <w:spacing w:val="-6"/>
        </w:rPr>
        <w:t> </w:t>
      </w:r>
      <w:r>
        <w:rPr/>
        <w:t>the person filing the Formal Complaint.</w:t>
      </w:r>
    </w:p>
    <w:p>
      <w:pPr>
        <w:pStyle w:val="BodyText"/>
        <w:spacing w:before="231"/>
        <w:ind w:left="360" w:right="717"/>
        <w:jc w:val="both"/>
      </w:pPr>
      <w:r>
        <w:rPr>
          <w:b/>
          <w:u w:val="thick"/>
        </w:rPr>
        <w:t>INSTRUCTIONAL PERIOD</w:t>
      </w:r>
      <w:r>
        <w:rPr/>
        <w:t>: The academic semester, summer session or intersession when a Complainant knows or should have known of an act or inaction in violation of this Policy.</w:t>
      </w:r>
      <w:r>
        <w:rPr>
          <w:spacing w:val="40"/>
        </w:rPr>
        <w:t> </w:t>
      </w:r>
      <w:r>
        <w:rPr/>
        <w:t>The Instructional Period shall end on the last day of final exams.</w:t>
      </w:r>
    </w:p>
    <w:p>
      <w:pPr>
        <w:pStyle w:val="BodyText"/>
      </w:pPr>
    </w:p>
    <w:p>
      <w:pPr>
        <w:pStyle w:val="BodyText"/>
        <w:ind w:left="359" w:right="716"/>
        <w:jc w:val="both"/>
      </w:pPr>
      <w:r>
        <w:rPr>
          <w:b/>
          <w:u w:val="thick"/>
        </w:rPr>
        <w:t>PREPONDERANCE OF EVIDENCE</w:t>
      </w:r>
      <w:r>
        <w:rPr/>
        <w:t>: The evidentiary standard used in resolving all complaints</w:t>
      </w:r>
      <w:r>
        <w:rPr>
          <w:spacing w:val="-12"/>
        </w:rPr>
        <w:t> </w:t>
      </w:r>
      <w:r>
        <w:rPr/>
        <w:t>filed</w:t>
      </w:r>
      <w:r>
        <w:rPr>
          <w:spacing w:val="-12"/>
        </w:rPr>
        <w:t> </w:t>
      </w:r>
      <w:r>
        <w:rPr/>
        <w:t>under</w:t>
      </w:r>
      <w:r>
        <w:rPr>
          <w:spacing w:val="-13"/>
        </w:rPr>
        <w:t> </w:t>
      </w:r>
      <w:r>
        <w:rPr/>
        <w:t>this</w:t>
      </w:r>
      <w:r>
        <w:rPr>
          <w:spacing w:val="-12"/>
        </w:rPr>
        <w:t> </w:t>
      </w:r>
      <w:r>
        <w:rPr/>
        <w:t>Policy’s</w:t>
      </w:r>
      <w:r>
        <w:rPr>
          <w:spacing w:val="-12"/>
        </w:rPr>
        <w:t> </w:t>
      </w:r>
      <w:r>
        <w:rPr/>
        <w:t>Complaint</w:t>
      </w:r>
      <w:r>
        <w:rPr>
          <w:spacing w:val="-12"/>
        </w:rPr>
        <w:t> </w:t>
      </w:r>
      <w:r>
        <w:rPr/>
        <w:t>Procedures.</w:t>
      </w:r>
      <w:r>
        <w:rPr>
          <w:spacing w:val="80"/>
          <w:w w:val="150"/>
        </w:rPr>
        <w:t> </w:t>
      </w:r>
      <w:r>
        <w:rPr/>
        <w:t>The</w:t>
      </w:r>
      <w:r>
        <w:rPr>
          <w:spacing w:val="-13"/>
        </w:rPr>
        <w:t> </w:t>
      </w:r>
      <w:r>
        <w:rPr/>
        <w:t>standard</w:t>
      </w:r>
      <w:r>
        <w:rPr>
          <w:spacing w:val="-12"/>
        </w:rPr>
        <w:t> </w:t>
      </w:r>
      <w:r>
        <w:rPr/>
        <w:t>is</w:t>
      </w:r>
      <w:r>
        <w:rPr>
          <w:spacing w:val="-9"/>
        </w:rPr>
        <w:t> </w:t>
      </w:r>
      <w:r>
        <w:rPr/>
        <w:t>met</w:t>
      </w:r>
      <w:r>
        <w:rPr>
          <w:spacing w:val="-12"/>
        </w:rPr>
        <w:t> </w:t>
      </w:r>
      <w:r>
        <w:rPr/>
        <w:t>if</w:t>
      </w:r>
      <w:r>
        <w:rPr>
          <w:spacing w:val="-13"/>
        </w:rPr>
        <w:t> </w:t>
      </w:r>
      <w:r>
        <w:rPr/>
        <w:t>the</w:t>
      </w:r>
      <w:r>
        <w:rPr>
          <w:spacing w:val="-13"/>
        </w:rPr>
        <w:t> </w:t>
      </w:r>
      <w:r>
        <w:rPr/>
        <w:t>proposition is </w:t>
      </w:r>
      <w:hyperlink r:id="rId8">
        <w:r>
          <w:rPr/>
          <w:t>more likely</w:t>
        </w:r>
      </w:hyperlink>
      <w:r>
        <w:rPr/>
        <w:t> to be true than not true (i.e.; more probable than not).</w:t>
      </w:r>
      <w:r>
        <w:rPr>
          <w:spacing w:val="40"/>
        </w:rPr>
        <w:t> </w:t>
      </w:r>
      <w:r>
        <w:rPr/>
        <w:t>Effectively, the standard is satisfied if there is greater than 50 percent chance that the proposition is true.</w:t>
      </w:r>
    </w:p>
    <w:p>
      <w:pPr>
        <w:pStyle w:val="BodyText"/>
      </w:pPr>
    </w:p>
    <w:p>
      <w:pPr>
        <w:spacing w:before="0"/>
        <w:ind w:left="360" w:right="0" w:firstLine="0"/>
        <w:jc w:val="both"/>
        <w:rPr>
          <w:sz w:val="24"/>
        </w:rPr>
      </w:pPr>
      <w:r>
        <w:rPr>
          <w:b/>
          <w:sz w:val="24"/>
          <w:u w:val="thick"/>
        </w:rPr>
        <w:t>PROHIBITED</w:t>
      </w:r>
      <w:r>
        <w:rPr>
          <w:b/>
          <w:spacing w:val="-5"/>
          <w:sz w:val="24"/>
          <w:u w:val="thick"/>
        </w:rPr>
        <w:t> </w:t>
      </w:r>
      <w:r>
        <w:rPr>
          <w:b/>
          <w:sz w:val="24"/>
          <w:u w:val="thick"/>
        </w:rPr>
        <w:t>CONDUCT</w:t>
      </w:r>
      <w:r>
        <w:rPr>
          <w:sz w:val="24"/>
        </w:rPr>
        <w:t>:</w:t>
      </w:r>
      <w:r>
        <w:rPr>
          <w:spacing w:val="58"/>
          <w:sz w:val="24"/>
        </w:rPr>
        <w:t> </w:t>
      </w:r>
      <w:r>
        <w:rPr>
          <w:sz w:val="24"/>
        </w:rPr>
        <w:t>The</w:t>
      </w:r>
      <w:r>
        <w:rPr>
          <w:spacing w:val="-3"/>
          <w:sz w:val="24"/>
        </w:rPr>
        <w:t> </w:t>
      </w:r>
      <w:r>
        <w:rPr>
          <w:sz w:val="24"/>
        </w:rPr>
        <w:t>following</w:t>
      </w:r>
      <w:r>
        <w:rPr>
          <w:spacing w:val="-1"/>
          <w:sz w:val="24"/>
        </w:rPr>
        <w:t> </w:t>
      </w:r>
      <w:r>
        <w:rPr>
          <w:sz w:val="24"/>
        </w:rPr>
        <w:t>conduct</w:t>
      </w:r>
      <w:r>
        <w:rPr>
          <w:spacing w:val="-1"/>
          <w:sz w:val="24"/>
        </w:rPr>
        <w:t> </w:t>
      </w:r>
      <w:r>
        <w:rPr>
          <w:sz w:val="24"/>
        </w:rPr>
        <w:t>is</w:t>
      </w:r>
      <w:r>
        <w:rPr>
          <w:spacing w:val="-2"/>
          <w:sz w:val="24"/>
        </w:rPr>
        <w:t> </w:t>
      </w:r>
      <w:r>
        <w:rPr>
          <w:sz w:val="24"/>
        </w:rPr>
        <w:t>prohibited</w:t>
      </w:r>
      <w:r>
        <w:rPr>
          <w:spacing w:val="-1"/>
          <w:sz w:val="24"/>
        </w:rPr>
        <w:t> </w:t>
      </w:r>
      <w:r>
        <w:rPr>
          <w:sz w:val="24"/>
        </w:rPr>
        <w:t>under this</w:t>
      </w:r>
      <w:r>
        <w:rPr>
          <w:spacing w:val="-1"/>
          <w:sz w:val="24"/>
        </w:rPr>
        <w:t> </w:t>
      </w:r>
      <w:r>
        <w:rPr>
          <w:spacing w:val="-2"/>
          <w:sz w:val="24"/>
        </w:rPr>
        <w:t>policy:</w:t>
      </w:r>
    </w:p>
    <w:p>
      <w:pPr>
        <w:pStyle w:val="BodyText"/>
      </w:pPr>
    </w:p>
    <w:p>
      <w:pPr>
        <w:pStyle w:val="ListParagraph"/>
        <w:numPr>
          <w:ilvl w:val="1"/>
          <w:numId w:val="4"/>
        </w:numPr>
        <w:tabs>
          <w:tab w:pos="1080" w:val="left" w:leader="none"/>
        </w:tabs>
        <w:spacing w:line="240" w:lineRule="auto" w:before="0" w:after="0"/>
        <w:ind w:left="1080" w:right="718" w:hanging="360"/>
        <w:jc w:val="both"/>
        <w:rPr>
          <w:sz w:val="24"/>
        </w:rPr>
      </w:pPr>
      <w:r>
        <w:rPr>
          <w:b/>
          <w:sz w:val="24"/>
          <w:u w:val="thick"/>
        </w:rPr>
        <w:t>Discrimination</w:t>
      </w:r>
      <w:r>
        <w:rPr>
          <w:sz w:val="24"/>
        </w:rPr>
        <w:t>:</w:t>
      </w:r>
      <w:r>
        <w:rPr>
          <w:spacing w:val="40"/>
          <w:sz w:val="24"/>
        </w:rPr>
        <w:t> </w:t>
      </w:r>
      <w:r>
        <w:rPr>
          <w:sz w:val="24"/>
        </w:rPr>
        <w:t>An</w:t>
      </w:r>
      <w:r>
        <w:rPr>
          <w:spacing w:val="-1"/>
          <w:sz w:val="24"/>
        </w:rPr>
        <w:t> </w:t>
      </w:r>
      <w:r>
        <w:rPr>
          <w:sz w:val="24"/>
        </w:rPr>
        <w:t>intentional</w:t>
      </w:r>
      <w:r>
        <w:rPr>
          <w:spacing w:val="-1"/>
          <w:sz w:val="24"/>
        </w:rPr>
        <w:t> </w:t>
      </w:r>
      <w:r>
        <w:rPr>
          <w:sz w:val="24"/>
        </w:rPr>
        <w:t>or</w:t>
      </w:r>
      <w:r>
        <w:rPr>
          <w:spacing w:val="-2"/>
          <w:sz w:val="24"/>
        </w:rPr>
        <w:t> </w:t>
      </w:r>
      <w:r>
        <w:rPr>
          <w:sz w:val="24"/>
        </w:rPr>
        <w:t>unintentional</w:t>
      </w:r>
      <w:r>
        <w:rPr>
          <w:spacing w:val="-1"/>
          <w:sz w:val="24"/>
        </w:rPr>
        <w:t> </w:t>
      </w:r>
      <w:r>
        <w:rPr>
          <w:sz w:val="24"/>
        </w:rPr>
        <w:t>act</w:t>
      </w:r>
      <w:r>
        <w:rPr>
          <w:spacing w:val="-1"/>
          <w:sz w:val="24"/>
        </w:rPr>
        <w:t> </w:t>
      </w:r>
      <w:r>
        <w:rPr>
          <w:sz w:val="24"/>
        </w:rPr>
        <w:t>which</w:t>
      </w:r>
      <w:r>
        <w:rPr>
          <w:spacing w:val="-1"/>
          <w:sz w:val="24"/>
        </w:rPr>
        <w:t> </w:t>
      </w:r>
      <w:r>
        <w:rPr>
          <w:sz w:val="24"/>
        </w:rPr>
        <w:t>adversely</w:t>
      </w:r>
      <w:r>
        <w:rPr>
          <w:spacing w:val="-3"/>
          <w:sz w:val="24"/>
        </w:rPr>
        <w:t> </w:t>
      </w:r>
      <w:r>
        <w:rPr>
          <w:sz w:val="24"/>
        </w:rPr>
        <w:t>affects</w:t>
      </w:r>
      <w:r>
        <w:rPr>
          <w:spacing w:val="-1"/>
          <w:sz w:val="24"/>
        </w:rPr>
        <w:t> </w:t>
      </w:r>
      <w:r>
        <w:rPr>
          <w:sz w:val="24"/>
        </w:rPr>
        <w:t>employment and/or</w:t>
      </w:r>
      <w:r>
        <w:rPr>
          <w:spacing w:val="-3"/>
          <w:sz w:val="24"/>
        </w:rPr>
        <w:t> </w:t>
      </w:r>
      <w:r>
        <w:rPr>
          <w:sz w:val="24"/>
        </w:rPr>
        <w:t>educational</w:t>
      </w:r>
      <w:r>
        <w:rPr>
          <w:spacing w:val="-2"/>
          <w:sz w:val="24"/>
        </w:rPr>
        <w:t> </w:t>
      </w:r>
      <w:r>
        <w:rPr>
          <w:sz w:val="24"/>
        </w:rPr>
        <w:t>opportunities</w:t>
      </w:r>
      <w:r>
        <w:rPr>
          <w:spacing w:val="-2"/>
          <w:sz w:val="24"/>
        </w:rPr>
        <w:t> </w:t>
      </w:r>
      <w:r>
        <w:rPr>
          <w:sz w:val="24"/>
        </w:rPr>
        <w:t>because</w:t>
      </w:r>
      <w:r>
        <w:rPr>
          <w:spacing w:val="-3"/>
          <w:sz w:val="24"/>
        </w:rPr>
        <w:t> </w:t>
      </w:r>
      <w:r>
        <w:rPr>
          <w:sz w:val="24"/>
        </w:rPr>
        <w:t>of</w:t>
      </w:r>
      <w:r>
        <w:rPr>
          <w:spacing w:val="-3"/>
          <w:sz w:val="24"/>
        </w:rPr>
        <w:t> </w:t>
      </w:r>
      <w:r>
        <w:rPr>
          <w:sz w:val="24"/>
        </w:rPr>
        <w:t>a</w:t>
      </w:r>
      <w:r>
        <w:rPr>
          <w:spacing w:val="-3"/>
          <w:sz w:val="24"/>
        </w:rPr>
        <w:t> </w:t>
      </w:r>
      <w:r>
        <w:rPr>
          <w:sz w:val="24"/>
        </w:rPr>
        <w:t>person’s</w:t>
      </w:r>
      <w:r>
        <w:rPr>
          <w:spacing w:val="-2"/>
          <w:sz w:val="24"/>
        </w:rPr>
        <w:t> </w:t>
      </w:r>
      <w:r>
        <w:rPr>
          <w:sz w:val="24"/>
        </w:rPr>
        <w:t>membership</w:t>
      </w:r>
      <w:r>
        <w:rPr>
          <w:spacing w:val="-2"/>
          <w:sz w:val="24"/>
        </w:rPr>
        <w:t> </w:t>
      </w:r>
      <w:r>
        <w:rPr>
          <w:sz w:val="24"/>
        </w:rPr>
        <w:t>in</w:t>
      </w:r>
      <w:r>
        <w:rPr>
          <w:spacing w:val="-2"/>
          <w:sz w:val="24"/>
        </w:rPr>
        <w:t> </w:t>
      </w:r>
      <w:r>
        <w:rPr>
          <w:sz w:val="24"/>
        </w:rPr>
        <w:t>a</w:t>
      </w:r>
      <w:r>
        <w:rPr>
          <w:spacing w:val="-3"/>
          <w:sz w:val="24"/>
        </w:rPr>
        <w:t> </w:t>
      </w:r>
      <w:r>
        <w:rPr>
          <w:sz w:val="24"/>
        </w:rPr>
        <w:t>protected</w:t>
      </w:r>
      <w:r>
        <w:rPr>
          <w:spacing w:val="-2"/>
          <w:sz w:val="24"/>
        </w:rPr>
        <w:t> </w:t>
      </w:r>
      <w:r>
        <w:rPr>
          <w:sz w:val="24"/>
        </w:rPr>
        <w:t>class</w:t>
      </w:r>
      <w:r>
        <w:rPr>
          <w:spacing w:val="-2"/>
          <w:sz w:val="24"/>
        </w:rPr>
        <w:t> </w:t>
      </w:r>
      <w:r>
        <w:rPr>
          <w:sz w:val="24"/>
        </w:rPr>
        <w:t>or association with a member(s) of a protected class. Discrimination may be classified as either disparate impact (practices that are facially neutral in their treatment of different groups but</w:t>
      </w:r>
      <w:r>
        <w:rPr>
          <w:spacing w:val="-2"/>
          <w:sz w:val="24"/>
        </w:rPr>
        <w:t> </w:t>
      </w:r>
      <w:r>
        <w:rPr>
          <w:sz w:val="24"/>
        </w:rPr>
        <w:t>that</w:t>
      </w:r>
      <w:r>
        <w:rPr>
          <w:spacing w:val="-2"/>
          <w:sz w:val="24"/>
        </w:rPr>
        <w:t> </w:t>
      </w:r>
      <w:r>
        <w:rPr>
          <w:sz w:val="24"/>
        </w:rPr>
        <w:t>in fact</w:t>
      </w:r>
      <w:r>
        <w:rPr>
          <w:spacing w:val="-2"/>
          <w:sz w:val="24"/>
        </w:rPr>
        <w:t> </w:t>
      </w:r>
      <w:r>
        <w:rPr>
          <w:sz w:val="24"/>
        </w:rPr>
        <w:t>fall</w:t>
      </w:r>
      <w:r>
        <w:rPr>
          <w:spacing w:val="-2"/>
          <w:sz w:val="24"/>
        </w:rPr>
        <w:t> </w:t>
      </w:r>
      <w:r>
        <w:rPr>
          <w:sz w:val="24"/>
        </w:rPr>
        <w:t>more</w:t>
      </w:r>
      <w:r>
        <w:rPr>
          <w:spacing w:val="-3"/>
          <w:sz w:val="24"/>
        </w:rPr>
        <w:t> </w:t>
      </w:r>
      <w:r>
        <w:rPr>
          <w:sz w:val="24"/>
        </w:rPr>
        <w:t>harshly</w:t>
      </w:r>
      <w:r>
        <w:rPr>
          <w:spacing w:val="-5"/>
          <w:sz w:val="24"/>
        </w:rPr>
        <w:t> </w:t>
      </w:r>
      <w:r>
        <w:rPr>
          <w:sz w:val="24"/>
        </w:rPr>
        <w:t>on</w:t>
      </w:r>
      <w:r>
        <w:rPr>
          <w:spacing w:val="-2"/>
          <w:sz w:val="24"/>
        </w:rPr>
        <w:t> </w:t>
      </w:r>
      <w:r>
        <w:rPr>
          <w:sz w:val="24"/>
        </w:rPr>
        <w:t>one</w:t>
      </w:r>
      <w:r>
        <w:rPr>
          <w:spacing w:val="-1"/>
          <w:sz w:val="24"/>
        </w:rPr>
        <w:t> </w:t>
      </w:r>
      <w:r>
        <w:rPr>
          <w:sz w:val="24"/>
        </w:rPr>
        <w:t>group</w:t>
      </w:r>
      <w:r>
        <w:rPr>
          <w:spacing w:val="-2"/>
          <w:sz w:val="24"/>
        </w:rPr>
        <w:t> </w:t>
      </w:r>
      <w:r>
        <w:rPr>
          <w:sz w:val="24"/>
        </w:rPr>
        <w:t>than</w:t>
      </w:r>
      <w:r>
        <w:rPr>
          <w:spacing w:val="-2"/>
          <w:sz w:val="24"/>
        </w:rPr>
        <w:t> </w:t>
      </w:r>
      <w:r>
        <w:rPr>
          <w:sz w:val="24"/>
        </w:rPr>
        <w:t>another</w:t>
      </w:r>
      <w:r>
        <w:rPr>
          <w:spacing w:val="-1"/>
          <w:sz w:val="24"/>
        </w:rPr>
        <w:t> </w:t>
      </w:r>
      <w:r>
        <w:rPr>
          <w:sz w:val="24"/>
        </w:rPr>
        <w:t>and</w:t>
      </w:r>
      <w:r>
        <w:rPr>
          <w:spacing w:val="-2"/>
          <w:sz w:val="24"/>
        </w:rPr>
        <w:t> </w:t>
      </w:r>
      <w:r>
        <w:rPr>
          <w:sz w:val="24"/>
        </w:rPr>
        <w:t>cannot</w:t>
      </w:r>
      <w:r>
        <w:rPr>
          <w:spacing w:val="-2"/>
          <w:sz w:val="24"/>
        </w:rPr>
        <w:t> </w:t>
      </w:r>
      <w:r>
        <w:rPr>
          <w:sz w:val="24"/>
        </w:rPr>
        <w:t>be</w:t>
      </w:r>
      <w:r>
        <w:rPr>
          <w:spacing w:val="-3"/>
          <w:sz w:val="24"/>
        </w:rPr>
        <w:t> </w:t>
      </w:r>
      <w:r>
        <w:rPr>
          <w:sz w:val="24"/>
        </w:rPr>
        <w:t>justified by business necessity) or disparate treatment (treatment of an individual that is less favorable than treatment of others based on discriminatory reasons).</w:t>
      </w:r>
      <w:r>
        <w:rPr>
          <w:spacing w:val="40"/>
          <w:sz w:val="24"/>
        </w:rPr>
        <w:t> </w:t>
      </w:r>
      <w:r>
        <w:rPr>
          <w:sz w:val="24"/>
        </w:rPr>
        <w:t>A single act of discrimination or discriminatory harassment may be based on more than one protected class status. For example, discrimination based on anti-Semitism may relate to religion, national</w:t>
      </w:r>
      <w:r>
        <w:rPr>
          <w:spacing w:val="-15"/>
          <w:sz w:val="24"/>
        </w:rPr>
        <w:t> </w:t>
      </w:r>
      <w:r>
        <w:rPr>
          <w:sz w:val="24"/>
        </w:rPr>
        <w:t>origin,</w:t>
      </w:r>
      <w:r>
        <w:rPr>
          <w:spacing w:val="-15"/>
          <w:sz w:val="24"/>
        </w:rPr>
        <w:t> </w:t>
      </w:r>
      <w:r>
        <w:rPr>
          <w:sz w:val="24"/>
        </w:rPr>
        <w:t>or</w:t>
      </w:r>
      <w:r>
        <w:rPr>
          <w:spacing w:val="-15"/>
          <w:sz w:val="24"/>
        </w:rPr>
        <w:t> </w:t>
      </w:r>
      <w:r>
        <w:rPr>
          <w:sz w:val="24"/>
        </w:rPr>
        <w:t>both;</w:t>
      </w:r>
      <w:r>
        <w:rPr>
          <w:spacing w:val="-15"/>
          <w:sz w:val="24"/>
        </w:rPr>
        <w:t> </w:t>
      </w:r>
      <w:r>
        <w:rPr>
          <w:sz w:val="24"/>
        </w:rPr>
        <w:t>discrimination</w:t>
      </w:r>
      <w:r>
        <w:rPr>
          <w:spacing w:val="-15"/>
          <w:sz w:val="24"/>
        </w:rPr>
        <w:t> </w:t>
      </w:r>
      <w:r>
        <w:rPr>
          <w:sz w:val="24"/>
        </w:rPr>
        <w:t>against</w:t>
      </w:r>
      <w:r>
        <w:rPr>
          <w:spacing w:val="-14"/>
          <w:sz w:val="24"/>
        </w:rPr>
        <w:t> </w:t>
      </w:r>
      <w:r>
        <w:rPr>
          <w:sz w:val="24"/>
        </w:rPr>
        <w:t>a</w:t>
      </w:r>
      <w:r>
        <w:rPr>
          <w:spacing w:val="-15"/>
          <w:sz w:val="24"/>
        </w:rPr>
        <w:t> </w:t>
      </w:r>
      <w:r>
        <w:rPr>
          <w:sz w:val="24"/>
        </w:rPr>
        <w:t>pregnant</w:t>
      </w:r>
      <w:r>
        <w:rPr>
          <w:spacing w:val="-15"/>
          <w:sz w:val="24"/>
        </w:rPr>
        <w:t> </w:t>
      </w:r>
      <w:r>
        <w:rPr>
          <w:sz w:val="24"/>
        </w:rPr>
        <w:t>woman</w:t>
      </w:r>
      <w:r>
        <w:rPr>
          <w:spacing w:val="-14"/>
          <w:sz w:val="24"/>
        </w:rPr>
        <w:t> </w:t>
      </w:r>
      <w:r>
        <w:rPr>
          <w:sz w:val="24"/>
        </w:rPr>
        <w:t>may</w:t>
      </w:r>
      <w:r>
        <w:rPr>
          <w:spacing w:val="-15"/>
          <w:sz w:val="24"/>
        </w:rPr>
        <w:t> </w:t>
      </w:r>
      <w:r>
        <w:rPr>
          <w:sz w:val="24"/>
        </w:rPr>
        <w:t>relate</w:t>
      </w:r>
      <w:r>
        <w:rPr>
          <w:spacing w:val="-14"/>
          <w:sz w:val="24"/>
        </w:rPr>
        <w:t> </w:t>
      </w:r>
      <w:r>
        <w:rPr>
          <w:sz w:val="24"/>
        </w:rPr>
        <w:t>to</w:t>
      </w:r>
      <w:r>
        <w:rPr>
          <w:spacing w:val="-15"/>
          <w:sz w:val="24"/>
        </w:rPr>
        <w:t> </w:t>
      </w:r>
      <w:r>
        <w:rPr>
          <w:sz w:val="24"/>
        </w:rPr>
        <w:t>sex,</w:t>
      </w:r>
      <w:r>
        <w:rPr>
          <w:spacing w:val="-14"/>
          <w:sz w:val="24"/>
        </w:rPr>
        <w:t> </w:t>
      </w:r>
      <w:r>
        <w:rPr>
          <w:sz w:val="24"/>
        </w:rPr>
        <w:t>marital status, or both; or discrimination against a transgender individual may relate to gender identity, sex or sexual orientation.</w:t>
      </w:r>
    </w:p>
    <w:p>
      <w:pPr>
        <w:pStyle w:val="BodyText"/>
        <w:spacing w:before="274"/>
        <w:ind w:left="1080"/>
      </w:pPr>
      <w:r>
        <w:rPr/>
        <w:t>Examples</w:t>
      </w:r>
      <w:r>
        <w:rPr>
          <w:spacing w:val="-1"/>
        </w:rPr>
        <w:t> </w:t>
      </w:r>
      <w:r>
        <w:rPr/>
        <w:t>of</w:t>
      </w:r>
      <w:r>
        <w:rPr>
          <w:spacing w:val="-2"/>
        </w:rPr>
        <w:t> </w:t>
      </w:r>
      <w:r>
        <w:rPr/>
        <w:t>behavior</w:t>
      </w:r>
      <w:r>
        <w:rPr>
          <w:spacing w:val="-2"/>
        </w:rPr>
        <w:t> </w:t>
      </w:r>
      <w:r>
        <w:rPr/>
        <w:t>that</w:t>
      </w:r>
      <w:r>
        <w:rPr>
          <w:spacing w:val="-1"/>
        </w:rPr>
        <w:t> </w:t>
      </w:r>
      <w:r>
        <w:rPr/>
        <w:t>may</w:t>
      </w:r>
      <w:r>
        <w:rPr>
          <w:spacing w:val="-4"/>
        </w:rPr>
        <w:t> </w:t>
      </w:r>
      <w:r>
        <w:rPr/>
        <w:t>constitute</w:t>
      </w:r>
      <w:r>
        <w:rPr>
          <w:spacing w:val="-1"/>
        </w:rPr>
        <w:t> </w:t>
      </w:r>
      <w:r>
        <w:rPr/>
        <w:t>discrimination,</w:t>
      </w:r>
      <w:r>
        <w:rPr>
          <w:spacing w:val="-1"/>
        </w:rPr>
        <w:t> </w:t>
      </w:r>
      <w:r>
        <w:rPr/>
        <w:t>include,</w:t>
      </w:r>
      <w:r>
        <w:rPr>
          <w:spacing w:val="-1"/>
        </w:rPr>
        <w:t> </w:t>
      </w:r>
      <w:r>
        <w:rPr/>
        <w:t>but</w:t>
      </w:r>
      <w:r>
        <w:rPr>
          <w:spacing w:val="-1"/>
        </w:rPr>
        <w:t> </w:t>
      </w:r>
      <w:r>
        <w:rPr/>
        <w:t>are</w:t>
      </w:r>
      <w:r>
        <w:rPr>
          <w:spacing w:val="-2"/>
        </w:rPr>
        <w:t> </w:t>
      </w:r>
      <w:r>
        <w:rPr/>
        <w:t>not</w:t>
      </w:r>
      <w:r>
        <w:rPr>
          <w:spacing w:val="-1"/>
        </w:rPr>
        <w:t> </w:t>
      </w:r>
      <w:r>
        <w:rPr/>
        <w:t>limited </w:t>
      </w:r>
      <w:r>
        <w:rPr>
          <w:spacing w:val="-5"/>
        </w:rPr>
        <w:t>to:</w:t>
      </w:r>
    </w:p>
    <w:p>
      <w:pPr>
        <w:pStyle w:val="BodyText"/>
      </w:pPr>
    </w:p>
    <w:p>
      <w:pPr>
        <w:pStyle w:val="ListParagraph"/>
        <w:numPr>
          <w:ilvl w:val="2"/>
          <w:numId w:val="4"/>
        </w:numPr>
        <w:tabs>
          <w:tab w:pos="1439" w:val="left" w:leader="none"/>
        </w:tabs>
        <w:spacing w:line="240" w:lineRule="auto" w:before="0" w:after="0"/>
        <w:ind w:left="1439" w:right="720" w:hanging="360"/>
        <w:jc w:val="both"/>
        <w:rPr>
          <w:sz w:val="24"/>
        </w:rPr>
      </w:pPr>
      <w:r>
        <w:rPr>
          <w:sz w:val="24"/>
        </w:rPr>
        <w:t>Differences in salaries or other benefits that are paid to one or more men or women if the differences are not based on a bona fide occupational qualification.</w:t>
      </w:r>
    </w:p>
    <w:p>
      <w:pPr>
        <w:pStyle w:val="ListParagraph"/>
        <w:numPr>
          <w:ilvl w:val="2"/>
          <w:numId w:val="4"/>
        </w:numPr>
        <w:tabs>
          <w:tab w:pos="1439" w:val="left" w:leader="none"/>
        </w:tabs>
        <w:spacing w:line="240" w:lineRule="auto" w:before="0" w:after="0"/>
        <w:ind w:left="1439" w:right="719" w:hanging="360"/>
        <w:jc w:val="both"/>
        <w:rPr>
          <w:sz w:val="24"/>
        </w:rPr>
      </w:pPr>
      <w:r>
        <w:rPr>
          <w:sz w:val="24"/>
        </w:rPr>
        <w:t>Differences in terms, conditions and privileges of employment (including, but not limited to hiring, promotion, reassignment, termination, salary, salary increases, discipline, granting of tenure, selection for awards, etc.) on a prohibited basis.</w:t>
      </w:r>
    </w:p>
    <w:p>
      <w:pPr>
        <w:pStyle w:val="ListParagraph"/>
        <w:numPr>
          <w:ilvl w:val="2"/>
          <w:numId w:val="4"/>
        </w:numPr>
        <w:tabs>
          <w:tab w:pos="1439" w:val="left" w:leader="none"/>
        </w:tabs>
        <w:spacing w:line="240" w:lineRule="auto" w:before="0" w:after="0"/>
        <w:ind w:left="1439" w:right="721" w:hanging="360"/>
        <w:jc w:val="both"/>
        <w:rPr>
          <w:sz w:val="24"/>
        </w:rPr>
      </w:pPr>
      <w:r>
        <w:rPr>
          <w:sz w:val="24"/>
        </w:rPr>
        <w:t>Unlawful disparity of treatment in educational programs and related support services on the basis of membership in a legally protected class.</w:t>
      </w:r>
    </w:p>
    <w:p>
      <w:pPr>
        <w:pStyle w:val="ListParagraph"/>
        <w:numPr>
          <w:ilvl w:val="2"/>
          <w:numId w:val="4"/>
        </w:numPr>
        <w:tabs>
          <w:tab w:pos="1439" w:val="left" w:leader="none"/>
        </w:tabs>
        <w:spacing w:line="240" w:lineRule="auto" w:before="0" w:after="0"/>
        <w:ind w:left="1439" w:right="716" w:hanging="360"/>
        <w:jc w:val="both"/>
        <w:rPr>
          <w:sz w:val="24"/>
        </w:rPr>
      </w:pPr>
      <w:r>
        <w:rPr>
          <w:sz w:val="24"/>
        </w:rPr>
        <w:t>Developing</w:t>
      </w:r>
      <w:r>
        <w:rPr>
          <w:spacing w:val="-9"/>
          <w:sz w:val="24"/>
        </w:rPr>
        <w:t> </w:t>
      </w:r>
      <w:r>
        <w:rPr>
          <w:sz w:val="24"/>
        </w:rPr>
        <w:t>position</w:t>
      </w:r>
      <w:r>
        <w:rPr>
          <w:spacing w:val="-7"/>
          <w:sz w:val="24"/>
        </w:rPr>
        <w:t> </w:t>
      </w:r>
      <w:r>
        <w:rPr>
          <w:sz w:val="24"/>
        </w:rPr>
        <w:t>descriptions</w:t>
      </w:r>
      <w:r>
        <w:rPr>
          <w:spacing w:val="-7"/>
          <w:sz w:val="24"/>
        </w:rPr>
        <w:t> </w:t>
      </w:r>
      <w:r>
        <w:rPr>
          <w:sz w:val="24"/>
        </w:rPr>
        <w:t>or</w:t>
      </w:r>
      <w:r>
        <w:rPr>
          <w:spacing w:val="-8"/>
          <w:sz w:val="24"/>
        </w:rPr>
        <w:t> </w:t>
      </w:r>
      <w:r>
        <w:rPr>
          <w:sz w:val="24"/>
        </w:rPr>
        <w:t>qualifications,</w:t>
      </w:r>
      <w:r>
        <w:rPr>
          <w:spacing w:val="-7"/>
          <w:sz w:val="24"/>
        </w:rPr>
        <w:t> </w:t>
      </w:r>
      <w:r>
        <w:rPr>
          <w:sz w:val="24"/>
        </w:rPr>
        <w:t>which,</w:t>
      </w:r>
      <w:r>
        <w:rPr>
          <w:spacing w:val="-7"/>
          <w:sz w:val="24"/>
        </w:rPr>
        <w:t> </w:t>
      </w:r>
      <w:r>
        <w:rPr>
          <w:sz w:val="24"/>
        </w:rPr>
        <w:t>without</w:t>
      </w:r>
      <w:r>
        <w:rPr>
          <w:spacing w:val="-6"/>
          <w:sz w:val="24"/>
        </w:rPr>
        <w:t> </w:t>
      </w:r>
      <w:r>
        <w:rPr>
          <w:sz w:val="24"/>
        </w:rPr>
        <w:t>lawful</w:t>
      </w:r>
      <w:r>
        <w:rPr>
          <w:spacing w:val="-6"/>
          <w:sz w:val="24"/>
        </w:rPr>
        <w:t> </w:t>
      </w:r>
      <w:r>
        <w:rPr>
          <w:sz w:val="24"/>
        </w:rPr>
        <w:t>justification, are so specific as to have a disparate exclusionary impact on a group of individuals because of their membership in a protected class.</w:t>
      </w:r>
    </w:p>
    <w:p>
      <w:pPr>
        <w:pStyle w:val="ListParagraph"/>
        <w:spacing w:after="0" w:line="240" w:lineRule="auto"/>
        <w:jc w:val="both"/>
        <w:rPr>
          <w:sz w:val="24"/>
        </w:rPr>
        <w:sectPr>
          <w:pgSz w:w="12240" w:h="15840"/>
          <w:pgMar w:header="0" w:footer="791" w:top="1360" w:bottom="980" w:left="1080" w:right="720"/>
        </w:sectPr>
      </w:pPr>
    </w:p>
    <w:p>
      <w:pPr>
        <w:pStyle w:val="ListParagraph"/>
        <w:numPr>
          <w:ilvl w:val="2"/>
          <w:numId w:val="4"/>
        </w:numPr>
        <w:tabs>
          <w:tab w:pos="1440" w:val="left" w:leader="none"/>
        </w:tabs>
        <w:spacing w:line="240" w:lineRule="auto" w:before="74" w:after="0"/>
        <w:ind w:left="1440" w:right="721" w:hanging="360"/>
        <w:jc w:val="both"/>
        <w:rPr>
          <w:sz w:val="24"/>
        </w:rPr>
      </w:pPr>
      <w:r>
        <w:rPr>
          <w:sz w:val="24"/>
        </w:rPr>
        <w:t>Singling</w:t>
      </w:r>
      <w:r>
        <w:rPr>
          <w:spacing w:val="-11"/>
          <w:sz w:val="24"/>
        </w:rPr>
        <w:t> </w:t>
      </w:r>
      <w:r>
        <w:rPr>
          <w:sz w:val="24"/>
        </w:rPr>
        <w:t>out,</w:t>
      </w:r>
      <w:r>
        <w:rPr>
          <w:spacing w:val="-8"/>
          <w:sz w:val="24"/>
        </w:rPr>
        <w:t> </w:t>
      </w:r>
      <w:r>
        <w:rPr>
          <w:sz w:val="24"/>
        </w:rPr>
        <w:t>treating</w:t>
      </w:r>
      <w:r>
        <w:rPr>
          <w:spacing w:val="-11"/>
          <w:sz w:val="24"/>
        </w:rPr>
        <w:t> </w:t>
      </w:r>
      <w:r>
        <w:rPr>
          <w:sz w:val="24"/>
        </w:rPr>
        <w:t>or</w:t>
      </w:r>
      <w:r>
        <w:rPr>
          <w:spacing w:val="-9"/>
          <w:sz w:val="24"/>
        </w:rPr>
        <w:t> </w:t>
      </w:r>
      <w:r>
        <w:rPr>
          <w:sz w:val="24"/>
        </w:rPr>
        <w:t>causing</w:t>
      </w:r>
      <w:r>
        <w:rPr>
          <w:spacing w:val="-11"/>
          <w:sz w:val="24"/>
        </w:rPr>
        <w:t> </w:t>
      </w:r>
      <w:r>
        <w:rPr>
          <w:sz w:val="24"/>
        </w:rPr>
        <w:t>to</w:t>
      </w:r>
      <w:r>
        <w:rPr>
          <w:spacing w:val="-8"/>
          <w:sz w:val="24"/>
        </w:rPr>
        <w:t> </w:t>
      </w:r>
      <w:r>
        <w:rPr>
          <w:sz w:val="24"/>
        </w:rPr>
        <w:t>treat</w:t>
      </w:r>
      <w:r>
        <w:rPr>
          <w:spacing w:val="-8"/>
          <w:sz w:val="24"/>
        </w:rPr>
        <w:t> </w:t>
      </w:r>
      <w:r>
        <w:rPr>
          <w:sz w:val="24"/>
        </w:rPr>
        <w:t>persons</w:t>
      </w:r>
      <w:r>
        <w:rPr>
          <w:spacing w:val="-8"/>
          <w:sz w:val="24"/>
        </w:rPr>
        <w:t> </w:t>
      </w:r>
      <w:r>
        <w:rPr>
          <w:sz w:val="24"/>
        </w:rPr>
        <w:t>of</w:t>
      </w:r>
      <w:r>
        <w:rPr>
          <w:spacing w:val="-9"/>
          <w:sz w:val="24"/>
        </w:rPr>
        <w:t> </w:t>
      </w:r>
      <w:r>
        <w:rPr>
          <w:sz w:val="24"/>
        </w:rPr>
        <w:t>one</w:t>
      </w:r>
      <w:r>
        <w:rPr>
          <w:spacing w:val="-9"/>
          <w:sz w:val="24"/>
        </w:rPr>
        <w:t> </w:t>
      </w:r>
      <w:r>
        <w:rPr>
          <w:sz w:val="24"/>
        </w:rPr>
        <w:t>protected</w:t>
      </w:r>
      <w:r>
        <w:rPr>
          <w:spacing w:val="-8"/>
          <w:sz w:val="24"/>
        </w:rPr>
        <w:t> </w:t>
      </w:r>
      <w:r>
        <w:rPr>
          <w:sz w:val="24"/>
        </w:rPr>
        <w:t>class</w:t>
      </w:r>
      <w:r>
        <w:rPr>
          <w:spacing w:val="-8"/>
          <w:sz w:val="24"/>
        </w:rPr>
        <w:t> </w:t>
      </w:r>
      <w:r>
        <w:rPr>
          <w:sz w:val="24"/>
        </w:rPr>
        <w:t>differently</w:t>
      </w:r>
      <w:r>
        <w:rPr>
          <w:spacing w:val="-13"/>
          <w:sz w:val="24"/>
        </w:rPr>
        <w:t> </w:t>
      </w:r>
      <w:r>
        <w:rPr>
          <w:sz w:val="24"/>
        </w:rPr>
        <w:t>from others because of assumptions about or stereotypes of the intellectual ability, interest, or aptitudes of persons of those aforementioned groups.</w:t>
      </w:r>
    </w:p>
    <w:p>
      <w:pPr>
        <w:pStyle w:val="ListParagraph"/>
        <w:numPr>
          <w:ilvl w:val="2"/>
          <w:numId w:val="4"/>
        </w:numPr>
        <w:tabs>
          <w:tab w:pos="1438" w:val="left" w:leader="none"/>
          <w:tab w:pos="1440" w:val="left" w:leader="none"/>
        </w:tabs>
        <w:spacing w:line="240" w:lineRule="auto" w:before="0" w:after="0"/>
        <w:ind w:left="1440" w:right="717" w:hanging="360"/>
        <w:jc w:val="both"/>
        <w:rPr>
          <w:sz w:val="24"/>
        </w:rPr>
      </w:pPr>
      <w:r>
        <w:rPr>
          <w:spacing w:val="-2"/>
          <w:sz w:val="24"/>
        </w:rPr>
        <w:t>Limiting</w:t>
      </w:r>
      <w:r>
        <w:rPr>
          <w:spacing w:val="-7"/>
          <w:sz w:val="24"/>
        </w:rPr>
        <w:t> </w:t>
      </w:r>
      <w:r>
        <w:rPr>
          <w:spacing w:val="-2"/>
          <w:sz w:val="24"/>
        </w:rPr>
        <w:t>access</w:t>
      </w:r>
      <w:r>
        <w:rPr>
          <w:spacing w:val="-4"/>
          <w:sz w:val="24"/>
        </w:rPr>
        <w:t> </w:t>
      </w:r>
      <w:r>
        <w:rPr>
          <w:spacing w:val="-2"/>
          <w:sz w:val="24"/>
        </w:rPr>
        <w:t>to</w:t>
      </w:r>
      <w:r>
        <w:rPr>
          <w:spacing w:val="-4"/>
          <w:sz w:val="24"/>
        </w:rPr>
        <w:t> </w:t>
      </w:r>
      <w:r>
        <w:rPr>
          <w:spacing w:val="-2"/>
          <w:sz w:val="24"/>
        </w:rPr>
        <w:t>housing,</w:t>
      </w:r>
      <w:r>
        <w:rPr>
          <w:spacing w:val="-4"/>
          <w:sz w:val="24"/>
        </w:rPr>
        <w:t> </w:t>
      </w:r>
      <w:r>
        <w:rPr>
          <w:spacing w:val="-2"/>
          <w:sz w:val="24"/>
        </w:rPr>
        <w:t>or</w:t>
      </w:r>
      <w:r>
        <w:rPr>
          <w:spacing w:val="-5"/>
          <w:sz w:val="24"/>
        </w:rPr>
        <w:t> </w:t>
      </w:r>
      <w:r>
        <w:rPr>
          <w:spacing w:val="-2"/>
          <w:sz w:val="24"/>
        </w:rPr>
        <w:t>participation</w:t>
      </w:r>
      <w:r>
        <w:rPr>
          <w:spacing w:val="-4"/>
          <w:sz w:val="24"/>
        </w:rPr>
        <w:t> </w:t>
      </w:r>
      <w:r>
        <w:rPr>
          <w:spacing w:val="-2"/>
          <w:sz w:val="24"/>
        </w:rPr>
        <w:t>in</w:t>
      </w:r>
      <w:r>
        <w:rPr>
          <w:spacing w:val="-4"/>
          <w:sz w:val="24"/>
        </w:rPr>
        <w:t> </w:t>
      </w:r>
      <w:r>
        <w:rPr>
          <w:spacing w:val="-2"/>
          <w:sz w:val="24"/>
        </w:rPr>
        <w:t>athletic,</w:t>
      </w:r>
      <w:r>
        <w:rPr>
          <w:spacing w:val="-4"/>
          <w:sz w:val="24"/>
        </w:rPr>
        <w:t> </w:t>
      </w:r>
      <w:r>
        <w:rPr>
          <w:spacing w:val="-2"/>
          <w:sz w:val="24"/>
        </w:rPr>
        <w:t>social,</w:t>
      </w:r>
      <w:r>
        <w:rPr>
          <w:spacing w:val="-4"/>
          <w:sz w:val="24"/>
        </w:rPr>
        <w:t> </w:t>
      </w:r>
      <w:r>
        <w:rPr>
          <w:spacing w:val="-2"/>
          <w:sz w:val="24"/>
        </w:rPr>
        <w:t>cultural</w:t>
      </w:r>
      <w:r>
        <w:rPr>
          <w:spacing w:val="-3"/>
          <w:sz w:val="24"/>
        </w:rPr>
        <w:t> </w:t>
      </w:r>
      <w:r>
        <w:rPr>
          <w:spacing w:val="-2"/>
          <w:sz w:val="24"/>
        </w:rPr>
        <w:t>or</w:t>
      </w:r>
      <w:r>
        <w:rPr>
          <w:spacing w:val="-5"/>
          <w:sz w:val="24"/>
        </w:rPr>
        <w:t> </w:t>
      </w:r>
      <w:r>
        <w:rPr>
          <w:spacing w:val="-2"/>
          <w:sz w:val="24"/>
        </w:rPr>
        <w:t>other</w:t>
      </w:r>
      <w:r>
        <w:rPr>
          <w:spacing w:val="-5"/>
          <w:sz w:val="24"/>
        </w:rPr>
        <w:t> </w:t>
      </w:r>
      <w:r>
        <w:rPr>
          <w:spacing w:val="-2"/>
          <w:sz w:val="24"/>
        </w:rPr>
        <w:t>activities </w:t>
      </w:r>
      <w:r>
        <w:rPr>
          <w:sz w:val="24"/>
        </w:rPr>
        <w:t>to students because of membership in a protected class not based on a bona fide requirement or distinction.</w:t>
      </w:r>
    </w:p>
    <w:p>
      <w:pPr>
        <w:pStyle w:val="ListParagraph"/>
        <w:numPr>
          <w:ilvl w:val="2"/>
          <w:numId w:val="4"/>
        </w:numPr>
        <w:tabs>
          <w:tab w:pos="1439" w:val="left" w:leader="none"/>
        </w:tabs>
        <w:spacing w:line="240" w:lineRule="auto" w:before="0" w:after="0"/>
        <w:ind w:left="1439" w:right="0" w:hanging="359"/>
        <w:jc w:val="both"/>
        <w:rPr>
          <w:sz w:val="24"/>
        </w:rPr>
      </w:pPr>
      <w:r>
        <w:rPr>
          <w:sz w:val="24"/>
        </w:rPr>
        <w:t>Failing</w:t>
      </w:r>
      <w:r>
        <w:rPr>
          <w:spacing w:val="-4"/>
          <w:sz w:val="24"/>
        </w:rPr>
        <w:t> </w:t>
      </w:r>
      <w:r>
        <w:rPr>
          <w:sz w:val="24"/>
        </w:rPr>
        <w:t>or</w:t>
      </w:r>
      <w:r>
        <w:rPr>
          <w:spacing w:val="-1"/>
          <w:sz w:val="24"/>
        </w:rPr>
        <w:t> </w:t>
      </w:r>
      <w:r>
        <w:rPr>
          <w:sz w:val="24"/>
        </w:rPr>
        <w:t>refusing</w:t>
      </w:r>
      <w:r>
        <w:rPr>
          <w:spacing w:val="-3"/>
          <w:sz w:val="24"/>
        </w:rPr>
        <w:t> </w:t>
      </w:r>
      <w:r>
        <w:rPr>
          <w:sz w:val="24"/>
        </w:rPr>
        <w:t>to hire</w:t>
      </w:r>
      <w:r>
        <w:rPr>
          <w:spacing w:val="-1"/>
          <w:sz w:val="24"/>
        </w:rPr>
        <w:t> </w:t>
      </w:r>
      <w:r>
        <w:rPr>
          <w:sz w:val="24"/>
        </w:rPr>
        <w:t>or</w:t>
      </w:r>
      <w:r>
        <w:rPr>
          <w:spacing w:val="-1"/>
          <w:sz w:val="24"/>
        </w:rPr>
        <w:t> </w:t>
      </w:r>
      <w:r>
        <w:rPr>
          <w:sz w:val="24"/>
        </w:rPr>
        <w:t>promote</w:t>
      </w:r>
      <w:r>
        <w:rPr>
          <w:spacing w:val="-2"/>
          <w:sz w:val="24"/>
        </w:rPr>
        <w:t> </w:t>
      </w:r>
      <w:r>
        <w:rPr>
          <w:sz w:val="24"/>
        </w:rPr>
        <w:t>a</w:t>
      </w:r>
      <w:r>
        <w:rPr>
          <w:spacing w:val="-1"/>
          <w:sz w:val="24"/>
        </w:rPr>
        <w:t> </w:t>
      </w:r>
      <w:r>
        <w:rPr>
          <w:sz w:val="24"/>
        </w:rPr>
        <w:t>person because</w:t>
      </w:r>
      <w:r>
        <w:rPr>
          <w:spacing w:val="-1"/>
          <w:sz w:val="24"/>
        </w:rPr>
        <w:t> </w:t>
      </w:r>
      <w:r>
        <w:rPr>
          <w:sz w:val="24"/>
        </w:rPr>
        <w:t>of</w:t>
      </w:r>
      <w:r>
        <w:rPr>
          <w:spacing w:val="-1"/>
          <w:sz w:val="24"/>
        </w:rPr>
        <w:t> </w:t>
      </w:r>
      <w:r>
        <w:rPr>
          <w:sz w:val="24"/>
        </w:rPr>
        <w:t>their</w:t>
      </w:r>
      <w:r>
        <w:rPr>
          <w:spacing w:val="-1"/>
          <w:sz w:val="24"/>
        </w:rPr>
        <w:t> </w:t>
      </w:r>
      <w:r>
        <w:rPr>
          <w:spacing w:val="-4"/>
          <w:sz w:val="24"/>
        </w:rPr>
        <w:t>age.</w:t>
      </w:r>
    </w:p>
    <w:p>
      <w:pPr>
        <w:pStyle w:val="ListParagraph"/>
        <w:numPr>
          <w:ilvl w:val="2"/>
          <w:numId w:val="4"/>
        </w:numPr>
        <w:tabs>
          <w:tab w:pos="1440" w:val="left" w:leader="none"/>
        </w:tabs>
        <w:spacing w:line="240" w:lineRule="auto" w:before="0" w:after="0"/>
        <w:ind w:left="1440" w:right="0" w:hanging="360"/>
        <w:jc w:val="both"/>
        <w:rPr>
          <w:sz w:val="24"/>
        </w:rPr>
      </w:pPr>
      <w:r>
        <w:rPr>
          <w:sz w:val="24"/>
        </w:rPr>
        <w:t>Classifying</w:t>
      </w:r>
      <w:r>
        <w:rPr>
          <w:spacing w:val="-7"/>
          <w:sz w:val="24"/>
        </w:rPr>
        <w:t> </w:t>
      </w:r>
      <w:r>
        <w:rPr>
          <w:sz w:val="24"/>
        </w:rPr>
        <w:t>a</w:t>
      </w:r>
      <w:r>
        <w:rPr>
          <w:spacing w:val="-2"/>
          <w:sz w:val="24"/>
        </w:rPr>
        <w:t> </w:t>
      </w:r>
      <w:r>
        <w:rPr>
          <w:sz w:val="24"/>
        </w:rPr>
        <w:t>position</w:t>
      </w:r>
      <w:r>
        <w:rPr>
          <w:spacing w:val="-1"/>
          <w:sz w:val="24"/>
        </w:rPr>
        <w:t> </w:t>
      </w:r>
      <w:r>
        <w:rPr>
          <w:sz w:val="24"/>
        </w:rPr>
        <w:t>or positions</w:t>
      </w:r>
      <w:r>
        <w:rPr>
          <w:spacing w:val="-1"/>
          <w:sz w:val="24"/>
        </w:rPr>
        <w:t> </w:t>
      </w:r>
      <w:r>
        <w:rPr>
          <w:sz w:val="24"/>
        </w:rPr>
        <w:t>as</w:t>
      </w:r>
      <w:r>
        <w:rPr>
          <w:spacing w:val="-1"/>
          <w:sz w:val="24"/>
        </w:rPr>
        <w:t> </w:t>
      </w:r>
      <w:r>
        <w:rPr>
          <w:sz w:val="24"/>
        </w:rPr>
        <w:t>unsuitable</w:t>
      </w:r>
      <w:r>
        <w:rPr>
          <w:spacing w:val="-2"/>
          <w:sz w:val="24"/>
        </w:rPr>
        <w:t> </w:t>
      </w:r>
      <w:r>
        <w:rPr>
          <w:sz w:val="24"/>
        </w:rPr>
        <w:t>for</w:t>
      </w:r>
      <w:r>
        <w:rPr>
          <w:spacing w:val="-2"/>
          <w:sz w:val="24"/>
        </w:rPr>
        <w:t> </w:t>
      </w:r>
      <w:r>
        <w:rPr>
          <w:sz w:val="24"/>
        </w:rPr>
        <w:t>persons</w:t>
      </w:r>
      <w:r>
        <w:rPr>
          <w:spacing w:val="-1"/>
          <w:sz w:val="24"/>
        </w:rPr>
        <w:t> </w:t>
      </w:r>
      <w:r>
        <w:rPr>
          <w:sz w:val="24"/>
        </w:rPr>
        <w:t>of certain</w:t>
      </w:r>
      <w:r>
        <w:rPr>
          <w:spacing w:val="1"/>
          <w:sz w:val="24"/>
        </w:rPr>
        <w:t> </w:t>
      </w:r>
      <w:r>
        <w:rPr>
          <w:spacing w:val="-2"/>
          <w:sz w:val="24"/>
        </w:rPr>
        <w:t>religions.</w:t>
      </w:r>
    </w:p>
    <w:p>
      <w:pPr>
        <w:pStyle w:val="ListParagraph"/>
        <w:numPr>
          <w:ilvl w:val="2"/>
          <w:numId w:val="4"/>
        </w:numPr>
        <w:tabs>
          <w:tab w:pos="1438" w:val="left" w:leader="none"/>
          <w:tab w:pos="1440" w:val="left" w:leader="none"/>
        </w:tabs>
        <w:spacing w:line="240" w:lineRule="auto" w:before="0" w:after="0"/>
        <w:ind w:left="1440" w:right="721" w:hanging="360"/>
        <w:jc w:val="both"/>
        <w:rPr>
          <w:sz w:val="24"/>
        </w:rPr>
      </w:pPr>
      <w:r>
        <w:rPr>
          <w:sz w:val="24"/>
        </w:rPr>
        <w:t>Forcing</w:t>
      </w:r>
      <w:r>
        <w:rPr>
          <w:spacing w:val="-6"/>
          <w:sz w:val="24"/>
        </w:rPr>
        <w:t> </w:t>
      </w:r>
      <w:r>
        <w:rPr>
          <w:sz w:val="24"/>
        </w:rPr>
        <w:t>employees</w:t>
      </w:r>
      <w:r>
        <w:rPr>
          <w:spacing w:val="-6"/>
          <w:sz w:val="24"/>
        </w:rPr>
        <w:t> </w:t>
      </w:r>
      <w:r>
        <w:rPr>
          <w:sz w:val="24"/>
        </w:rPr>
        <w:t>or</w:t>
      </w:r>
      <w:r>
        <w:rPr>
          <w:spacing w:val="-7"/>
          <w:sz w:val="24"/>
        </w:rPr>
        <w:t> </w:t>
      </w:r>
      <w:r>
        <w:rPr>
          <w:sz w:val="24"/>
        </w:rPr>
        <w:t>students</w:t>
      </w:r>
      <w:r>
        <w:rPr>
          <w:spacing w:val="-6"/>
          <w:sz w:val="24"/>
        </w:rPr>
        <w:t> </w:t>
      </w:r>
      <w:r>
        <w:rPr>
          <w:sz w:val="24"/>
        </w:rPr>
        <w:t>to</w:t>
      </w:r>
      <w:r>
        <w:rPr>
          <w:spacing w:val="-6"/>
          <w:sz w:val="24"/>
        </w:rPr>
        <w:t> </w:t>
      </w:r>
      <w:r>
        <w:rPr>
          <w:sz w:val="24"/>
        </w:rPr>
        <w:t>participate</w:t>
      </w:r>
      <w:r>
        <w:rPr>
          <w:spacing w:val="-7"/>
          <w:sz w:val="24"/>
        </w:rPr>
        <w:t> </w:t>
      </w:r>
      <w:r>
        <w:rPr>
          <w:sz w:val="24"/>
        </w:rPr>
        <w:t>or</w:t>
      </w:r>
      <w:r>
        <w:rPr>
          <w:spacing w:val="-7"/>
          <w:sz w:val="24"/>
        </w:rPr>
        <w:t> </w:t>
      </w:r>
      <w:r>
        <w:rPr>
          <w:sz w:val="24"/>
        </w:rPr>
        <w:t>not</w:t>
      </w:r>
      <w:r>
        <w:rPr>
          <w:spacing w:val="-3"/>
          <w:sz w:val="24"/>
        </w:rPr>
        <w:t> </w:t>
      </w:r>
      <w:r>
        <w:rPr>
          <w:sz w:val="24"/>
        </w:rPr>
        <w:t>participate</w:t>
      </w:r>
      <w:r>
        <w:rPr>
          <w:spacing w:val="-7"/>
          <w:sz w:val="24"/>
        </w:rPr>
        <w:t> </w:t>
      </w:r>
      <w:r>
        <w:rPr>
          <w:sz w:val="24"/>
        </w:rPr>
        <w:t>in</w:t>
      </w:r>
      <w:r>
        <w:rPr>
          <w:spacing w:val="-6"/>
          <w:sz w:val="24"/>
        </w:rPr>
        <w:t> </w:t>
      </w:r>
      <w:r>
        <w:rPr>
          <w:sz w:val="24"/>
        </w:rPr>
        <w:t>a</w:t>
      </w:r>
      <w:r>
        <w:rPr>
          <w:spacing w:val="-4"/>
          <w:sz w:val="24"/>
        </w:rPr>
        <w:t> </w:t>
      </w:r>
      <w:r>
        <w:rPr>
          <w:sz w:val="24"/>
        </w:rPr>
        <w:t>religious</w:t>
      </w:r>
      <w:r>
        <w:rPr>
          <w:spacing w:val="-3"/>
          <w:sz w:val="24"/>
        </w:rPr>
        <w:t> </w:t>
      </w:r>
      <w:r>
        <w:rPr>
          <w:sz w:val="24"/>
        </w:rPr>
        <w:t>activity</w:t>
      </w:r>
      <w:r>
        <w:rPr>
          <w:spacing w:val="-11"/>
          <w:sz w:val="24"/>
        </w:rPr>
        <w:t> </w:t>
      </w:r>
      <w:r>
        <w:rPr>
          <w:sz w:val="24"/>
        </w:rPr>
        <w:t>as a condition of their employment or education.</w:t>
      </w:r>
    </w:p>
    <w:p>
      <w:pPr>
        <w:pStyle w:val="ListParagraph"/>
        <w:numPr>
          <w:ilvl w:val="2"/>
          <w:numId w:val="4"/>
        </w:numPr>
        <w:tabs>
          <w:tab w:pos="1438" w:val="left" w:leader="none"/>
          <w:tab w:pos="1440" w:val="left" w:leader="none"/>
        </w:tabs>
        <w:spacing w:line="240" w:lineRule="auto" w:before="0" w:after="0"/>
        <w:ind w:left="1440" w:right="716" w:hanging="360"/>
        <w:jc w:val="both"/>
        <w:rPr>
          <w:sz w:val="24"/>
        </w:rPr>
      </w:pPr>
      <w:r>
        <w:rPr>
          <w:sz w:val="24"/>
        </w:rPr>
        <w:t>Excluding</w:t>
      </w:r>
      <w:r>
        <w:rPr>
          <w:spacing w:val="-5"/>
          <w:sz w:val="24"/>
        </w:rPr>
        <w:t> </w:t>
      </w:r>
      <w:r>
        <w:rPr>
          <w:sz w:val="24"/>
        </w:rPr>
        <w:t>members</w:t>
      </w:r>
      <w:r>
        <w:rPr>
          <w:spacing w:val="-2"/>
          <w:sz w:val="24"/>
        </w:rPr>
        <w:t> </w:t>
      </w:r>
      <w:r>
        <w:rPr>
          <w:sz w:val="24"/>
        </w:rPr>
        <w:t>of</w:t>
      </w:r>
      <w:r>
        <w:rPr>
          <w:spacing w:val="-1"/>
          <w:sz w:val="24"/>
        </w:rPr>
        <w:t> </w:t>
      </w:r>
      <w:r>
        <w:rPr>
          <w:sz w:val="24"/>
        </w:rPr>
        <w:t>a</w:t>
      </w:r>
      <w:r>
        <w:rPr>
          <w:spacing w:val="-1"/>
          <w:sz w:val="24"/>
        </w:rPr>
        <w:t> </w:t>
      </w:r>
      <w:r>
        <w:rPr>
          <w:sz w:val="24"/>
        </w:rPr>
        <w:t>certain</w:t>
      </w:r>
      <w:r>
        <w:rPr>
          <w:spacing w:val="-2"/>
          <w:sz w:val="24"/>
        </w:rPr>
        <w:t> </w:t>
      </w:r>
      <w:r>
        <w:rPr>
          <w:sz w:val="24"/>
        </w:rPr>
        <w:t>race</w:t>
      </w:r>
      <w:r>
        <w:rPr>
          <w:spacing w:val="-3"/>
          <w:sz w:val="24"/>
        </w:rPr>
        <w:t> </w:t>
      </w:r>
      <w:r>
        <w:rPr>
          <w:sz w:val="24"/>
        </w:rPr>
        <w:t>or</w:t>
      </w:r>
      <w:r>
        <w:rPr>
          <w:spacing w:val="-3"/>
          <w:sz w:val="24"/>
        </w:rPr>
        <w:t> </w:t>
      </w:r>
      <w:r>
        <w:rPr>
          <w:sz w:val="24"/>
        </w:rPr>
        <w:t>national</w:t>
      </w:r>
      <w:r>
        <w:rPr>
          <w:spacing w:val="-2"/>
          <w:sz w:val="24"/>
        </w:rPr>
        <w:t> </w:t>
      </w:r>
      <w:r>
        <w:rPr>
          <w:sz w:val="24"/>
        </w:rPr>
        <w:t>origin</w:t>
      </w:r>
      <w:r>
        <w:rPr>
          <w:spacing w:val="-2"/>
          <w:sz w:val="24"/>
        </w:rPr>
        <w:t> </w:t>
      </w:r>
      <w:r>
        <w:rPr>
          <w:sz w:val="24"/>
        </w:rPr>
        <w:t>from</w:t>
      </w:r>
      <w:r>
        <w:rPr>
          <w:spacing w:val="-2"/>
          <w:sz w:val="24"/>
        </w:rPr>
        <w:t> </w:t>
      </w:r>
      <w:r>
        <w:rPr>
          <w:sz w:val="24"/>
        </w:rPr>
        <w:t>a</w:t>
      </w:r>
      <w:r>
        <w:rPr>
          <w:spacing w:val="-3"/>
          <w:sz w:val="24"/>
        </w:rPr>
        <w:t> </w:t>
      </w:r>
      <w:r>
        <w:rPr>
          <w:sz w:val="24"/>
        </w:rPr>
        <w:t>category</w:t>
      </w:r>
      <w:r>
        <w:rPr>
          <w:spacing w:val="-7"/>
          <w:sz w:val="24"/>
        </w:rPr>
        <w:t> </w:t>
      </w:r>
      <w:r>
        <w:rPr>
          <w:sz w:val="24"/>
        </w:rPr>
        <w:t>of</w:t>
      </w:r>
      <w:r>
        <w:rPr>
          <w:spacing w:val="-1"/>
          <w:sz w:val="24"/>
        </w:rPr>
        <w:t> </w:t>
      </w:r>
      <w:r>
        <w:rPr>
          <w:sz w:val="24"/>
        </w:rPr>
        <w:t>positions</w:t>
      </w:r>
      <w:r>
        <w:rPr>
          <w:spacing w:val="-2"/>
          <w:sz w:val="24"/>
        </w:rPr>
        <w:t> </w:t>
      </w:r>
      <w:r>
        <w:rPr>
          <w:sz w:val="24"/>
        </w:rPr>
        <w:t>or from a department or division.</w:t>
      </w:r>
    </w:p>
    <w:p>
      <w:pPr>
        <w:pStyle w:val="ListParagraph"/>
        <w:numPr>
          <w:ilvl w:val="2"/>
          <w:numId w:val="4"/>
        </w:numPr>
        <w:tabs>
          <w:tab w:pos="1440" w:val="left" w:leader="none"/>
        </w:tabs>
        <w:spacing w:line="240" w:lineRule="auto" w:before="0" w:after="0"/>
        <w:ind w:left="1440" w:right="718" w:hanging="360"/>
        <w:jc w:val="both"/>
        <w:rPr>
          <w:sz w:val="24"/>
        </w:rPr>
      </w:pPr>
      <w:r>
        <w:rPr>
          <w:sz w:val="24"/>
        </w:rPr>
        <w:t>Restricting</w:t>
      </w:r>
      <w:r>
        <w:rPr>
          <w:spacing w:val="-13"/>
          <w:sz w:val="24"/>
        </w:rPr>
        <w:t> </w:t>
      </w:r>
      <w:r>
        <w:rPr>
          <w:sz w:val="24"/>
        </w:rPr>
        <w:t>the</w:t>
      </w:r>
      <w:r>
        <w:rPr>
          <w:spacing w:val="-9"/>
          <w:sz w:val="24"/>
        </w:rPr>
        <w:t> </w:t>
      </w:r>
      <w:r>
        <w:rPr>
          <w:sz w:val="24"/>
        </w:rPr>
        <w:t>number</w:t>
      </w:r>
      <w:r>
        <w:rPr>
          <w:spacing w:val="-11"/>
          <w:sz w:val="24"/>
        </w:rPr>
        <w:t> </w:t>
      </w:r>
      <w:r>
        <w:rPr>
          <w:sz w:val="24"/>
        </w:rPr>
        <w:t>of</w:t>
      </w:r>
      <w:r>
        <w:rPr>
          <w:spacing w:val="-9"/>
          <w:sz w:val="24"/>
        </w:rPr>
        <w:t> </w:t>
      </w:r>
      <w:r>
        <w:rPr>
          <w:sz w:val="24"/>
        </w:rPr>
        <w:t>Vietnam</w:t>
      </w:r>
      <w:r>
        <w:rPr>
          <w:spacing w:val="-10"/>
          <w:sz w:val="24"/>
        </w:rPr>
        <w:t> </w:t>
      </w:r>
      <w:r>
        <w:rPr>
          <w:sz w:val="24"/>
        </w:rPr>
        <w:t>era</w:t>
      </w:r>
      <w:r>
        <w:rPr>
          <w:spacing w:val="-12"/>
          <w:sz w:val="24"/>
        </w:rPr>
        <w:t> </w:t>
      </w:r>
      <w:r>
        <w:rPr>
          <w:sz w:val="24"/>
        </w:rPr>
        <w:t>veterans</w:t>
      </w:r>
      <w:r>
        <w:rPr>
          <w:spacing w:val="-10"/>
          <w:sz w:val="24"/>
        </w:rPr>
        <w:t> </w:t>
      </w:r>
      <w:r>
        <w:rPr>
          <w:sz w:val="24"/>
        </w:rPr>
        <w:t>or</w:t>
      </w:r>
      <w:r>
        <w:rPr>
          <w:spacing w:val="-9"/>
          <w:sz w:val="24"/>
        </w:rPr>
        <w:t> </w:t>
      </w:r>
      <w:r>
        <w:rPr>
          <w:sz w:val="24"/>
        </w:rPr>
        <w:t>qualified</w:t>
      </w:r>
      <w:r>
        <w:rPr>
          <w:spacing w:val="-11"/>
          <w:sz w:val="24"/>
        </w:rPr>
        <w:t> </w:t>
      </w:r>
      <w:r>
        <w:rPr>
          <w:sz w:val="24"/>
        </w:rPr>
        <w:t>persons</w:t>
      </w:r>
      <w:r>
        <w:rPr>
          <w:spacing w:val="-8"/>
          <w:sz w:val="24"/>
        </w:rPr>
        <w:t> </w:t>
      </w:r>
      <w:r>
        <w:rPr>
          <w:sz w:val="24"/>
        </w:rPr>
        <w:t>with</w:t>
      </w:r>
      <w:r>
        <w:rPr>
          <w:spacing w:val="-11"/>
          <w:sz w:val="24"/>
        </w:rPr>
        <w:t> </w:t>
      </w:r>
      <w:r>
        <w:rPr>
          <w:sz w:val="24"/>
        </w:rPr>
        <w:t>disabilities</w:t>
      </w:r>
      <w:r>
        <w:rPr>
          <w:spacing w:val="-10"/>
          <w:sz w:val="24"/>
        </w:rPr>
        <w:t> </w:t>
      </w:r>
      <w:r>
        <w:rPr>
          <w:sz w:val="24"/>
        </w:rPr>
        <w:t>in a category of positions or in a department or division.</w:t>
      </w:r>
    </w:p>
    <w:p>
      <w:pPr>
        <w:pStyle w:val="ListParagraph"/>
        <w:numPr>
          <w:ilvl w:val="2"/>
          <w:numId w:val="4"/>
        </w:numPr>
        <w:tabs>
          <w:tab w:pos="1438" w:val="left" w:leader="none"/>
          <w:tab w:pos="1440" w:val="left" w:leader="none"/>
        </w:tabs>
        <w:spacing w:line="240" w:lineRule="auto" w:before="0" w:after="0"/>
        <w:ind w:left="1440" w:right="719" w:hanging="360"/>
        <w:jc w:val="both"/>
        <w:rPr>
          <w:sz w:val="24"/>
        </w:rPr>
      </w:pPr>
      <w:r>
        <w:rPr>
          <w:sz w:val="24"/>
        </w:rPr>
        <w:t>Using information on marital or parental status for employment decisions where the use of such information has a disparate impact on persons of one gender or sexual </w:t>
      </w:r>
      <w:r>
        <w:rPr>
          <w:spacing w:val="-2"/>
          <w:sz w:val="24"/>
        </w:rPr>
        <w:t>orientation.</w:t>
      </w:r>
    </w:p>
    <w:p>
      <w:pPr>
        <w:pStyle w:val="ListParagraph"/>
        <w:numPr>
          <w:ilvl w:val="2"/>
          <w:numId w:val="4"/>
        </w:numPr>
        <w:tabs>
          <w:tab w:pos="1438" w:val="left" w:leader="none"/>
          <w:tab w:pos="1440" w:val="left" w:leader="none"/>
        </w:tabs>
        <w:spacing w:line="240" w:lineRule="auto" w:before="0" w:after="0"/>
        <w:ind w:left="1440" w:right="718" w:hanging="360"/>
        <w:jc w:val="both"/>
        <w:rPr>
          <w:sz w:val="24"/>
        </w:rPr>
      </w:pPr>
      <w:r>
        <w:rPr>
          <w:sz w:val="24"/>
        </w:rPr>
        <w:t>Advising students of similar interests and backgrounds differently because of their gender or gender identity.</w:t>
      </w:r>
    </w:p>
    <w:p>
      <w:pPr>
        <w:pStyle w:val="ListParagraph"/>
        <w:numPr>
          <w:ilvl w:val="2"/>
          <w:numId w:val="4"/>
        </w:numPr>
        <w:tabs>
          <w:tab w:pos="1440" w:val="left" w:leader="none"/>
        </w:tabs>
        <w:spacing w:line="240" w:lineRule="auto" w:before="0" w:after="0"/>
        <w:ind w:left="1440" w:right="715" w:hanging="360"/>
        <w:jc w:val="both"/>
        <w:rPr>
          <w:sz w:val="24"/>
        </w:rPr>
      </w:pPr>
      <w:r>
        <w:rPr>
          <w:sz w:val="24"/>
        </w:rPr>
        <w:t>Diverting</w:t>
      </w:r>
      <w:r>
        <w:rPr>
          <w:spacing w:val="-6"/>
          <w:sz w:val="24"/>
        </w:rPr>
        <w:t> </w:t>
      </w:r>
      <w:r>
        <w:rPr>
          <w:sz w:val="24"/>
        </w:rPr>
        <w:t>a</w:t>
      </w:r>
      <w:r>
        <w:rPr>
          <w:spacing w:val="-4"/>
          <w:sz w:val="24"/>
        </w:rPr>
        <w:t> </w:t>
      </w:r>
      <w:r>
        <w:rPr>
          <w:sz w:val="24"/>
        </w:rPr>
        <w:t>discussion</w:t>
      </w:r>
      <w:r>
        <w:rPr>
          <w:spacing w:val="-3"/>
          <w:sz w:val="24"/>
        </w:rPr>
        <w:t> </w:t>
      </w:r>
      <w:r>
        <w:rPr>
          <w:sz w:val="24"/>
        </w:rPr>
        <w:t>of</w:t>
      </w:r>
      <w:r>
        <w:rPr>
          <w:spacing w:val="-2"/>
          <w:sz w:val="24"/>
        </w:rPr>
        <w:t> </w:t>
      </w:r>
      <w:r>
        <w:rPr>
          <w:sz w:val="24"/>
        </w:rPr>
        <w:t>a</w:t>
      </w:r>
      <w:r>
        <w:rPr>
          <w:spacing w:val="-4"/>
          <w:sz w:val="24"/>
        </w:rPr>
        <w:t> </w:t>
      </w:r>
      <w:r>
        <w:rPr>
          <w:sz w:val="24"/>
        </w:rPr>
        <w:t>student’s</w:t>
      </w:r>
      <w:r>
        <w:rPr>
          <w:spacing w:val="-3"/>
          <w:sz w:val="24"/>
        </w:rPr>
        <w:t> </w:t>
      </w:r>
      <w:r>
        <w:rPr>
          <w:sz w:val="24"/>
        </w:rPr>
        <w:t>or</w:t>
      </w:r>
      <w:r>
        <w:rPr>
          <w:spacing w:val="-4"/>
          <w:sz w:val="24"/>
        </w:rPr>
        <w:t> </w:t>
      </w:r>
      <w:r>
        <w:rPr>
          <w:sz w:val="24"/>
        </w:rPr>
        <w:t>employee’s</w:t>
      </w:r>
      <w:r>
        <w:rPr>
          <w:spacing w:val="-3"/>
          <w:sz w:val="24"/>
        </w:rPr>
        <w:t> </w:t>
      </w:r>
      <w:r>
        <w:rPr>
          <w:sz w:val="24"/>
        </w:rPr>
        <w:t>work</w:t>
      </w:r>
      <w:r>
        <w:rPr>
          <w:spacing w:val="-3"/>
          <w:sz w:val="24"/>
        </w:rPr>
        <w:t> </w:t>
      </w:r>
      <w:r>
        <w:rPr>
          <w:sz w:val="24"/>
        </w:rPr>
        <w:t>toward</w:t>
      </w:r>
      <w:r>
        <w:rPr>
          <w:spacing w:val="-3"/>
          <w:sz w:val="24"/>
        </w:rPr>
        <w:t> </w:t>
      </w:r>
      <w:r>
        <w:rPr>
          <w:sz w:val="24"/>
        </w:rPr>
        <w:t>a</w:t>
      </w:r>
      <w:r>
        <w:rPr>
          <w:spacing w:val="-4"/>
          <w:sz w:val="24"/>
        </w:rPr>
        <w:t> </w:t>
      </w:r>
      <w:r>
        <w:rPr>
          <w:sz w:val="24"/>
        </w:rPr>
        <w:t>discussion</w:t>
      </w:r>
      <w:r>
        <w:rPr>
          <w:spacing w:val="-3"/>
          <w:sz w:val="24"/>
        </w:rPr>
        <w:t> </w:t>
      </w:r>
      <w:r>
        <w:rPr>
          <w:sz w:val="24"/>
        </w:rPr>
        <w:t>of</w:t>
      </w:r>
      <w:r>
        <w:rPr>
          <w:spacing w:val="-4"/>
          <w:sz w:val="24"/>
        </w:rPr>
        <w:t> </w:t>
      </w:r>
      <w:r>
        <w:rPr>
          <w:sz w:val="24"/>
        </w:rPr>
        <w:t>his</w:t>
      </w:r>
      <w:r>
        <w:rPr>
          <w:spacing w:val="-3"/>
          <w:sz w:val="24"/>
        </w:rPr>
        <w:t> </w:t>
      </w:r>
      <w:r>
        <w:rPr>
          <w:sz w:val="24"/>
        </w:rPr>
        <w:t>or her physical attributes or appearances.</w:t>
      </w:r>
    </w:p>
    <w:p>
      <w:pPr>
        <w:pStyle w:val="ListParagraph"/>
        <w:numPr>
          <w:ilvl w:val="2"/>
          <w:numId w:val="4"/>
        </w:numPr>
        <w:tabs>
          <w:tab w:pos="1440" w:val="left" w:leader="none"/>
        </w:tabs>
        <w:spacing w:line="240" w:lineRule="auto" w:before="1" w:after="0"/>
        <w:ind w:left="1440" w:right="718" w:hanging="360"/>
        <w:jc w:val="both"/>
        <w:rPr>
          <w:sz w:val="24"/>
        </w:rPr>
      </w:pPr>
      <w:r>
        <w:rPr>
          <w:sz w:val="24"/>
        </w:rPr>
        <w:t>Forcing female students to sit in the back of the class on the stereotyped assumption that each of them has a lower aptitude for learning that particular subject than male </w:t>
      </w:r>
      <w:r>
        <w:rPr>
          <w:spacing w:val="-2"/>
          <w:sz w:val="24"/>
        </w:rPr>
        <w:t>students.</w:t>
      </w:r>
    </w:p>
    <w:p>
      <w:pPr>
        <w:pStyle w:val="ListParagraph"/>
        <w:numPr>
          <w:ilvl w:val="2"/>
          <w:numId w:val="4"/>
        </w:numPr>
        <w:tabs>
          <w:tab w:pos="1440" w:val="left" w:leader="none"/>
        </w:tabs>
        <w:spacing w:line="240" w:lineRule="auto" w:before="0" w:after="0"/>
        <w:ind w:left="1440" w:right="720" w:hanging="360"/>
        <w:jc w:val="both"/>
        <w:rPr>
          <w:sz w:val="24"/>
        </w:rPr>
      </w:pPr>
      <w:r>
        <w:rPr>
          <w:sz w:val="24"/>
        </w:rPr>
        <w:t>Placing</w:t>
      </w:r>
      <w:r>
        <w:rPr>
          <w:spacing w:val="-9"/>
          <w:sz w:val="24"/>
        </w:rPr>
        <w:t> </w:t>
      </w:r>
      <w:r>
        <w:rPr>
          <w:sz w:val="24"/>
        </w:rPr>
        <w:t>unreasonable</w:t>
      </w:r>
      <w:r>
        <w:rPr>
          <w:spacing w:val="-8"/>
          <w:sz w:val="24"/>
        </w:rPr>
        <w:t> </w:t>
      </w:r>
      <w:r>
        <w:rPr>
          <w:sz w:val="24"/>
        </w:rPr>
        <w:t>expectations</w:t>
      </w:r>
      <w:r>
        <w:rPr>
          <w:spacing w:val="-7"/>
          <w:sz w:val="24"/>
        </w:rPr>
        <w:t> </w:t>
      </w:r>
      <w:r>
        <w:rPr>
          <w:sz w:val="24"/>
        </w:rPr>
        <w:t>upon</w:t>
      </w:r>
      <w:r>
        <w:rPr>
          <w:spacing w:val="-7"/>
          <w:sz w:val="24"/>
        </w:rPr>
        <w:t> </w:t>
      </w:r>
      <w:r>
        <w:rPr>
          <w:sz w:val="24"/>
        </w:rPr>
        <w:t>students</w:t>
      </w:r>
      <w:r>
        <w:rPr>
          <w:spacing w:val="-7"/>
          <w:sz w:val="24"/>
        </w:rPr>
        <w:t> </w:t>
      </w:r>
      <w:r>
        <w:rPr>
          <w:sz w:val="24"/>
        </w:rPr>
        <w:t>of</w:t>
      </w:r>
      <w:r>
        <w:rPr>
          <w:spacing w:val="-8"/>
          <w:sz w:val="24"/>
        </w:rPr>
        <w:t> </w:t>
      </w:r>
      <w:r>
        <w:rPr>
          <w:sz w:val="24"/>
        </w:rPr>
        <w:t>particular</w:t>
      </w:r>
      <w:r>
        <w:rPr>
          <w:spacing w:val="-5"/>
          <w:sz w:val="24"/>
        </w:rPr>
        <w:t> </w:t>
      </w:r>
      <w:r>
        <w:rPr>
          <w:sz w:val="24"/>
        </w:rPr>
        <w:t>races</w:t>
      </w:r>
      <w:r>
        <w:rPr>
          <w:spacing w:val="-7"/>
          <w:sz w:val="24"/>
        </w:rPr>
        <w:t> </w:t>
      </w:r>
      <w:r>
        <w:rPr>
          <w:sz w:val="24"/>
        </w:rPr>
        <w:t>or</w:t>
      </w:r>
      <w:r>
        <w:rPr>
          <w:spacing w:val="-8"/>
          <w:sz w:val="24"/>
        </w:rPr>
        <w:t> </w:t>
      </w:r>
      <w:r>
        <w:rPr>
          <w:sz w:val="24"/>
        </w:rPr>
        <w:t>national</w:t>
      </w:r>
      <w:r>
        <w:rPr>
          <w:spacing w:val="-6"/>
          <w:sz w:val="24"/>
        </w:rPr>
        <w:t> </w:t>
      </w:r>
      <w:r>
        <w:rPr>
          <w:sz w:val="24"/>
        </w:rPr>
        <w:t>origins on the basis of stereotyped assumptions that members of those protected classes have a better aptitude for certain academic subjects than students not of those races or national origins.</w:t>
      </w:r>
    </w:p>
    <w:p>
      <w:pPr>
        <w:pStyle w:val="BodyText"/>
      </w:pPr>
    </w:p>
    <w:p>
      <w:pPr>
        <w:pStyle w:val="ListParagraph"/>
        <w:numPr>
          <w:ilvl w:val="1"/>
          <w:numId w:val="4"/>
        </w:numPr>
        <w:tabs>
          <w:tab w:pos="1080" w:val="left" w:leader="none"/>
        </w:tabs>
        <w:spacing w:line="240" w:lineRule="auto" w:before="0" w:after="0"/>
        <w:ind w:left="1080" w:right="716" w:hanging="360"/>
        <w:jc w:val="both"/>
        <w:rPr>
          <w:sz w:val="24"/>
        </w:rPr>
      </w:pPr>
      <w:r>
        <w:rPr>
          <w:b/>
          <w:sz w:val="24"/>
          <w:u w:val="thick"/>
        </w:rPr>
        <w:t>Discriminatory Harassment</w:t>
      </w:r>
      <w:r>
        <w:rPr>
          <w:sz w:val="24"/>
        </w:rPr>
        <w:t>:</w:t>
      </w:r>
      <w:r>
        <w:rPr>
          <w:spacing w:val="40"/>
          <w:sz w:val="24"/>
        </w:rPr>
        <w:t> </w:t>
      </w:r>
      <w:r>
        <w:rPr>
          <w:sz w:val="24"/>
        </w:rPr>
        <w:t>Discriminatory harassment. A form of unlawful discrimination including verbal and/or physical conduct based on legally protected characteristics and/or membership in a protected class that:</w:t>
      </w:r>
    </w:p>
    <w:p>
      <w:pPr>
        <w:pStyle w:val="ListParagraph"/>
        <w:numPr>
          <w:ilvl w:val="2"/>
          <w:numId w:val="4"/>
        </w:numPr>
        <w:tabs>
          <w:tab w:pos="1440" w:val="left" w:leader="none"/>
        </w:tabs>
        <w:spacing w:line="240" w:lineRule="auto" w:before="199" w:after="0"/>
        <w:ind w:left="1440" w:right="720" w:hanging="360"/>
        <w:jc w:val="left"/>
        <w:rPr>
          <w:sz w:val="24"/>
        </w:rPr>
      </w:pPr>
      <w:r>
        <w:rPr>
          <w:sz w:val="24"/>
        </w:rPr>
        <w:t>has the purpose or effect of creating an objectively intimidating, hostile or offensive work or educational environment;</w:t>
      </w:r>
    </w:p>
    <w:p>
      <w:pPr>
        <w:pStyle w:val="ListParagraph"/>
        <w:numPr>
          <w:ilvl w:val="2"/>
          <w:numId w:val="4"/>
        </w:numPr>
        <w:tabs>
          <w:tab w:pos="1440" w:val="left" w:leader="none"/>
        </w:tabs>
        <w:spacing w:line="240" w:lineRule="auto" w:before="0" w:after="0"/>
        <w:ind w:left="1440" w:right="717" w:hanging="360"/>
        <w:jc w:val="left"/>
        <w:rPr>
          <w:sz w:val="24"/>
        </w:rPr>
      </w:pPr>
      <w:r>
        <w:rPr>
          <w:sz w:val="24"/>
        </w:rPr>
        <w:t>has</w:t>
      </w:r>
      <w:r>
        <w:rPr>
          <w:spacing w:val="35"/>
          <w:sz w:val="24"/>
        </w:rPr>
        <w:t> </w:t>
      </w:r>
      <w:r>
        <w:rPr>
          <w:sz w:val="24"/>
        </w:rPr>
        <w:t>the</w:t>
      </w:r>
      <w:r>
        <w:rPr>
          <w:spacing w:val="34"/>
          <w:sz w:val="24"/>
        </w:rPr>
        <w:t> </w:t>
      </w:r>
      <w:r>
        <w:rPr>
          <w:sz w:val="24"/>
        </w:rPr>
        <w:t>purpose</w:t>
      </w:r>
      <w:r>
        <w:rPr>
          <w:spacing w:val="34"/>
          <w:sz w:val="24"/>
        </w:rPr>
        <w:t> </w:t>
      </w:r>
      <w:r>
        <w:rPr>
          <w:sz w:val="24"/>
        </w:rPr>
        <w:t>or</w:t>
      </w:r>
      <w:r>
        <w:rPr>
          <w:spacing w:val="34"/>
          <w:sz w:val="24"/>
        </w:rPr>
        <w:t> </w:t>
      </w:r>
      <w:r>
        <w:rPr>
          <w:sz w:val="24"/>
        </w:rPr>
        <w:t>effect</w:t>
      </w:r>
      <w:r>
        <w:rPr>
          <w:spacing w:val="35"/>
          <w:sz w:val="24"/>
        </w:rPr>
        <w:t> </w:t>
      </w:r>
      <w:r>
        <w:rPr>
          <w:sz w:val="24"/>
        </w:rPr>
        <w:t>of</w:t>
      </w:r>
      <w:r>
        <w:rPr>
          <w:spacing w:val="34"/>
          <w:sz w:val="24"/>
        </w:rPr>
        <w:t> </w:t>
      </w:r>
      <w:r>
        <w:rPr>
          <w:sz w:val="24"/>
        </w:rPr>
        <w:t>unreasonably</w:t>
      </w:r>
      <w:r>
        <w:rPr>
          <w:spacing w:val="30"/>
          <w:sz w:val="24"/>
        </w:rPr>
        <w:t> </w:t>
      </w:r>
      <w:r>
        <w:rPr>
          <w:sz w:val="24"/>
        </w:rPr>
        <w:t>interfering</w:t>
      </w:r>
      <w:r>
        <w:rPr>
          <w:spacing w:val="35"/>
          <w:sz w:val="24"/>
        </w:rPr>
        <w:t> </w:t>
      </w:r>
      <w:r>
        <w:rPr>
          <w:sz w:val="24"/>
        </w:rPr>
        <w:t>with</w:t>
      </w:r>
      <w:r>
        <w:rPr>
          <w:spacing w:val="35"/>
          <w:sz w:val="24"/>
        </w:rPr>
        <w:t> </w:t>
      </w:r>
      <w:r>
        <w:rPr>
          <w:sz w:val="24"/>
        </w:rPr>
        <w:t>an</w:t>
      </w:r>
      <w:r>
        <w:rPr>
          <w:spacing w:val="35"/>
          <w:sz w:val="24"/>
        </w:rPr>
        <w:t> </w:t>
      </w:r>
      <w:r>
        <w:rPr>
          <w:sz w:val="24"/>
        </w:rPr>
        <w:t>individual’s</w:t>
      </w:r>
      <w:r>
        <w:rPr>
          <w:spacing w:val="35"/>
          <w:sz w:val="24"/>
        </w:rPr>
        <w:t> </w:t>
      </w:r>
      <w:r>
        <w:rPr>
          <w:sz w:val="24"/>
        </w:rPr>
        <w:t>work</w:t>
      </w:r>
      <w:r>
        <w:rPr>
          <w:spacing w:val="35"/>
          <w:sz w:val="24"/>
        </w:rPr>
        <w:t> </w:t>
      </w:r>
      <w:r>
        <w:rPr>
          <w:sz w:val="24"/>
        </w:rPr>
        <w:t>or learning performance; or</w:t>
      </w:r>
    </w:p>
    <w:p>
      <w:pPr>
        <w:pStyle w:val="ListParagraph"/>
        <w:numPr>
          <w:ilvl w:val="2"/>
          <w:numId w:val="4"/>
        </w:numPr>
        <w:tabs>
          <w:tab w:pos="1440" w:val="left" w:leader="none"/>
        </w:tabs>
        <w:spacing w:line="240" w:lineRule="auto" w:before="0" w:after="0"/>
        <w:ind w:left="1440" w:right="719" w:hanging="360"/>
        <w:jc w:val="left"/>
        <w:rPr>
          <w:sz w:val="24"/>
        </w:rPr>
      </w:pPr>
      <w:r>
        <w:rPr>
          <w:sz w:val="24"/>
        </w:rPr>
        <w:t>otherwise unreasonably adversely affects an individual’s employment or educational </w:t>
      </w:r>
      <w:r>
        <w:rPr>
          <w:spacing w:val="-2"/>
          <w:sz w:val="24"/>
        </w:rPr>
        <w:t>opportunities.</w:t>
      </w:r>
    </w:p>
    <w:p>
      <w:pPr>
        <w:pStyle w:val="BodyText"/>
        <w:spacing w:before="231"/>
        <w:ind w:left="1080"/>
      </w:pPr>
      <w:r>
        <w:rPr/>
        <w:t>For</w:t>
      </w:r>
      <w:r>
        <w:rPr>
          <w:spacing w:val="-5"/>
        </w:rPr>
        <w:t> </w:t>
      </w:r>
      <w:r>
        <w:rPr/>
        <w:t>purposes</w:t>
      </w:r>
      <w:r>
        <w:rPr>
          <w:spacing w:val="-2"/>
        </w:rPr>
        <w:t> </w:t>
      </w:r>
      <w:r>
        <w:rPr/>
        <w:t>of</w:t>
      </w:r>
      <w:r>
        <w:rPr>
          <w:spacing w:val="-2"/>
        </w:rPr>
        <w:t> </w:t>
      </w:r>
      <w:r>
        <w:rPr/>
        <w:t>this</w:t>
      </w:r>
      <w:r>
        <w:rPr>
          <w:spacing w:val="-2"/>
        </w:rPr>
        <w:t> </w:t>
      </w:r>
      <w:r>
        <w:rPr/>
        <w:t>Policy,</w:t>
      </w:r>
      <w:r>
        <w:rPr>
          <w:spacing w:val="1"/>
        </w:rPr>
        <w:t> </w:t>
      </w:r>
      <w:r>
        <w:rPr/>
        <w:t>conduct</w:t>
      </w:r>
      <w:r>
        <w:rPr>
          <w:spacing w:val="-2"/>
        </w:rPr>
        <w:t> </w:t>
      </w:r>
      <w:r>
        <w:rPr/>
        <w:t>constitutes</w:t>
      </w:r>
      <w:r>
        <w:rPr>
          <w:spacing w:val="-1"/>
        </w:rPr>
        <w:t> </w:t>
      </w:r>
      <w:r>
        <w:rPr/>
        <w:t>hostile</w:t>
      </w:r>
      <w:r>
        <w:rPr>
          <w:spacing w:val="-3"/>
        </w:rPr>
        <w:t> </w:t>
      </w:r>
      <w:r>
        <w:rPr/>
        <w:t>environment</w:t>
      </w:r>
      <w:r>
        <w:rPr>
          <w:spacing w:val="-1"/>
        </w:rPr>
        <w:t> </w:t>
      </w:r>
      <w:r>
        <w:rPr/>
        <w:t>harassment</w:t>
      </w:r>
      <w:r>
        <w:rPr>
          <w:spacing w:val="-2"/>
        </w:rPr>
        <w:t> </w:t>
      </w:r>
      <w:r>
        <w:rPr/>
        <w:t>when</w:t>
      </w:r>
      <w:r>
        <w:rPr>
          <w:spacing w:val="-1"/>
        </w:rPr>
        <w:t> </w:t>
      </w:r>
      <w:r>
        <w:rPr>
          <w:spacing w:val="-5"/>
        </w:rPr>
        <w:t>it:</w:t>
      </w:r>
    </w:p>
    <w:p>
      <w:pPr>
        <w:pStyle w:val="ListParagraph"/>
        <w:numPr>
          <w:ilvl w:val="0"/>
          <w:numId w:val="7"/>
        </w:numPr>
        <w:tabs>
          <w:tab w:pos="1440" w:val="left" w:leader="none"/>
        </w:tabs>
        <w:spacing w:line="240" w:lineRule="auto" w:before="276" w:after="0"/>
        <w:ind w:left="1440" w:right="718" w:hanging="360"/>
        <w:jc w:val="left"/>
        <w:rPr>
          <w:sz w:val="24"/>
        </w:rPr>
      </w:pPr>
      <w:r>
        <w:rPr>
          <w:sz w:val="24"/>
        </w:rPr>
        <w:t>is</w:t>
      </w:r>
      <w:r>
        <w:rPr>
          <w:spacing w:val="-7"/>
          <w:sz w:val="24"/>
        </w:rPr>
        <w:t> </w:t>
      </w:r>
      <w:r>
        <w:rPr>
          <w:sz w:val="24"/>
        </w:rPr>
        <w:t>targeted</w:t>
      </w:r>
      <w:r>
        <w:rPr>
          <w:spacing w:val="-5"/>
          <w:sz w:val="24"/>
        </w:rPr>
        <w:t> </w:t>
      </w:r>
      <w:r>
        <w:rPr>
          <w:sz w:val="24"/>
        </w:rPr>
        <w:t>against</w:t>
      </w:r>
      <w:r>
        <w:rPr>
          <w:spacing w:val="-4"/>
          <w:sz w:val="24"/>
        </w:rPr>
        <w:t> </w:t>
      </w:r>
      <w:r>
        <w:rPr>
          <w:sz w:val="24"/>
        </w:rPr>
        <w:t>an</w:t>
      </w:r>
      <w:r>
        <w:rPr>
          <w:spacing w:val="-7"/>
          <w:sz w:val="24"/>
        </w:rPr>
        <w:t> </w:t>
      </w:r>
      <w:r>
        <w:rPr>
          <w:sz w:val="24"/>
        </w:rPr>
        <w:t>individual(s)</w:t>
      </w:r>
      <w:r>
        <w:rPr>
          <w:spacing w:val="-8"/>
          <w:sz w:val="24"/>
        </w:rPr>
        <w:t> </w:t>
      </w:r>
      <w:r>
        <w:rPr>
          <w:sz w:val="24"/>
        </w:rPr>
        <w:t>on</w:t>
      </w:r>
      <w:r>
        <w:rPr>
          <w:spacing w:val="-7"/>
          <w:sz w:val="24"/>
        </w:rPr>
        <w:t> </w:t>
      </w:r>
      <w:r>
        <w:rPr>
          <w:sz w:val="24"/>
        </w:rPr>
        <w:t>the</w:t>
      </w:r>
      <w:r>
        <w:rPr>
          <w:spacing w:val="-6"/>
          <w:sz w:val="24"/>
        </w:rPr>
        <w:t> </w:t>
      </w:r>
      <w:r>
        <w:rPr>
          <w:sz w:val="24"/>
        </w:rPr>
        <w:t>basis</w:t>
      </w:r>
      <w:r>
        <w:rPr>
          <w:spacing w:val="-7"/>
          <w:sz w:val="24"/>
        </w:rPr>
        <w:t> </w:t>
      </w:r>
      <w:r>
        <w:rPr>
          <w:sz w:val="24"/>
        </w:rPr>
        <w:t>of</w:t>
      </w:r>
      <w:r>
        <w:rPr>
          <w:spacing w:val="-6"/>
          <w:sz w:val="24"/>
        </w:rPr>
        <w:t> </w:t>
      </w:r>
      <w:r>
        <w:rPr>
          <w:sz w:val="24"/>
        </w:rPr>
        <w:t>his</w:t>
      </w:r>
      <w:r>
        <w:rPr>
          <w:spacing w:val="-7"/>
          <w:sz w:val="24"/>
        </w:rPr>
        <w:t> </w:t>
      </w:r>
      <w:r>
        <w:rPr>
          <w:sz w:val="24"/>
        </w:rPr>
        <w:t>or</w:t>
      </w:r>
      <w:r>
        <w:rPr>
          <w:spacing w:val="-8"/>
          <w:sz w:val="24"/>
        </w:rPr>
        <w:t> </w:t>
      </w:r>
      <w:r>
        <w:rPr>
          <w:sz w:val="24"/>
        </w:rPr>
        <w:t>her</w:t>
      </w:r>
      <w:r>
        <w:rPr>
          <w:spacing w:val="-8"/>
          <w:sz w:val="24"/>
        </w:rPr>
        <w:t> </w:t>
      </w:r>
      <w:r>
        <w:rPr>
          <w:sz w:val="24"/>
        </w:rPr>
        <w:t>membership</w:t>
      </w:r>
      <w:r>
        <w:rPr>
          <w:spacing w:val="-7"/>
          <w:sz w:val="24"/>
        </w:rPr>
        <w:t> </w:t>
      </w:r>
      <w:r>
        <w:rPr>
          <w:sz w:val="24"/>
        </w:rPr>
        <w:t>in</w:t>
      </w:r>
      <w:r>
        <w:rPr>
          <w:spacing w:val="-5"/>
          <w:sz w:val="24"/>
        </w:rPr>
        <w:t> </w:t>
      </w:r>
      <w:r>
        <w:rPr>
          <w:sz w:val="24"/>
        </w:rPr>
        <w:t>a</w:t>
      </w:r>
      <w:r>
        <w:rPr>
          <w:spacing w:val="-8"/>
          <w:sz w:val="24"/>
        </w:rPr>
        <w:t> </w:t>
      </w:r>
      <w:r>
        <w:rPr>
          <w:sz w:val="24"/>
        </w:rPr>
        <w:t>protected </w:t>
      </w:r>
      <w:r>
        <w:rPr>
          <w:spacing w:val="-2"/>
          <w:sz w:val="24"/>
        </w:rPr>
        <w:t>class;</w:t>
      </w:r>
    </w:p>
    <w:p>
      <w:pPr>
        <w:pStyle w:val="ListParagraph"/>
        <w:numPr>
          <w:ilvl w:val="0"/>
          <w:numId w:val="7"/>
        </w:numPr>
        <w:tabs>
          <w:tab w:pos="1440" w:val="left" w:leader="none"/>
        </w:tabs>
        <w:spacing w:line="240" w:lineRule="auto" w:before="0" w:after="0"/>
        <w:ind w:left="1440" w:right="0" w:hanging="360"/>
        <w:jc w:val="both"/>
        <w:rPr>
          <w:sz w:val="24"/>
        </w:rPr>
      </w:pPr>
      <w:r>
        <w:rPr>
          <w:sz w:val="24"/>
        </w:rPr>
        <w:t>is</w:t>
      </w:r>
      <w:r>
        <w:rPr>
          <w:spacing w:val="-3"/>
          <w:sz w:val="24"/>
        </w:rPr>
        <w:t> </w:t>
      </w:r>
      <w:r>
        <w:rPr>
          <w:sz w:val="24"/>
        </w:rPr>
        <w:t>not</w:t>
      </w:r>
      <w:r>
        <w:rPr>
          <w:spacing w:val="-1"/>
          <w:sz w:val="24"/>
        </w:rPr>
        <w:t> </w:t>
      </w:r>
      <w:r>
        <w:rPr>
          <w:sz w:val="24"/>
        </w:rPr>
        <w:t>welcomed by</w:t>
      </w:r>
      <w:r>
        <w:rPr>
          <w:spacing w:val="-5"/>
          <w:sz w:val="24"/>
        </w:rPr>
        <w:t> </w:t>
      </w:r>
      <w:r>
        <w:rPr>
          <w:sz w:val="24"/>
        </w:rPr>
        <w:t>the</w:t>
      </w:r>
      <w:r>
        <w:rPr>
          <w:spacing w:val="-2"/>
          <w:sz w:val="24"/>
        </w:rPr>
        <w:t> </w:t>
      </w:r>
      <w:r>
        <w:rPr>
          <w:sz w:val="24"/>
        </w:rPr>
        <w:t>individual(s); </w:t>
      </w:r>
      <w:r>
        <w:rPr>
          <w:spacing w:val="-5"/>
          <w:sz w:val="24"/>
        </w:rPr>
        <w:t>and</w:t>
      </w:r>
    </w:p>
    <w:p>
      <w:pPr>
        <w:pStyle w:val="ListParagraph"/>
        <w:spacing w:after="0" w:line="240" w:lineRule="auto"/>
        <w:jc w:val="both"/>
        <w:rPr>
          <w:sz w:val="24"/>
        </w:rPr>
        <w:sectPr>
          <w:pgSz w:w="12240" w:h="15840"/>
          <w:pgMar w:header="0" w:footer="791" w:top="1360" w:bottom="980" w:left="1080" w:right="720"/>
        </w:sectPr>
      </w:pPr>
    </w:p>
    <w:p>
      <w:pPr>
        <w:pStyle w:val="ListParagraph"/>
        <w:numPr>
          <w:ilvl w:val="0"/>
          <w:numId w:val="7"/>
        </w:numPr>
        <w:tabs>
          <w:tab w:pos="1440" w:val="left" w:leader="none"/>
        </w:tabs>
        <w:spacing w:line="240" w:lineRule="auto" w:before="74" w:after="0"/>
        <w:ind w:left="1440" w:right="718" w:hanging="360"/>
        <w:jc w:val="both"/>
        <w:rPr>
          <w:sz w:val="24"/>
        </w:rPr>
      </w:pPr>
      <w:r>
        <w:rPr>
          <w:sz w:val="24"/>
        </w:rPr>
        <w:t>is sufficiently severe or pervasive that it alters the conditions of education or employment and creates an environment that a reasonable person would find intimidating, hostile or offensive.</w:t>
      </w:r>
    </w:p>
    <w:p>
      <w:pPr>
        <w:pStyle w:val="BodyText"/>
      </w:pPr>
    </w:p>
    <w:p>
      <w:pPr>
        <w:pStyle w:val="BodyText"/>
        <w:ind w:left="1080" w:right="720"/>
        <w:jc w:val="both"/>
      </w:pPr>
      <w:r>
        <w:rPr/>
        <w:t>The determination of whether an environment is “hostile” is based on the totality of the circumstances. These circumstances could include the frequency of the conduct, its severity, and whether it is threatening or humiliating. Simple teasing, offhand comments and isolated incidents (unless extremely serious) will not amount to hostile environment harassment under this Policy.</w:t>
      </w:r>
    </w:p>
    <w:p>
      <w:pPr>
        <w:pStyle w:val="BodyText"/>
      </w:pPr>
    </w:p>
    <w:p>
      <w:pPr>
        <w:pStyle w:val="BodyText"/>
        <w:ind w:left="1080" w:right="719"/>
        <w:jc w:val="both"/>
      </w:pPr>
      <w:r>
        <w:rPr/>
        <w:t>Examples of behavior that may constitute discriminatory harassment include, but are not limited to:</w:t>
      </w:r>
    </w:p>
    <w:p>
      <w:pPr>
        <w:pStyle w:val="BodyText"/>
      </w:pPr>
    </w:p>
    <w:p>
      <w:pPr>
        <w:pStyle w:val="ListParagraph"/>
        <w:numPr>
          <w:ilvl w:val="0"/>
          <w:numId w:val="8"/>
        </w:numPr>
        <w:tabs>
          <w:tab w:pos="1440" w:val="left" w:leader="none"/>
        </w:tabs>
        <w:spacing w:line="240" w:lineRule="auto" w:before="0" w:after="0"/>
        <w:ind w:left="1440" w:right="719" w:hanging="360"/>
        <w:jc w:val="both"/>
        <w:rPr>
          <w:sz w:val="24"/>
        </w:rPr>
      </w:pPr>
      <w:r>
        <w:rPr>
          <w:sz w:val="24"/>
        </w:rPr>
        <w:t>Physically harassing another individual (or group of individuals) because of that person’s or persons’ membership in a protected class by</w:t>
      </w:r>
      <w:r>
        <w:rPr>
          <w:spacing w:val="-2"/>
          <w:sz w:val="24"/>
        </w:rPr>
        <w:t> </w:t>
      </w:r>
      <w:r>
        <w:rPr>
          <w:sz w:val="24"/>
        </w:rPr>
        <w:t>assaulting, touching, patting, pinching, grabbing, staring, leering at them, making lewd gestures, invading their personal space, blocking their normal movement, or other physical interference.</w:t>
      </w:r>
    </w:p>
    <w:p>
      <w:pPr>
        <w:pStyle w:val="ListParagraph"/>
        <w:numPr>
          <w:ilvl w:val="0"/>
          <w:numId w:val="8"/>
        </w:numPr>
        <w:tabs>
          <w:tab w:pos="1440" w:val="left" w:leader="none"/>
        </w:tabs>
        <w:spacing w:line="240" w:lineRule="auto" w:before="0" w:after="0"/>
        <w:ind w:left="1440" w:right="720" w:hanging="360"/>
        <w:jc w:val="both"/>
        <w:rPr>
          <w:sz w:val="24"/>
        </w:rPr>
      </w:pPr>
      <w:r>
        <w:rPr>
          <w:sz w:val="24"/>
        </w:rPr>
        <w:t>Encouraging others to physically or verbally abuse an individual (or group of individuals) because of that person or persons’ membership in a protected class.</w:t>
      </w:r>
    </w:p>
    <w:p>
      <w:pPr>
        <w:pStyle w:val="ListParagraph"/>
        <w:numPr>
          <w:ilvl w:val="0"/>
          <w:numId w:val="8"/>
        </w:numPr>
        <w:tabs>
          <w:tab w:pos="1440" w:val="left" w:leader="none"/>
        </w:tabs>
        <w:spacing w:line="240" w:lineRule="auto" w:before="0" w:after="0"/>
        <w:ind w:left="1440" w:right="718" w:hanging="360"/>
        <w:jc w:val="both"/>
        <w:rPr>
          <w:sz w:val="24"/>
        </w:rPr>
      </w:pPr>
      <w:r>
        <w:rPr>
          <w:sz w:val="24"/>
        </w:rPr>
        <w:t>Threatening to harm an individual (or group of individuals) because of that person or persons’ membership in a protected class.</w:t>
      </w:r>
    </w:p>
    <w:p>
      <w:pPr>
        <w:pStyle w:val="ListParagraph"/>
        <w:numPr>
          <w:ilvl w:val="0"/>
          <w:numId w:val="8"/>
        </w:numPr>
        <w:tabs>
          <w:tab w:pos="1439" w:val="left" w:leader="none"/>
        </w:tabs>
        <w:spacing w:line="240" w:lineRule="auto" w:before="1" w:after="0"/>
        <w:ind w:left="1439" w:right="719" w:hanging="360"/>
        <w:jc w:val="both"/>
        <w:rPr>
          <w:sz w:val="24"/>
        </w:rPr>
      </w:pPr>
      <w:r>
        <w:rPr>
          <w:sz w:val="24"/>
        </w:rPr>
        <w:t>Directing epithets or slurs at an individual (or group of individuals) because of that person or persons’ membership in a protected class.</w:t>
      </w:r>
    </w:p>
    <w:p>
      <w:pPr>
        <w:pStyle w:val="ListParagraph"/>
        <w:numPr>
          <w:ilvl w:val="0"/>
          <w:numId w:val="8"/>
        </w:numPr>
        <w:tabs>
          <w:tab w:pos="1439" w:val="left" w:leader="none"/>
        </w:tabs>
        <w:spacing w:line="240" w:lineRule="auto" w:before="0" w:after="0"/>
        <w:ind w:left="1439" w:right="718" w:hanging="360"/>
        <w:jc w:val="both"/>
        <w:rPr>
          <w:sz w:val="24"/>
        </w:rPr>
      </w:pPr>
      <w:r>
        <w:rPr>
          <w:sz w:val="24"/>
        </w:rPr>
        <w:t>Displaying</w:t>
      </w:r>
      <w:r>
        <w:rPr>
          <w:spacing w:val="-12"/>
          <w:sz w:val="24"/>
        </w:rPr>
        <w:t> </w:t>
      </w:r>
      <w:r>
        <w:rPr>
          <w:sz w:val="24"/>
        </w:rPr>
        <w:t>hostile,</w:t>
      </w:r>
      <w:r>
        <w:rPr>
          <w:spacing w:val="-9"/>
          <w:sz w:val="24"/>
        </w:rPr>
        <w:t> </w:t>
      </w:r>
      <w:r>
        <w:rPr>
          <w:sz w:val="24"/>
        </w:rPr>
        <w:t>derogatory</w:t>
      </w:r>
      <w:r>
        <w:rPr>
          <w:spacing w:val="-14"/>
          <w:sz w:val="24"/>
        </w:rPr>
        <w:t> </w:t>
      </w:r>
      <w:r>
        <w:rPr>
          <w:sz w:val="24"/>
        </w:rPr>
        <w:t>and/or</w:t>
      </w:r>
      <w:r>
        <w:rPr>
          <w:spacing w:val="-10"/>
          <w:sz w:val="24"/>
        </w:rPr>
        <w:t> </w:t>
      </w:r>
      <w:r>
        <w:rPr>
          <w:sz w:val="24"/>
        </w:rPr>
        <w:t>intimidating</w:t>
      </w:r>
      <w:r>
        <w:rPr>
          <w:spacing w:val="-12"/>
          <w:sz w:val="24"/>
        </w:rPr>
        <w:t> </w:t>
      </w:r>
      <w:r>
        <w:rPr>
          <w:sz w:val="24"/>
        </w:rPr>
        <w:t>symbols/objects</w:t>
      </w:r>
      <w:r>
        <w:rPr>
          <w:spacing w:val="-9"/>
          <w:sz w:val="24"/>
        </w:rPr>
        <w:t> </w:t>
      </w:r>
      <w:r>
        <w:rPr>
          <w:sz w:val="24"/>
        </w:rPr>
        <w:t>to</w:t>
      </w:r>
      <w:r>
        <w:rPr>
          <w:spacing w:val="-9"/>
          <w:sz w:val="24"/>
        </w:rPr>
        <w:t> </w:t>
      </w:r>
      <w:r>
        <w:rPr>
          <w:sz w:val="24"/>
        </w:rPr>
        <w:t>an</w:t>
      </w:r>
      <w:r>
        <w:rPr>
          <w:spacing w:val="-9"/>
          <w:sz w:val="24"/>
        </w:rPr>
        <w:t> </w:t>
      </w:r>
      <w:r>
        <w:rPr>
          <w:sz w:val="24"/>
        </w:rPr>
        <w:t>individual</w:t>
      </w:r>
      <w:r>
        <w:rPr>
          <w:spacing w:val="-9"/>
          <w:sz w:val="24"/>
        </w:rPr>
        <w:t> </w:t>
      </w:r>
      <w:r>
        <w:rPr>
          <w:sz w:val="24"/>
        </w:rPr>
        <w:t>(or group of individuals) because of that person or persons’ membership in a protected </w:t>
      </w:r>
      <w:r>
        <w:rPr>
          <w:spacing w:val="-2"/>
          <w:sz w:val="24"/>
        </w:rPr>
        <w:t>class.</w:t>
      </w:r>
    </w:p>
    <w:p>
      <w:pPr>
        <w:pStyle w:val="ListParagraph"/>
        <w:numPr>
          <w:ilvl w:val="1"/>
          <w:numId w:val="4"/>
        </w:numPr>
        <w:tabs>
          <w:tab w:pos="1080" w:val="left" w:leader="none"/>
        </w:tabs>
        <w:spacing w:line="240" w:lineRule="auto" w:before="276" w:after="0"/>
        <w:ind w:left="1080" w:right="715" w:hanging="360"/>
        <w:jc w:val="both"/>
        <w:rPr>
          <w:sz w:val="24"/>
        </w:rPr>
      </w:pPr>
      <w:r>
        <w:rPr>
          <w:b/>
          <w:sz w:val="24"/>
          <w:u w:val="thick"/>
        </w:rPr>
        <w:t>Gender-Based Harassment</w:t>
      </w:r>
      <w:r>
        <w:rPr>
          <w:sz w:val="24"/>
        </w:rPr>
        <w:t>:</w:t>
      </w:r>
      <w:r>
        <w:rPr>
          <w:spacing w:val="40"/>
          <w:sz w:val="24"/>
        </w:rPr>
        <w:t> </w:t>
      </w:r>
      <w:r>
        <w:rPr>
          <w:sz w:val="24"/>
        </w:rPr>
        <w:t>Unwelcome conduct of a nonsexual nature based on a student’s actual or perceived sex, including conduct based on gender identity, gender expression, and nonconformity with gender stereotypes, where:</w:t>
      </w:r>
    </w:p>
    <w:p>
      <w:pPr>
        <w:pStyle w:val="BodyText"/>
      </w:pPr>
    </w:p>
    <w:p>
      <w:pPr>
        <w:pStyle w:val="ListParagraph"/>
        <w:numPr>
          <w:ilvl w:val="2"/>
          <w:numId w:val="4"/>
        </w:numPr>
        <w:tabs>
          <w:tab w:pos="1440" w:val="left" w:leader="none"/>
        </w:tabs>
        <w:spacing w:line="240" w:lineRule="auto" w:before="0" w:after="0"/>
        <w:ind w:left="1440" w:right="715" w:hanging="360"/>
        <w:jc w:val="both"/>
        <w:rPr>
          <w:sz w:val="24"/>
        </w:rPr>
      </w:pPr>
      <w:r>
        <w:rPr>
          <w:sz w:val="24"/>
        </w:rPr>
        <w:t>submission to such conduct is made either explicitly or implicitly a term or condition of an individual’s employment or education; and/or</w:t>
      </w:r>
    </w:p>
    <w:p>
      <w:pPr>
        <w:pStyle w:val="ListParagraph"/>
        <w:numPr>
          <w:ilvl w:val="2"/>
          <w:numId w:val="4"/>
        </w:numPr>
        <w:tabs>
          <w:tab w:pos="1440" w:val="left" w:leader="none"/>
        </w:tabs>
        <w:spacing w:line="240" w:lineRule="auto" w:before="0" w:after="0"/>
        <w:ind w:left="1440" w:right="720" w:hanging="360"/>
        <w:jc w:val="both"/>
        <w:rPr>
          <w:sz w:val="24"/>
        </w:rPr>
      </w:pPr>
      <w:r>
        <w:rPr>
          <w:sz w:val="24"/>
        </w:rPr>
        <w:t>submission to, or rejection of, such conduct by an individual is used as a basis for academic or employment decisions affecting that individual; and/or</w:t>
      </w:r>
    </w:p>
    <w:p>
      <w:pPr>
        <w:pStyle w:val="ListParagraph"/>
        <w:numPr>
          <w:ilvl w:val="2"/>
          <w:numId w:val="4"/>
        </w:numPr>
        <w:tabs>
          <w:tab w:pos="1440" w:val="left" w:leader="none"/>
        </w:tabs>
        <w:spacing w:line="240" w:lineRule="auto" w:before="0" w:after="0"/>
        <w:ind w:left="1440" w:right="718" w:hanging="360"/>
        <w:jc w:val="both"/>
        <w:rPr>
          <w:sz w:val="24"/>
        </w:rPr>
      </w:pPr>
      <w:r>
        <w:rPr>
          <w:sz w:val="24"/>
        </w:rPr>
        <w:t>such</w:t>
      </w:r>
      <w:r>
        <w:rPr>
          <w:spacing w:val="-1"/>
          <w:sz w:val="24"/>
        </w:rPr>
        <w:t> </w:t>
      </w:r>
      <w:r>
        <w:rPr>
          <w:sz w:val="24"/>
        </w:rPr>
        <w:t>conduct</w:t>
      </w:r>
      <w:r>
        <w:rPr>
          <w:spacing w:val="-1"/>
          <w:sz w:val="24"/>
        </w:rPr>
        <w:t> </w:t>
      </w:r>
      <w:r>
        <w:rPr>
          <w:sz w:val="24"/>
        </w:rPr>
        <w:t>has</w:t>
      </w:r>
      <w:r>
        <w:rPr>
          <w:spacing w:val="-1"/>
          <w:sz w:val="24"/>
        </w:rPr>
        <w:t> </w:t>
      </w:r>
      <w:r>
        <w:rPr>
          <w:sz w:val="24"/>
        </w:rPr>
        <w:t>the</w:t>
      </w:r>
      <w:r>
        <w:rPr>
          <w:spacing w:val="-2"/>
          <w:sz w:val="24"/>
        </w:rPr>
        <w:t> </w:t>
      </w:r>
      <w:r>
        <w:rPr>
          <w:sz w:val="24"/>
        </w:rPr>
        <w:t>purpose</w:t>
      </w:r>
      <w:r>
        <w:rPr>
          <w:spacing w:val="-2"/>
          <w:sz w:val="24"/>
        </w:rPr>
        <w:t> </w:t>
      </w:r>
      <w:r>
        <w:rPr>
          <w:sz w:val="24"/>
        </w:rPr>
        <w:t>or</w:t>
      </w:r>
      <w:r>
        <w:rPr>
          <w:spacing w:val="-2"/>
          <w:sz w:val="24"/>
        </w:rPr>
        <w:t> </w:t>
      </w:r>
      <w:r>
        <w:rPr>
          <w:sz w:val="24"/>
        </w:rPr>
        <w:t>effect</w:t>
      </w:r>
      <w:r>
        <w:rPr>
          <w:spacing w:val="-1"/>
          <w:sz w:val="24"/>
        </w:rPr>
        <w:t> </w:t>
      </w:r>
      <w:r>
        <w:rPr>
          <w:sz w:val="24"/>
        </w:rPr>
        <w:t>of</w:t>
      </w:r>
      <w:r>
        <w:rPr>
          <w:spacing w:val="-2"/>
          <w:sz w:val="24"/>
        </w:rPr>
        <w:t> </w:t>
      </w:r>
      <w:r>
        <w:rPr>
          <w:sz w:val="24"/>
        </w:rPr>
        <w:t>substantially</w:t>
      </w:r>
      <w:r>
        <w:rPr>
          <w:spacing w:val="-8"/>
          <w:sz w:val="24"/>
        </w:rPr>
        <w:t> </w:t>
      </w:r>
      <w:r>
        <w:rPr>
          <w:sz w:val="24"/>
        </w:rPr>
        <w:t>interfering</w:t>
      </w:r>
      <w:r>
        <w:rPr>
          <w:spacing w:val="-3"/>
          <w:sz w:val="24"/>
        </w:rPr>
        <w:t> </w:t>
      </w:r>
      <w:r>
        <w:rPr>
          <w:sz w:val="24"/>
        </w:rPr>
        <w:t>with</w:t>
      </w:r>
      <w:r>
        <w:rPr>
          <w:spacing w:val="-1"/>
          <w:sz w:val="24"/>
        </w:rPr>
        <w:t> </w:t>
      </w:r>
      <w:r>
        <w:rPr>
          <w:sz w:val="24"/>
        </w:rPr>
        <w:t>an</w:t>
      </w:r>
      <w:r>
        <w:rPr>
          <w:spacing w:val="-1"/>
          <w:sz w:val="24"/>
        </w:rPr>
        <w:t> </w:t>
      </w:r>
      <w:r>
        <w:rPr>
          <w:sz w:val="24"/>
        </w:rPr>
        <w:t>individual’s academic</w:t>
      </w:r>
      <w:r>
        <w:rPr>
          <w:spacing w:val="-9"/>
          <w:sz w:val="24"/>
        </w:rPr>
        <w:t> </w:t>
      </w:r>
      <w:r>
        <w:rPr>
          <w:sz w:val="24"/>
        </w:rPr>
        <w:t>or</w:t>
      </w:r>
      <w:r>
        <w:rPr>
          <w:spacing w:val="-7"/>
          <w:sz w:val="24"/>
        </w:rPr>
        <w:t> </w:t>
      </w:r>
      <w:r>
        <w:rPr>
          <w:sz w:val="24"/>
        </w:rPr>
        <w:t>professional</w:t>
      </w:r>
      <w:r>
        <w:rPr>
          <w:spacing w:val="-6"/>
          <w:sz w:val="24"/>
        </w:rPr>
        <w:t> </w:t>
      </w:r>
      <w:r>
        <w:rPr>
          <w:sz w:val="24"/>
        </w:rPr>
        <w:t>performance</w:t>
      </w:r>
      <w:r>
        <w:rPr>
          <w:spacing w:val="-7"/>
          <w:sz w:val="24"/>
        </w:rPr>
        <w:t> </w:t>
      </w:r>
      <w:r>
        <w:rPr>
          <w:sz w:val="24"/>
        </w:rPr>
        <w:t>or</w:t>
      </w:r>
      <w:r>
        <w:rPr>
          <w:spacing w:val="-7"/>
          <w:sz w:val="24"/>
        </w:rPr>
        <w:t> </w:t>
      </w:r>
      <w:r>
        <w:rPr>
          <w:sz w:val="24"/>
        </w:rPr>
        <w:t>creating</w:t>
      </w:r>
      <w:r>
        <w:rPr>
          <w:spacing w:val="-8"/>
          <w:sz w:val="24"/>
        </w:rPr>
        <w:t> </w:t>
      </w:r>
      <w:r>
        <w:rPr>
          <w:sz w:val="24"/>
        </w:rPr>
        <w:t>an</w:t>
      </w:r>
      <w:r>
        <w:rPr>
          <w:spacing w:val="-8"/>
          <w:sz w:val="24"/>
        </w:rPr>
        <w:t> </w:t>
      </w:r>
      <w:r>
        <w:rPr>
          <w:sz w:val="24"/>
        </w:rPr>
        <w:t>intimidating,</w:t>
      </w:r>
      <w:r>
        <w:rPr>
          <w:spacing w:val="-8"/>
          <w:sz w:val="24"/>
        </w:rPr>
        <w:t> </w:t>
      </w:r>
      <w:r>
        <w:rPr>
          <w:sz w:val="24"/>
        </w:rPr>
        <w:t>hostile,</w:t>
      </w:r>
      <w:r>
        <w:rPr>
          <w:spacing w:val="-8"/>
          <w:sz w:val="24"/>
        </w:rPr>
        <w:t> </w:t>
      </w:r>
      <w:r>
        <w:rPr>
          <w:sz w:val="24"/>
        </w:rPr>
        <w:t>or</w:t>
      </w:r>
      <w:r>
        <w:rPr>
          <w:spacing w:val="-9"/>
          <w:sz w:val="24"/>
        </w:rPr>
        <w:t> </w:t>
      </w:r>
      <w:r>
        <w:rPr>
          <w:sz w:val="24"/>
        </w:rPr>
        <w:t>offensive employment, educational, or living environment based on gender.</w:t>
      </w:r>
    </w:p>
    <w:p>
      <w:pPr>
        <w:pStyle w:val="BodyText"/>
      </w:pPr>
    </w:p>
    <w:p>
      <w:pPr>
        <w:pStyle w:val="ListParagraph"/>
        <w:numPr>
          <w:ilvl w:val="1"/>
          <w:numId w:val="4"/>
        </w:numPr>
        <w:tabs>
          <w:tab w:pos="1080" w:val="left" w:leader="none"/>
        </w:tabs>
        <w:spacing w:line="240" w:lineRule="auto" w:before="0" w:after="0"/>
        <w:ind w:left="1080" w:right="715" w:hanging="360"/>
        <w:jc w:val="both"/>
        <w:rPr>
          <w:sz w:val="24"/>
        </w:rPr>
      </w:pPr>
      <w:r>
        <w:rPr>
          <w:b/>
          <w:sz w:val="24"/>
          <w:u w:val="thick"/>
        </w:rPr>
        <w:t>Retaliation</w:t>
      </w:r>
      <w:r>
        <w:rPr>
          <w:sz w:val="24"/>
        </w:rPr>
        <w:t>:</w:t>
      </w:r>
      <w:r>
        <w:rPr>
          <w:spacing w:val="40"/>
          <w:sz w:val="24"/>
        </w:rPr>
        <w:t> </w:t>
      </w:r>
      <w:r>
        <w:rPr>
          <w:sz w:val="24"/>
        </w:rPr>
        <w:t>Taking</w:t>
      </w:r>
      <w:r>
        <w:rPr>
          <w:spacing w:val="-8"/>
          <w:sz w:val="24"/>
        </w:rPr>
        <w:t> </w:t>
      </w:r>
      <w:r>
        <w:rPr>
          <w:sz w:val="24"/>
        </w:rPr>
        <w:t>adverse</w:t>
      </w:r>
      <w:r>
        <w:rPr>
          <w:spacing w:val="-7"/>
          <w:sz w:val="24"/>
        </w:rPr>
        <w:t> </w:t>
      </w:r>
      <w:r>
        <w:rPr>
          <w:sz w:val="24"/>
        </w:rPr>
        <w:t>employment</w:t>
      </w:r>
      <w:r>
        <w:rPr>
          <w:spacing w:val="-6"/>
          <w:sz w:val="24"/>
        </w:rPr>
        <w:t> </w:t>
      </w:r>
      <w:r>
        <w:rPr>
          <w:sz w:val="24"/>
        </w:rPr>
        <w:t>or</w:t>
      </w:r>
      <w:r>
        <w:rPr>
          <w:spacing w:val="-7"/>
          <w:sz w:val="24"/>
        </w:rPr>
        <w:t> </w:t>
      </w:r>
      <w:r>
        <w:rPr>
          <w:sz w:val="24"/>
        </w:rPr>
        <w:t>educational</w:t>
      </w:r>
      <w:r>
        <w:rPr>
          <w:spacing w:val="-6"/>
          <w:sz w:val="24"/>
        </w:rPr>
        <w:t> </w:t>
      </w:r>
      <w:r>
        <w:rPr>
          <w:sz w:val="24"/>
        </w:rPr>
        <w:t>action</w:t>
      </w:r>
      <w:r>
        <w:rPr>
          <w:spacing w:val="-6"/>
          <w:sz w:val="24"/>
        </w:rPr>
        <w:t> </w:t>
      </w:r>
      <w:r>
        <w:rPr>
          <w:sz w:val="24"/>
        </w:rPr>
        <w:t>against</w:t>
      </w:r>
      <w:r>
        <w:rPr>
          <w:spacing w:val="-6"/>
          <w:sz w:val="24"/>
        </w:rPr>
        <w:t> </w:t>
      </w:r>
      <w:r>
        <w:rPr>
          <w:sz w:val="24"/>
        </w:rPr>
        <w:t>a</w:t>
      </w:r>
      <w:r>
        <w:rPr>
          <w:spacing w:val="-7"/>
          <w:sz w:val="24"/>
        </w:rPr>
        <w:t> </w:t>
      </w:r>
      <w:r>
        <w:rPr>
          <w:sz w:val="24"/>
        </w:rPr>
        <w:t>person</w:t>
      </w:r>
      <w:r>
        <w:rPr>
          <w:spacing w:val="-6"/>
          <w:sz w:val="24"/>
        </w:rPr>
        <w:t> </w:t>
      </w:r>
      <w:r>
        <w:rPr>
          <w:sz w:val="24"/>
        </w:rPr>
        <w:t>who</w:t>
      </w:r>
      <w:r>
        <w:rPr>
          <w:spacing w:val="-6"/>
          <w:sz w:val="24"/>
        </w:rPr>
        <w:t> </w:t>
      </w:r>
      <w:r>
        <w:rPr>
          <w:sz w:val="24"/>
        </w:rPr>
        <w:t>files claims, complaints or charges under these procedures, or under applicable local, state or federal statute, who is suspected of having filed such claims, complaints or charges, who has assisted or participated in an investigation or resolution of such claims, complaints or charges, or who has protested practices alleged to be violative of the non-discrimination policy</w:t>
      </w:r>
      <w:r>
        <w:rPr>
          <w:spacing w:val="-2"/>
          <w:sz w:val="24"/>
        </w:rPr>
        <w:t> </w:t>
      </w:r>
      <w:r>
        <w:rPr>
          <w:sz w:val="24"/>
        </w:rPr>
        <w:t>of the College, the BHE, or local, state or federal regulation or statute. Retaliation, even</w:t>
      </w:r>
      <w:r>
        <w:rPr>
          <w:spacing w:val="57"/>
          <w:sz w:val="24"/>
        </w:rPr>
        <w:t> </w:t>
      </w:r>
      <w:r>
        <w:rPr>
          <w:sz w:val="24"/>
        </w:rPr>
        <w:t>in</w:t>
      </w:r>
      <w:r>
        <w:rPr>
          <w:spacing w:val="57"/>
          <w:sz w:val="24"/>
        </w:rPr>
        <w:t> </w:t>
      </w:r>
      <w:r>
        <w:rPr>
          <w:sz w:val="24"/>
        </w:rPr>
        <w:t>the</w:t>
      </w:r>
      <w:r>
        <w:rPr>
          <w:spacing w:val="56"/>
          <w:sz w:val="24"/>
        </w:rPr>
        <w:t> </w:t>
      </w:r>
      <w:r>
        <w:rPr>
          <w:sz w:val="24"/>
        </w:rPr>
        <w:t>absence</w:t>
      </w:r>
      <w:r>
        <w:rPr>
          <w:spacing w:val="56"/>
          <w:sz w:val="24"/>
        </w:rPr>
        <w:t> </w:t>
      </w:r>
      <w:r>
        <w:rPr>
          <w:sz w:val="24"/>
        </w:rPr>
        <w:t>of</w:t>
      </w:r>
      <w:r>
        <w:rPr>
          <w:spacing w:val="58"/>
          <w:sz w:val="24"/>
        </w:rPr>
        <w:t> </w:t>
      </w:r>
      <w:r>
        <w:rPr>
          <w:sz w:val="24"/>
        </w:rPr>
        <w:t>provable</w:t>
      </w:r>
      <w:r>
        <w:rPr>
          <w:spacing w:val="56"/>
          <w:sz w:val="24"/>
        </w:rPr>
        <w:t> </w:t>
      </w:r>
      <w:r>
        <w:rPr>
          <w:sz w:val="24"/>
        </w:rPr>
        <w:t>discrimination</w:t>
      </w:r>
      <w:r>
        <w:rPr>
          <w:spacing w:val="57"/>
          <w:sz w:val="24"/>
        </w:rPr>
        <w:t> </w:t>
      </w:r>
      <w:r>
        <w:rPr>
          <w:sz w:val="24"/>
        </w:rPr>
        <w:t>in</w:t>
      </w:r>
      <w:r>
        <w:rPr>
          <w:spacing w:val="57"/>
          <w:sz w:val="24"/>
        </w:rPr>
        <w:t> </w:t>
      </w:r>
      <w:r>
        <w:rPr>
          <w:sz w:val="24"/>
        </w:rPr>
        <w:t>the</w:t>
      </w:r>
      <w:r>
        <w:rPr>
          <w:spacing w:val="56"/>
          <w:sz w:val="24"/>
        </w:rPr>
        <w:t> </w:t>
      </w:r>
      <w:r>
        <w:rPr>
          <w:sz w:val="24"/>
        </w:rPr>
        <w:t>original</w:t>
      </w:r>
      <w:r>
        <w:rPr>
          <w:spacing w:val="57"/>
          <w:sz w:val="24"/>
        </w:rPr>
        <w:t> </w:t>
      </w:r>
      <w:r>
        <w:rPr>
          <w:sz w:val="24"/>
        </w:rPr>
        <w:t>complaint</w:t>
      </w:r>
      <w:r>
        <w:rPr>
          <w:spacing w:val="57"/>
          <w:sz w:val="24"/>
        </w:rPr>
        <w:t> </w:t>
      </w:r>
      <w:r>
        <w:rPr>
          <w:sz w:val="24"/>
        </w:rPr>
        <w:t>or</w:t>
      </w:r>
      <w:r>
        <w:rPr>
          <w:spacing w:val="56"/>
          <w:sz w:val="24"/>
        </w:rPr>
        <w:t> </w:t>
      </w:r>
      <w:r>
        <w:rPr>
          <w:sz w:val="24"/>
        </w:rPr>
        <w:t>charge,</w:t>
      </w:r>
    </w:p>
    <w:p>
      <w:pPr>
        <w:pStyle w:val="ListParagraph"/>
        <w:spacing w:after="0" w:line="240" w:lineRule="auto"/>
        <w:jc w:val="both"/>
        <w:rPr>
          <w:sz w:val="24"/>
        </w:rPr>
        <w:sectPr>
          <w:pgSz w:w="12240" w:h="15840"/>
          <w:pgMar w:header="0" w:footer="791" w:top="1360" w:bottom="980" w:left="1080" w:right="720"/>
        </w:sectPr>
      </w:pPr>
    </w:p>
    <w:p>
      <w:pPr>
        <w:pStyle w:val="BodyText"/>
        <w:spacing w:before="74"/>
        <w:ind w:left="1080" w:right="719"/>
        <w:jc w:val="both"/>
      </w:pPr>
      <w:r>
        <w:rPr/>
        <w:t>constitutes</w:t>
      </w:r>
      <w:r>
        <w:rPr>
          <w:spacing w:val="-3"/>
        </w:rPr>
        <w:t> </w:t>
      </w:r>
      <w:r>
        <w:rPr/>
        <w:t>as</w:t>
      </w:r>
      <w:r>
        <w:rPr>
          <w:spacing w:val="-3"/>
        </w:rPr>
        <w:t> </w:t>
      </w:r>
      <w:r>
        <w:rPr/>
        <w:t>serious</w:t>
      </w:r>
      <w:r>
        <w:rPr>
          <w:spacing w:val="-3"/>
        </w:rPr>
        <w:t> </w:t>
      </w:r>
      <w:r>
        <w:rPr/>
        <w:t>a</w:t>
      </w:r>
      <w:r>
        <w:rPr>
          <w:spacing w:val="-4"/>
        </w:rPr>
        <w:t> </w:t>
      </w:r>
      <w:r>
        <w:rPr/>
        <w:t>violation</w:t>
      </w:r>
      <w:r>
        <w:rPr>
          <w:spacing w:val="-3"/>
        </w:rPr>
        <w:t> </w:t>
      </w:r>
      <w:r>
        <w:rPr/>
        <w:t>of</w:t>
      </w:r>
      <w:r>
        <w:rPr>
          <w:spacing w:val="-4"/>
        </w:rPr>
        <w:t> </w:t>
      </w:r>
      <w:r>
        <w:rPr/>
        <w:t>this</w:t>
      </w:r>
      <w:r>
        <w:rPr>
          <w:spacing w:val="-3"/>
        </w:rPr>
        <w:t> </w:t>
      </w:r>
      <w:r>
        <w:rPr/>
        <w:t>Policy</w:t>
      </w:r>
      <w:r>
        <w:rPr>
          <w:spacing w:val="-8"/>
        </w:rPr>
        <w:t> </w:t>
      </w:r>
      <w:r>
        <w:rPr/>
        <w:t>as</w:t>
      </w:r>
      <w:r>
        <w:rPr>
          <w:spacing w:val="-3"/>
        </w:rPr>
        <w:t> </w:t>
      </w:r>
      <w:r>
        <w:rPr/>
        <w:t>proved</w:t>
      </w:r>
      <w:r>
        <w:rPr>
          <w:spacing w:val="-3"/>
        </w:rPr>
        <w:t> </w:t>
      </w:r>
      <w:r>
        <w:rPr/>
        <w:t>discrimination</w:t>
      </w:r>
      <w:r>
        <w:rPr>
          <w:spacing w:val="-3"/>
        </w:rPr>
        <w:t> </w:t>
      </w:r>
      <w:r>
        <w:rPr/>
        <w:t>under</w:t>
      </w:r>
      <w:r>
        <w:rPr>
          <w:spacing w:val="-4"/>
        </w:rPr>
        <w:t> </w:t>
      </w:r>
      <w:r>
        <w:rPr/>
        <w:t>the</w:t>
      </w:r>
      <w:r>
        <w:rPr>
          <w:spacing w:val="-4"/>
        </w:rPr>
        <w:t> </w:t>
      </w:r>
      <w:r>
        <w:rPr/>
        <w:t>original claim, complaint or charge.</w:t>
      </w:r>
    </w:p>
    <w:p>
      <w:pPr>
        <w:pStyle w:val="BodyText"/>
      </w:pPr>
    </w:p>
    <w:p>
      <w:pPr>
        <w:pStyle w:val="BodyText"/>
        <w:ind w:left="1080"/>
        <w:jc w:val="both"/>
      </w:pPr>
      <w:r>
        <w:rPr/>
        <w:t>Examples</w:t>
      </w:r>
      <w:r>
        <w:rPr>
          <w:spacing w:val="-3"/>
        </w:rPr>
        <w:t> </w:t>
      </w:r>
      <w:r>
        <w:rPr/>
        <w:t>of</w:t>
      </w:r>
      <w:r>
        <w:rPr>
          <w:spacing w:val="-2"/>
        </w:rPr>
        <w:t> </w:t>
      </w:r>
      <w:r>
        <w:rPr/>
        <w:t>behavior</w:t>
      </w:r>
      <w:r>
        <w:rPr>
          <w:spacing w:val="-2"/>
        </w:rPr>
        <w:t> </w:t>
      </w:r>
      <w:r>
        <w:rPr/>
        <w:t>that may</w:t>
      </w:r>
      <w:r>
        <w:rPr>
          <w:spacing w:val="-4"/>
        </w:rPr>
        <w:t> </w:t>
      </w:r>
      <w:r>
        <w:rPr/>
        <w:t>constitute</w:t>
      </w:r>
      <w:r>
        <w:rPr>
          <w:spacing w:val="-2"/>
        </w:rPr>
        <w:t> </w:t>
      </w:r>
      <w:r>
        <w:rPr/>
        <w:t>retaliation,</w:t>
      </w:r>
      <w:r>
        <w:rPr>
          <w:spacing w:val="-1"/>
        </w:rPr>
        <w:t> </w:t>
      </w:r>
      <w:r>
        <w:rPr/>
        <w:t>include, but</w:t>
      </w:r>
      <w:r>
        <w:rPr>
          <w:spacing w:val="-1"/>
        </w:rPr>
        <w:t> </w:t>
      </w:r>
      <w:r>
        <w:rPr/>
        <w:t>are</w:t>
      </w:r>
      <w:r>
        <w:rPr>
          <w:spacing w:val="-2"/>
        </w:rPr>
        <w:t> </w:t>
      </w:r>
      <w:r>
        <w:rPr/>
        <w:t>not</w:t>
      </w:r>
      <w:r>
        <w:rPr>
          <w:spacing w:val="-1"/>
        </w:rPr>
        <w:t> </w:t>
      </w:r>
      <w:r>
        <w:rPr/>
        <w:t>limited </w:t>
      </w:r>
      <w:r>
        <w:rPr>
          <w:spacing w:val="-5"/>
        </w:rPr>
        <w:t>to:</w:t>
      </w:r>
    </w:p>
    <w:p>
      <w:pPr>
        <w:pStyle w:val="ListParagraph"/>
        <w:numPr>
          <w:ilvl w:val="2"/>
          <w:numId w:val="4"/>
        </w:numPr>
        <w:tabs>
          <w:tab w:pos="1440" w:val="left" w:leader="none"/>
        </w:tabs>
        <w:spacing w:line="240" w:lineRule="auto" w:before="0" w:after="0"/>
        <w:ind w:left="1440" w:right="720" w:hanging="360"/>
        <w:jc w:val="both"/>
        <w:rPr>
          <w:sz w:val="24"/>
        </w:rPr>
      </w:pPr>
      <w:r>
        <w:rPr>
          <w:sz w:val="24"/>
        </w:rPr>
        <w:t>Terminating an employee for expressing an intention to file or for filing a charge of </w:t>
      </w:r>
      <w:r>
        <w:rPr>
          <w:spacing w:val="-2"/>
          <w:sz w:val="24"/>
        </w:rPr>
        <w:t>discrimination.</w:t>
      </w:r>
    </w:p>
    <w:p>
      <w:pPr>
        <w:pStyle w:val="ListParagraph"/>
        <w:numPr>
          <w:ilvl w:val="2"/>
          <w:numId w:val="4"/>
        </w:numPr>
        <w:tabs>
          <w:tab w:pos="1440" w:val="left" w:leader="none"/>
        </w:tabs>
        <w:spacing w:line="240" w:lineRule="auto" w:before="0" w:after="0"/>
        <w:ind w:left="1440" w:right="720" w:hanging="360"/>
        <w:jc w:val="both"/>
        <w:rPr>
          <w:sz w:val="24"/>
        </w:rPr>
      </w:pPr>
      <w:r>
        <w:rPr>
          <w:sz w:val="24"/>
        </w:rPr>
        <w:t>Refusing</w:t>
      </w:r>
      <w:r>
        <w:rPr>
          <w:spacing w:val="-5"/>
          <w:sz w:val="24"/>
        </w:rPr>
        <w:t> </w:t>
      </w:r>
      <w:r>
        <w:rPr>
          <w:sz w:val="24"/>
        </w:rPr>
        <w:t>to</w:t>
      </w:r>
      <w:r>
        <w:rPr>
          <w:spacing w:val="-5"/>
          <w:sz w:val="24"/>
        </w:rPr>
        <w:t> </w:t>
      </w:r>
      <w:r>
        <w:rPr>
          <w:sz w:val="24"/>
        </w:rPr>
        <w:t>hire</w:t>
      </w:r>
      <w:r>
        <w:rPr>
          <w:spacing w:val="-4"/>
          <w:sz w:val="24"/>
        </w:rPr>
        <w:t> </w:t>
      </w:r>
      <w:r>
        <w:rPr>
          <w:sz w:val="24"/>
        </w:rPr>
        <w:t>an</w:t>
      </w:r>
      <w:r>
        <w:rPr>
          <w:spacing w:val="-3"/>
          <w:sz w:val="24"/>
        </w:rPr>
        <w:t> </w:t>
      </w:r>
      <w:r>
        <w:rPr>
          <w:sz w:val="24"/>
        </w:rPr>
        <w:t>employee</w:t>
      </w:r>
      <w:r>
        <w:rPr>
          <w:spacing w:val="-6"/>
          <w:sz w:val="24"/>
        </w:rPr>
        <w:t> </w:t>
      </w:r>
      <w:r>
        <w:rPr>
          <w:sz w:val="24"/>
        </w:rPr>
        <w:t>due</w:t>
      </w:r>
      <w:r>
        <w:rPr>
          <w:spacing w:val="-6"/>
          <w:sz w:val="24"/>
        </w:rPr>
        <w:t> </w:t>
      </w:r>
      <w:r>
        <w:rPr>
          <w:sz w:val="24"/>
        </w:rPr>
        <w:t>to</w:t>
      </w:r>
      <w:r>
        <w:rPr>
          <w:spacing w:val="-5"/>
          <w:sz w:val="24"/>
        </w:rPr>
        <w:t> </w:t>
      </w:r>
      <w:r>
        <w:rPr>
          <w:sz w:val="24"/>
        </w:rPr>
        <w:t>the</w:t>
      </w:r>
      <w:r>
        <w:rPr>
          <w:spacing w:val="-4"/>
          <w:sz w:val="24"/>
        </w:rPr>
        <w:t> </w:t>
      </w:r>
      <w:r>
        <w:rPr>
          <w:sz w:val="24"/>
        </w:rPr>
        <w:t>employee’s</w:t>
      </w:r>
      <w:r>
        <w:rPr>
          <w:spacing w:val="-5"/>
          <w:sz w:val="24"/>
        </w:rPr>
        <w:t> </w:t>
      </w:r>
      <w:r>
        <w:rPr>
          <w:sz w:val="24"/>
        </w:rPr>
        <w:t>pursuit</w:t>
      </w:r>
      <w:r>
        <w:rPr>
          <w:spacing w:val="-4"/>
          <w:sz w:val="24"/>
        </w:rPr>
        <w:t> </w:t>
      </w:r>
      <w:r>
        <w:rPr>
          <w:sz w:val="24"/>
        </w:rPr>
        <w:t>of</w:t>
      </w:r>
      <w:r>
        <w:rPr>
          <w:spacing w:val="-4"/>
          <w:sz w:val="24"/>
        </w:rPr>
        <w:t> </w:t>
      </w:r>
      <w:r>
        <w:rPr>
          <w:sz w:val="24"/>
        </w:rPr>
        <w:t>a</w:t>
      </w:r>
      <w:r>
        <w:rPr>
          <w:spacing w:val="-6"/>
          <w:sz w:val="24"/>
        </w:rPr>
        <w:t> </w:t>
      </w:r>
      <w:r>
        <w:rPr>
          <w:sz w:val="24"/>
        </w:rPr>
        <w:t>discrimination</w:t>
      </w:r>
      <w:r>
        <w:rPr>
          <w:spacing w:val="-5"/>
          <w:sz w:val="24"/>
        </w:rPr>
        <w:t> </w:t>
      </w:r>
      <w:r>
        <w:rPr>
          <w:sz w:val="24"/>
        </w:rPr>
        <w:t>charge against a former employer.</w:t>
      </w:r>
    </w:p>
    <w:p>
      <w:pPr>
        <w:pStyle w:val="ListParagraph"/>
        <w:numPr>
          <w:ilvl w:val="2"/>
          <w:numId w:val="4"/>
        </w:numPr>
        <w:tabs>
          <w:tab w:pos="1440" w:val="left" w:leader="none"/>
        </w:tabs>
        <w:spacing w:line="240" w:lineRule="auto" w:before="0" w:after="0"/>
        <w:ind w:left="1440" w:right="721" w:hanging="360"/>
        <w:jc w:val="both"/>
        <w:rPr>
          <w:sz w:val="24"/>
        </w:rPr>
      </w:pPr>
      <w:r>
        <w:rPr>
          <w:sz w:val="24"/>
        </w:rPr>
        <w:t>Denying a promotion to an employee for complaining to anyone about alleged discrimination or harassment.</w:t>
      </w:r>
    </w:p>
    <w:p>
      <w:pPr>
        <w:pStyle w:val="ListParagraph"/>
        <w:numPr>
          <w:ilvl w:val="2"/>
          <w:numId w:val="4"/>
        </w:numPr>
        <w:tabs>
          <w:tab w:pos="1440" w:val="left" w:leader="none"/>
        </w:tabs>
        <w:spacing w:line="240" w:lineRule="auto" w:before="0" w:after="0"/>
        <w:ind w:left="1440" w:right="720" w:hanging="360"/>
        <w:jc w:val="both"/>
        <w:rPr>
          <w:sz w:val="24"/>
        </w:rPr>
      </w:pPr>
      <w:r>
        <w:rPr>
          <w:sz w:val="24"/>
        </w:rPr>
        <w:t>Refusing tenure to a faculty member for filing a complaint of discrimination or harassment pursuant to the Discrimination Complaint Procedures.</w:t>
      </w:r>
    </w:p>
    <w:p>
      <w:pPr>
        <w:pStyle w:val="ListParagraph"/>
        <w:numPr>
          <w:ilvl w:val="2"/>
          <w:numId w:val="4"/>
        </w:numPr>
        <w:tabs>
          <w:tab w:pos="1440" w:val="left" w:leader="none"/>
        </w:tabs>
        <w:spacing w:line="240" w:lineRule="auto" w:before="0" w:after="0"/>
        <w:ind w:left="1440" w:right="722" w:hanging="360"/>
        <w:jc w:val="both"/>
        <w:rPr>
          <w:sz w:val="24"/>
        </w:rPr>
      </w:pPr>
      <w:r>
        <w:rPr>
          <w:sz w:val="24"/>
        </w:rPr>
        <w:t>Issuing an unjustified negative evaluation to an employee for testifying in a legal proceeding concerning a complaint of discrimination, harassment or retaliation.</w:t>
      </w:r>
    </w:p>
    <w:p>
      <w:pPr>
        <w:pStyle w:val="ListParagraph"/>
        <w:numPr>
          <w:ilvl w:val="2"/>
          <w:numId w:val="4"/>
        </w:numPr>
        <w:tabs>
          <w:tab w:pos="1438" w:val="left" w:leader="none"/>
          <w:tab w:pos="1440" w:val="left" w:leader="none"/>
        </w:tabs>
        <w:spacing w:line="240" w:lineRule="auto" w:before="0" w:after="0"/>
        <w:ind w:left="1440" w:right="720" w:hanging="360"/>
        <w:jc w:val="both"/>
        <w:rPr>
          <w:sz w:val="24"/>
        </w:rPr>
      </w:pPr>
      <w:r>
        <w:rPr>
          <w:sz w:val="24"/>
        </w:rPr>
        <w:t>Assigning a student an unearned, poor grade for requesting a reasonable course accommodation based on religion.</w:t>
      </w:r>
    </w:p>
    <w:p>
      <w:pPr>
        <w:pStyle w:val="ListParagraph"/>
        <w:numPr>
          <w:ilvl w:val="2"/>
          <w:numId w:val="4"/>
        </w:numPr>
        <w:tabs>
          <w:tab w:pos="1440" w:val="left" w:leader="none"/>
        </w:tabs>
        <w:spacing w:line="240" w:lineRule="auto" w:before="0" w:after="0"/>
        <w:ind w:left="1440" w:right="716" w:hanging="360"/>
        <w:jc w:val="both"/>
        <w:rPr>
          <w:sz w:val="24"/>
        </w:rPr>
      </w:pPr>
      <w:r>
        <w:rPr>
          <w:sz w:val="24"/>
        </w:rPr>
        <w:t>Assigning a student an unearned, failing grade for cooperating with an internal investigation of alleged discriminatory practices or a complaint of discrimination or </w:t>
      </w:r>
      <w:r>
        <w:rPr>
          <w:spacing w:val="-2"/>
          <w:sz w:val="24"/>
        </w:rPr>
        <w:t>harassment.</w:t>
      </w:r>
    </w:p>
    <w:p>
      <w:pPr>
        <w:pStyle w:val="ListParagraph"/>
        <w:numPr>
          <w:ilvl w:val="2"/>
          <w:numId w:val="4"/>
        </w:numPr>
        <w:tabs>
          <w:tab w:pos="1439" w:val="left" w:leader="none"/>
        </w:tabs>
        <w:spacing w:line="240" w:lineRule="auto" w:before="0" w:after="0"/>
        <w:ind w:left="1439" w:right="716" w:hanging="360"/>
        <w:jc w:val="both"/>
        <w:rPr>
          <w:sz w:val="24"/>
        </w:rPr>
      </w:pPr>
      <w:r>
        <w:rPr>
          <w:sz w:val="24"/>
        </w:rPr>
        <w:t>Refusing to admit a student for requesting a reasonable accommodation based on disability in the admission process.</w:t>
      </w:r>
    </w:p>
    <w:p>
      <w:pPr>
        <w:pStyle w:val="ListParagraph"/>
        <w:numPr>
          <w:ilvl w:val="2"/>
          <w:numId w:val="4"/>
        </w:numPr>
        <w:tabs>
          <w:tab w:pos="1437" w:val="left" w:leader="none"/>
          <w:tab w:pos="1439" w:val="left" w:leader="none"/>
        </w:tabs>
        <w:spacing w:line="240" w:lineRule="auto" w:before="1" w:after="0"/>
        <w:ind w:left="1439" w:right="719" w:hanging="360"/>
        <w:jc w:val="both"/>
        <w:rPr>
          <w:sz w:val="24"/>
        </w:rPr>
      </w:pPr>
      <w:r>
        <w:rPr>
          <w:sz w:val="24"/>
        </w:rPr>
        <w:t>Refusing to hire a job applicant for requesting a reasonable accommodation based on disability in the application process.</w:t>
      </w:r>
    </w:p>
    <w:p>
      <w:pPr>
        <w:pStyle w:val="BodyText"/>
        <w:spacing w:before="276"/>
        <w:ind w:left="1080" w:right="719"/>
        <w:jc w:val="both"/>
      </w:pPr>
      <w:r>
        <w:rPr/>
        <w:t>Members of the academic community should not assume that any of the forms of speech described above are protected by the principles of academic freedom or the First Amendment to the United States Constitution.</w:t>
      </w:r>
    </w:p>
    <w:p>
      <w:pPr>
        <w:pStyle w:val="BodyText"/>
        <w:spacing w:before="4"/>
      </w:pPr>
    </w:p>
    <w:p>
      <w:pPr>
        <w:pStyle w:val="Heading2"/>
        <w:numPr>
          <w:ilvl w:val="1"/>
          <w:numId w:val="4"/>
        </w:numPr>
        <w:tabs>
          <w:tab w:pos="1080" w:val="left" w:leader="none"/>
        </w:tabs>
        <w:spacing w:line="240" w:lineRule="auto" w:before="0" w:after="0"/>
        <w:ind w:left="1080" w:right="0" w:hanging="360"/>
        <w:jc w:val="left"/>
      </w:pPr>
      <w:r>
        <w:rPr/>
        <w:t>Title</w:t>
      </w:r>
      <w:r>
        <w:rPr>
          <w:spacing w:val="-2"/>
        </w:rPr>
        <w:t> </w:t>
      </w:r>
      <w:r>
        <w:rPr/>
        <w:t>IX</w:t>
      </w:r>
      <w:r>
        <w:rPr>
          <w:spacing w:val="-2"/>
        </w:rPr>
        <w:t> </w:t>
      </w:r>
      <w:r>
        <w:rPr/>
        <w:t>Sexual </w:t>
      </w:r>
      <w:r>
        <w:rPr>
          <w:spacing w:val="-2"/>
        </w:rPr>
        <w:t>Harassment</w:t>
      </w:r>
    </w:p>
    <w:p>
      <w:pPr>
        <w:pStyle w:val="BodyText"/>
        <w:spacing w:before="195"/>
        <w:ind w:left="360" w:right="716"/>
        <w:jc w:val="both"/>
      </w:pPr>
      <w:r>
        <w:rPr/>
        <w:t>Title</w:t>
      </w:r>
      <w:r>
        <w:rPr>
          <w:spacing w:val="-15"/>
        </w:rPr>
        <w:t> </w:t>
      </w:r>
      <w:r>
        <w:rPr/>
        <w:t>IX</w:t>
      </w:r>
      <w:r>
        <w:rPr>
          <w:spacing w:val="-15"/>
        </w:rPr>
        <w:t> </w:t>
      </w:r>
      <w:r>
        <w:rPr/>
        <w:t>regulations</w:t>
      </w:r>
      <w:r>
        <w:rPr>
          <w:spacing w:val="-15"/>
        </w:rPr>
        <w:t> </w:t>
      </w:r>
      <w:r>
        <w:rPr/>
        <w:t>require</w:t>
      </w:r>
      <w:r>
        <w:rPr>
          <w:spacing w:val="-15"/>
        </w:rPr>
        <w:t> </w:t>
      </w:r>
      <w:r>
        <w:rPr/>
        <w:t>institutions</w:t>
      </w:r>
      <w:r>
        <w:rPr>
          <w:spacing w:val="-15"/>
        </w:rPr>
        <w:t> </w:t>
      </w:r>
      <w:r>
        <w:rPr/>
        <w:t>of</w:t>
      </w:r>
      <w:r>
        <w:rPr>
          <w:spacing w:val="-15"/>
        </w:rPr>
        <w:t> </w:t>
      </w:r>
      <w:r>
        <w:rPr/>
        <w:t>higher</w:t>
      </w:r>
      <w:r>
        <w:rPr>
          <w:spacing w:val="-15"/>
        </w:rPr>
        <w:t> </w:t>
      </w:r>
      <w:r>
        <w:rPr/>
        <w:t>education</w:t>
      </w:r>
      <w:r>
        <w:rPr>
          <w:spacing w:val="-15"/>
        </w:rPr>
        <w:t> </w:t>
      </w:r>
      <w:r>
        <w:rPr/>
        <w:t>to</w:t>
      </w:r>
      <w:r>
        <w:rPr>
          <w:spacing w:val="-15"/>
        </w:rPr>
        <w:t> </w:t>
      </w:r>
      <w:r>
        <w:rPr/>
        <w:t>implement</w:t>
      </w:r>
      <w:r>
        <w:rPr>
          <w:spacing w:val="-15"/>
        </w:rPr>
        <w:t> </w:t>
      </w:r>
      <w:r>
        <w:rPr/>
        <w:t>a</w:t>
      </w:r>
      <w:r>
        <w:rPr>
          <w:spacing w:val="-15"/>
        </w:rPr>
        <w:t> </w:t>
      </w:r>
      <w:r>
        <w:rPr/>
        <w:t>policy</w:t>
      </w:r>
      <w:r>
        <w:rPr>
          <w:spacing w:val="-15"/>
        </w:rPr>
        <w:t> </w:t>
      </w:r>
      <w:r>
        <w:rPr/>
        <w:t>to</w:t>
      </w:r>
      <w:r>
        <w:rPr>
          <w:spacing w:val="-15"/>
        </w:rPr>
        <w:t> </w:t>
      </w:r>
      <w:r>
        <w:rPr/>
        <w:t>address</w:t>
      </w:r>
      <w:r>
        <w:rPr>
          <w:spacing w:val="-15"/>
        </w:rPr>
        <w:t> </w:t>
      </w:r>
      <w:r>
        <w:rPr/>
        <w:t>sexual harassment</w:t>
      </w:r>
      <w:r>
        <w:rPr>
          <w:color w:val="0000FF"/>
        </w:rPr>
        <w:t>, </w:t>
      </w:r>
      <w:r>
        <w:rPr/>
        <w:t>which shall include sexual violence, as specifically defined by the U.S. Department of Education.</w:t>
      </w:r>
      <w:r>
        <w:rPr>
          <w:spacing w:val="40"/>
        </w:rPr>
        <w:t> </w:t>
      </w:r>
      <w:r>
        <w:rPr/>
        <w:t>Accordingly, Formal Complaints of Title IX Sexual Harassment will be subject to review in accordance with the Title IX Sexual Harassment Complaint Process (</w:t>
      </w:r>
      <w:r>
        <w:rPr>
          <w:i/>
        </w:rPr>
        <w:t>found herein at Section L., III.</w:t>
      </w:r>
      <w:r>
        <w:rPr/>
        <w:t>).</w:t>
      </w:r>
      <w:r>
        <w:rPr>
          <w:spacing w:val="40"/>
        </w:rPr>
        <w:t> </w:t>
      </w:r>
      <w:r>
        <w:rPr/>
        <w:t>Notwithstanding, where a Formal Complaint of Title IX Sexual Harassment is not filed, the College reserves the right to address such other complaints under the Complaint Process</w:t>
      </w:r>
      <w:r>
        <w:rPr>
          <w:spacing w:val="-12"/>
        </w:rPr>
        <w:t> </w:t>
      </w:r>
      <w:r>
        <w:rPr/>
        <w:t>(</w:t>
      </w:r>
      <w:r>
        <w:rPr>
          <w:i/>
        </w:rPr>
        <w:t>found</w:t>
      </w:r>
      <w:r>
        <w:rPr>
          <w:i/>
          <w:spacing w:val="-12"/>
        </w:rPr>
        <w:t> </w:t>
      </w:r>
      <w:r>
        <w:rPr>
          <w:i/>
        </w:rPr>
        <w:t>herein</w:t>
      </w:r>
      <w:r>
        <w:rPr>
          <w:i/>
          <w:spacing w:val="-12"/>
        </w:rPr>
        <w:t> </w:t>
      </w:r>
      <w:r>
        <w:rPr>
          <w:i/>
        </w:rPr>
        <w:t>at</w:t>
      </w:r>
      <w:r>
        <w:rPr>
          <w:i/>
          <w:spacing w:val="-9"/>
        </w:rPr>
        <w:t> </w:t>
      </w:r>
      <w:r>
        <w:rPr>
          <w:i/>
        </w:rPr>
        <w:t>Section</w:t>
      </w:r>
      <w:r>
        <w:rPr>
          <w:i/>
          <w:spacing w:val="-12"/>
        </w:rPr>
        <w:t> </w:t>
      </w:r>
      <w:r>
        <w:rPr>
          <w:i/>
        </w:rPr>
        <w:t>L.,</w:t>
      </w:r>
      <w:r>
        <w:rPr>
          <w:i/>
          <w:spacing w:val="-12"/>
        </w:rPr>
        <w:t> </w:t>
      </w:r>
      <w:r>
        <w:rPr>
          <w:i/>
        </w:rPr>
        <w:t>II.</w:t>
      </w:r>
      <w:r>
        <w:rPr/>
        <w:t>)</w:t>
      </w:r>
      <w:r>
        <w:rPr>
          <w:spacing w:val="-13"/>
        </w:rPr>
        <w:t> </w:t>
      </w:r>
      <w:r>
        <w:rPr/>
        <w:t>and</w:t>
      </w:r>
      <w:r>
        <w:rPr>
          <w:spacing w:val="-12"/>
        </w:rPr>
        <w:t> </w:t>
      </w:r>
      <w:r>
        <w:rPr/>
        <w:t>using</w:t>
      </w:r>
      <w:r>
        <w:rPr>
          <w:spacing w:val="-14"/>
        </w:rPr>
        <w:t> </w:t>
      </w:r>
      <w:r>
        <w:rPr/>
        <w:t>the</w:t>
      </w:r>
      <w:r>
        <w:rPr>
          <w:spacing w:val="-13"/>
        </w:rPr>
        <w:t> </w:t>
      </w:r>
      <w:r>
        <w:rPr/>
        <w:t>definitions</w:t>
      </w:r>
      <w:r>
        <w:rPr>
          <w:spacing w:val="-12"/>
        </w:rPr>
        <w:t> </w:t>
      </w:r>
      <w:r>
        <w:rPr/>
        <w:t>of</w:t>
      </w:r>
      <w:r>
        <w:rPr>
          <w:spacing w:val="-13"/>
        </w:rPr>
        <w:t> </w:t>
      </w:r>
      <w:r>
        <w:rPr/>
        <w:t>sexual</w:t>
      </w:r>
      <w:r>
        <w:rPr>
          <w:spacing w:val="-12"/>
        </w:rPr>
        <w:t> </w:t>
      </w:r>
      <w:r>
        <w:rPr/>
        <w:t>assault,</w:t>
      </w:r>
      <w:r>
        <w:rPr>
          <w:spacing w:val="-12"/>
        </w:rPr>
        <w:t> </w:t>
      </w:r>
      <w:r>
        <w:rPr/>
        <w:t>dating</w:t>
      </w:r>
      <w:r>
        <w:rPr>
          <w:spacing w:val="-14"/>
        </w:rPr>
        <w:t> </w:t>
      </w:r>
      <w:r>
        <w:rPr/>
        <w:t>violence, domestic violence or stalking as provided herein under paragraph 5 (3.)(A-D) or the sexual harassment definition as provided herein under paragraph 6.</w:t>
      </w:r>
    </w:p>
    <w:p>
      <w:pPr>
        <w:pStyle w:val="BodyText"/>
      </w:pPr>
    </w:p>
    <w:p>
      <w:pPr>
        <w:pStyle w:val="BodyText"/>
        <w:ind w:left="360" w:right="901"/>
      </w:pPr>
      <w:r>
        <w:rPr/>
        <w:t>“Title</w:t>
      </w:r>
      <w:r>
        <w:rPr>
          <w:spacing w:val="-2"/>
        </w:rPr>
        <w:t> </w:t>
      </w:r>
      <w:r>
        <w:rPr/>
        <w:t>IX</w:t>
      </w:r>
      <w:r>
        <w:rPr>
          <w:spacing w:val="-4"/>
        </w:rPr>
        <w:t> </w:t>
      </w:r>
      <w:r>
        <w:rPr/>
        <w:t>Sexual</w:t>
      </w:r>
      <w:r>
        <w:rPr>
          <w:spacing w:val="-3"/>
        </w:rPr>
        <w:t> </w:t>
      </w:r>
      <w:r>
        <w:rPr/>
        <w:t>Harassment”</w:t>
      </w:r>
      <w:r>
        <w:rPr>
          <w:spacing w:val="-4"/>
        </w:rPr>
        <w:t> </w:t>
      </w:r>
      <w:r>
        <w:rPr/>
        <w:t>for</w:t>
      </w:r>
      <w:r>
        <w:rPr>
          <w:spacing w:val="-4"/>
        </w:rPr>
        <w:t> </w:t>
      </w:r>
      <w:r>
        <w:rPr/>
        <w:t>purposes</w:t>
      </w:r>
      <w:r>
        <w:rPr>
          <w:spacing w:val="-3"/>
        </w:rPr>
        <w:t> </w:t>
      </w:r>
      <w:r>
        <w:rPr/>
        <w:t>of</w:t>
      </w:r>
      <w:r>
        <w:rPr>
          <w:spacing w:val="-4"/>
        </w:rPr>
        <w:t> </w:t>
      </w:r>
      <w:r>
        <w:rPr/>
        <w:t>Title</w:t>
      </w:r>
      <w:r>
        <w:rPr>
          <w:spacing w:val="-2"/>
        </w:rPr>
        <w:t> </w:t>
      </w:r>
      <w:r>
        <w:rPr/>
        <w:t>IX</w:t>
      </w:r>
      <w:r>
        <w:rPr>
          <w:spacing w:val="-4"/>
        </w:rPr>
        <w:t> </w:t>
      </w:r>
      <w:r>
        <w:rPr/>
        <w:t>and</w:t>
      </w:r>
      <w:r>
        <w:rPr>
          <w:spacing w:val="-3"/>
        </w:rPr>
        <w:t> </w:t>
      </w:r>
      <w:r>
        <w:rPr/>
        <w:t>this</w:t>
      </w:r>
      <w:r>
        <w:rPr>
          <w:spacing w:val="-3"/>
        </w:rPr>
        <w:t> </w:t>
      </w:r>
      <w:r>
        <w:rPr/>
        <w:t>Policy</w:t>
      </w:r>
      <w:r>
        <w:rPr>
          <w:spacing w:val="-7"/>
        </w:rPr>
        <w:t> </w:t>
      </w:r>
      <w:r>
        <w:rPr/>
        <w:t>means</w:t>
      </w:r>
      <w:r>
        <w:rPr>
          <w:spacing w:val="-3"/>
        </w:rPr>
        <w:t> </w:t>
      </w:r>
      <w:r>
        <w:rPr/>
        <w:t>conduct</w:t>
      </w:r>
      <w:r>
        <w:rPr>
          <w:spacing w:val="-3"/>
        </w:rPr>
        <w:t> </w:t>
      </w:r>
      <w:r>
        <w:rPr/>
        <w:t>on</w:t>
      </w:r>
      <w:r>
        <w:rPr>
          <w:spacing w:val="-3"/>
        </w:rPr>
        <w:t> </w:t>
      </w:r>
      <w:r>
        <w:rPr/>
        <w:t>the basis of sex that satisfies one or more of the following:</w:t>
      </w:r>
    </w:p>
    <w:p>
      <w:pPr>
        <w:pStyle w:val="BodyText"/>
      </w:pPr>
    </w:p>
    <w:p>
      <w:pPr>
        <w:pStyle w:val="ListParagraph"/>
        <w:numPr>
          <w:ilvl w:val="0"/>
          <w:numId w:val="9"/>
        </w:numPr>
        <w:tabs>
          <w:tab w:pos="600" w:val="left" w:leader="none"/>
        </w:tabs>
        <w:spacing w:line="240" w:lineRule="auto" w:before="0" w:after="0"/>
        <w:ind w:left="360" w:right="718" w:firstLine="0"/>
        <w:jc w:val="both"/>
        <w:rPr>
          <w:sz w:val="24"/>
        </w:rPr>
      </w:pPr>
      <w:r>
        <w:rPr>
          <w:sz w:val="24"/>
        </w:rPr>
        <w:t>An</w:t>
      </w:r>
      <w:r>
        <w:rPr>
          <w:spacing w:val="-4"/>
          <w:sz w:val="24"/>
        </w:rPr>
        <w:t> </w:t>
      </w:r>
      <w:r>
        <w:rPr>
          <w:sz w:val="24"/>
        </w:rPr>
        <w:t>employee</w:t>
      </w:r>
      <w:r>
        <w:rPr>
          <w:spacing w:val="-4"/>
          <w:sz w:val="24"/>
        </w:rPr>
        <w:t> </w:t>
      </w:r>
      <w:r>
        <w:rPr>
          <w:sz w:val="24"/>
        </w:rPr>
        <w:t>of</w:t>
      </w:r>
      <w:r>
        <w:rPr>
          <w:spacing w:val="-4"/>
          <w:sz w:val="24"/>
        </w:rPr>
        <w:t> </w:t>
      </w:r>
      <w:r>
        <w:rPr>
          <w:sz w:val="24"/>
        </w:rPr>
        <w:t>the</w:t>
      </w:r>
      <w:r>
        <w:rPr>
          <w:spacing w:val="-4"/>
          <w:sz w:val="24"/>
        </w:rPr>
        <w:t> </w:t>
      </w:r>
      <w:r>
        <w:rPr>
          <w:sz w:val="24"/>
        </w:rPr>
        <w:t>College</w:t>
      </w:r>
      <w:r>
        <w:rPr>
          <w:spacing w:val="-2"/>
          <w:sz w:val="24"/>
        </w:rPr>
        <w:t> </w:t>
      </w:r>
      <w:r>
        <w:rPr>
          <w:sz w:val="24"/>
        </w:rPr>
        <w:t>conditioning</w:t>
      </w:r>
      <w:r>
        <w:rPr>
          <w:spacing w:val="-6"/>
          <w:sz w:val="24"/>
        </w:rPr>
        <w:t> </w:t>
      </w:r>
      <w:r>
        <w:rPr>
          <w:sz w:val="24"/>
        </w:rPr>
        <w:t>the</w:t>
      </w:r>
      <w:r>
        <w:rPr>
          <w:spacing w:val="-4"/>
          <w:sz w:val="24"/>
        </w:rPr>
        <w:t> </w:t>
      </w:r>
      <w:r>
        <w:rPr>
          <w:sz w:val="24"/>
        </w:rPr>
        <w:t>provision</w:t>
      </w:r>
      <w:r>
        <w:rPr>
          <w:spacing w:val="-3"/>
          <w:sz w:val="24"/>
        </w:rPr>
        <w:t> </w:t>
      </w:r>
      <w:r>
        <w:rPr>
          <w:sz w:val="24"/>
        </w:rPr>
        <w:t>of</w:t>
      </w:r>
      <w:r>
        <w:rPr>
          <w:spacing w:val="-4"/>
          <w:sz w:val="24"/>
        </w:rPr>
        <w:t> </w:t>
      </w:r>
      <w:r>
        <w:rPr>
          <w:sz w:val="24"/>
        </w:rPr>
        <w:t>an</w:t>
      </w:r>
      <w:r>
        <w:rPr>
          <w:spacing w:val="-3"/>
          <w:sz w:val="24"/>
        </w:rPr>
        <w:t> </w:t>
      </w:r>
      <w:r>
        <w:rPr>
          <w:sz w:val="24"/>
        </w:rPr>
        <w:t>aid,</w:t>
      </w:r>
      <w:r>
        <w:rPr>
          <w:spacing w:val="-3"/>
          <w:sz w:val="24"/>
        </w:rPr>
        <w:t> </w:t>
      </w:r>
      <w:r>
        <w:rPr>
          <w:sz w:val="24"/>
        </w:rPr>
        <w:t>benefit,</w:t>
      </w:r>
      <w:r>
        <w:rPr>
          <w:spacing w:val="-3"/>
          <w:sz w:val="24"/>
        </w:rPr>
        <w:t> </w:t>
      </w:r>
      <w:r>
        <w:rPr>
          <w:sz w:val="24"/>
        </w:rPr>
        <w:t>or</w:t>
      </w:r>
      <w:r>
        <w:rPr>
          <w:spacing w:val="-4"/>
          <w:sz w:val="24"/>
        </w:rPr>
        <w:t> </w:t>
      </w:r>
      <w:r>
        <w:rPr>
          <w:sz w:val="24"/>
        </w:rPr>
        <w:t>service</w:t>
      </w:r>
      <w:r>
        <w:rPr>
          <w:spacing w:val="-4"/>
          <w:sz w:val="24"/>
        </w:rPr>
        <w:t> </w:t>
      </w:r>
      <w:r>
        <w:rPr>
          <w:sz w:val="24"/>
        </w:rPr>
        <w:t>on</w:t>
      </w:r>
      <w:r>
        <w:rPr>
          <w:spacing w:val="-3"/>
          <w:sz w:val="24"/>
        </w:rPr>
        <w:t> </w:t>
      </w:r>
      <w:r>
        <w:rPr>
          <w:sz w:val="24"/>
        </w:rPr>
        <w:t>another employee’s or student’s participation in unwelcome sexual conduct (“quid pro quo” harassment by an employee); or</w:t>
      </w:r>
    </w:p>
    <w:p>
      <w:pPr>
        <w:pStyle w:val="ListParagraph"/>
        <w:spacing w:after="0" w:line="240" w:lineRule="auto"/>
        <w:jc w:val="both"/>
        <w:rPr>
          <w:sz w:val="24"/>
        </w:rPr>
        <w:sectPr>
          <w:pgSz w:w="12240" w:h="15840"/>
          <w:pgMar w:header="0" w:footer="791" w:top="1360" w:bottom="980" w:left="1080" w:right="720"/>
        </w:sectPr>
      </w:pPr>
    </w:p>
    <w:p>
      <w:pPr>
        <w:pStyle w:val="ListParagraph"/>
        <w:numPr>
          <w:ilvl w:val="0"/>
          <w:numId w:val="9"/>
        </w:numPr>
        <w:tabs>
          <w:tab w:pos="657" w:val="left" w:leader="none"/>
        </w:tabs>
        <w:spacing w:line="240" w:lineRule="auto" w:before="74" w:after="0"/>
        <w:ind w:left="360" w:right="718" w:firstLine="0"/>
        <w:jc w:val="both"/>
        <w:rPr>
          <w:sz w:val="24"/>
        </w:rPr>
      </w:pPr>
      <w:r>
        <w:rPr>
          <w:sz w:val="24"/>
        </w:rPr>
        <w:t>Unwelcome conduct determined by a reasonable person to be so severe, pervasive, and objectively offensive that it effectively denies a person equal access to a College education program or activity; or</w:t>
      </w:r>
    </w:p>
    <w:p>
      <w:pPr>
        <w:pStyle w:val="BodyText"/>
      </w:pPr>
    </w:p>
    <w:p>
      <w:pPr>
        <w:pStyle w:val="ListParagraph"/>
        <w:numPr>
          <w:ilvl w:val="0"/>
          <w:numId w:val="9"/>
        </w:numPr>
        <w:tabs>
          <w:tab w:pos="592" w:val="left" w:leader="none"/>
        </w:tabs>
        <w:spacing w:line="240" w:lineRule="auto" w:before="0" w:after="0"/>
        <w:ind w:left="360" w:right="715" w:firstLine="0"/>
        <w:jc w:val="both"/>
        <w:rPr>
          <w:sz w:val="24"/>
        </w:rPr>
      </w:pPr>
      <w:r>
        <w:rPr>
          <w:sz w:val="24"/>
        </w:rPr>
        <w:t>Any</w:t>
      </w:r>
      <w:r>
        <w:rPr>
          <w:spacing w:val="-13"/>
          <w:sz w:val="24"/>
        </w:rPr>
        <w:t> </w:t>
      </w:r>
      <w:r>
        <w:rPr>
          <w:sz w:val="24"/>
        </w:rPr>
        <w:t>instance</w:t>
      </w:r>
      <w:r>
        <w:rPr>
          <w:spacing w:val="-10"/>
          <w:sz w:val="24"/>
        </w:rPr>
        <w:t> </w:t>
      </w:r>
      <w:r>
        <w:rPr>
          <w:sz w:val="24"/>
        </w:rPr>
        <w:t>of</w:t>
      </w:r>
      <w:r>
        <w:rPr>
          <w:spacing w:val="-9"/>
          <w:sz w:val="24"/>
        </w:rPr>
        <w:t> </w:t>
      </w:r>
      <w:r>
        <w:rPr>
          <w:sz w:val="24"/>
        </w:rPr>
        <w:t>sexual</w:t>
      </w:r>
      <w:r>
        <w:rPr>
          <w:spacing w:val="-6"/>
          <w:sz w:val="24"/>
        </w:rPr>
        <w:t> </w:t>
      </w:r>
      <w:r>
        <w:rPr>
          <w:sz w:val="24"/>
        </w:rPr>
        <w:t>assault</w:t>
      </w:r>
      <w:r>
        <w:rPr>
          <w:spacing w:val="-8"/>
          <w:sz w:val="24"/>
        </w:rPr>
        <w:t> </w:t>
      </w:r>
      <w:r>
        <w:rPr>
          <w:sz w:val="24"/>
        </w:rPr>
        <w:t>(as</w:t>
      </w:r>
      <w:r>
        <w:rPr>
          <w:spacing w:val="-8"/>
          <w:sz w:val="24"/>
        </w:rPr>
        <w:t> </w:t>
      </w:r>
      <w:r>
        <w:rPr>
          <w:sz w:val="24"/>
        </w:rPr>
        <w:t>defined</w:t>
      </w:r>
      <w:r>
        <w:rPr>
          <w:spacing w:val="-6"/>
          <w:sz w:val="24"/>
        </w:rPr>
        <w:t> </w:t>
      </w:r>
      <w:r>
        <w:rPr>
          <w:sz w:val="24"/>
        </w:rPr>
        <w:t>in</w:t>
      </w:r>
      <w:r>
        <w:rPr>
          <w:spacing w:val="-9"/>
          <w:sz w:val="24"/>
        </w:rPr>
        <w:t> </w:t>
      </w:r>
      <w:r>
        <w:rPr>
          <w:sz w:val="24"/>
        </w:rPr>
        <w:t>the</w:t>
      </w:r>
      <w:r>
        <w:rPr>
          <w:spacing w:val="-7"/>
          <w:sz w:val="24"/>
        </w:rPr>
        <w:t> </w:t>
      </w:r>
      <w:r>
        <w:rPr>
          <w:sz w:val="24"/>
        </w:rPr>
        <w:t>Cleary</w:t>
      </w:r>
      <w:r>
        <w:rPr>
          <w:spacing w:val="-11"/>
          <w:sz w:val="24"/>
        </w:rPr>
        <w:t> </w:t>
      </w:r>
      <w:r>
        <w:rPr>
          <w:sz w:val="24"/>
        </w:rPr>
        <w:t>Act</w:t>
      </w:r>
      <w:r>
        <w:rPr>
          <w:spacing w:val="-5"/>
          <w:sz w:val="24"/>
        </w:rPr>
        <w:t> </w:t>
      </w:r>
      <w:r>
        <w:rPr>
          <w:sz w:val="24"/>
        </w:rPr>
        <w:t>(20</w:t>
      </w:r>
      <w:r>
        <w:rPr>
          <w:spacing w:val="-9"/>
          <w:sz w:val="24"/>
        </w:rPr>
        <w:t> </w:t>
      </w:r>
      <w:r>
        <w:rPr>
          <w:sz w:val="24"/>
        </w:rPr>
        <w:t>U.S.C.</w:t>
      </w:r>
      <w:r>
        <w:rPr>
          <w:spacing w:val="-9"/>
          <w:sz w:val="24"/>
        </w:rPr>
        <w:t> </w:t>
      </w:r>
      <w:r>
        <w:rPr>
          <w:sz w:val="24"/>
        </w:rPr>
        <w:t>1092(f)6)(A)(v)),</w:t>
      </w:r>
      <w:r>
        <w:rPr>
          <w:spacing w:val="-9"/>
          <w:sz w:val="24"/>
        </w:rPr>
        <w:t> </w:t>
      </w:r>
      <w:r>
        <w:rPr>
          <w:sz w:val="24"/>
        </w:rPr>
        <w:t>dating violence, domestic violence, or stalking as defined in the Violence Against Women Act (VAWA)(34 U.S.C. 12291 </w:t>
      </w:r>
      <w:r>
        <w:rPr>
          <w:i/>
          <w:sz w:val="24"/>
        </w:rPr>
        <w:t>et. seq</w:t>
      </w:r>
      <w:r>
        <w:rPr>
          <w:sz w:val="24"/>
        </w:rPr>
        <w:t>.) (for ease of reference the definitions as they appear in those laws are provided below):</w:t>
      </w:r>
    </w:p>
    <w:p>
      <w:pPr>
        <w:pStyle w:val="BodyText"/>
      </w:pPr>
    </w:p>
    <w:p>
      <w:pPr>
        <w:pStyle w:val="ListParagraph"/>
        <w:numPr>
          <w:ilvl w:val="1"/>
          <w:numId w:val="9"/>
        </w:numPr>
        <w:tabs>
          <w:tab w:pos="759" w:val="left" w:leader="none"/>
        </w:tabs>
        <w:spacing w:line="240" w:lineRule="auto" w:before="0" w:after="0"/>
        <w:ind w:left="360" w:right="717" w:firstLine="0"/>
        <w:jc w:val="both"/>
        <w:rPr>
          <w:sz w:val="24"/>
        </w:rPr>
      </w:pPr>
      <w:r>
        <w:rPr>
          <w:sz w:val="24"/>
        </w:rPr>
        <w:t>Sexual assault means an offense classified as a forcible or nonforcible sex offense under the uniform crime reporting system of the Federal Bureau of Investigation including:</w:t>
      </w:r>
    </w:p>
    <w:p>
      <w:pPr>
        <w:pStyle w:val="BodyText"/>
      </w:pPr>
    </w:p>
    <w:p>
      <w:pPr>
        <w:pStyle w:val="ListParagraph"/>
        <w:numPr>
          <w:ilvl w:val="2"/>
          <w:numId w:val="9"/>
        </w:numPr>
        <w:tabs>
          <w:tab w:pos="636" w:val="left" w:leader="none"/>
        </w:tabs>
        <w:spacing w:line="240" w:lineRule="auto" w:before="0" w:after="0"/>
        <w:ind w:left="359" w:right="716" w:firstLine="0"/>
        <w:jc w:val="both"/>
        <w:rPr>
          <w:sz w:val="24"/>
        </w:rPr>
      </w:pPr>
      <w:r>
        <w:rPr>
          <w:sz w:val="24"/>
        </w:rPr>
        <w:t>Rape,</w:t>
      </w:r>
      <w:r>
        <w:rPr>
          <w:spacing w:val="-7"/>
          <w:sz w:val="24"/>
        </w:rPr>
        <w:t> </w:t>
      </w:r>
      <w:r>
        <w:rPr>
          <w:sz w:val="24"/>
        </w:rPr>
        <w:t>defined</w:t>
      </w:r>
      <w:r>
        <w:rPr>
          <w:spacing w:val="-7"/>
          <w:sz w:val="24"/>
        </w:rPr>
        <w:t> </w:t>
      </w:r>
      <w:r>
        <w:rPr>
          <w:sz w:val="24"/>
        </w:rPr>
        <w:t>as</w:t>
      </w:r>
      <w:r>
        <w:rPr>
          <w:spacing w:val="-9"/>
          <w:sz w:val="24"/>
        </w:rPr>
        <w:t> </w:t>
      </w:r>
      <w:r>
        <w:rPr>
          <w:sz w:val="24"/>
        </w:rPr>
        <w:t>the</w:t>
      </w:r>
      <w:r>
        <w:rPr>
          <w:spacing w:val="-8"/>
          <w:sz w:val="24"/>
        </w:rPr>
        <w:t> </w:t>
      </w:r>
      <w:r>
        <w:rPr>
          <w:sz w:val="24"/>
        </w:rPr>
        <w:t>carnal</w:t>
      </w:r>
      <w:r>
        <w:rPr>
          <w:spacing w:val="-9"/>
          <w:sz w:val="24"/>
        </w:rPr>
        <w:t> </w:t>
      </w:r>
      <w:r>
        <w:rPr>
          <w:sz w:val="24"/>
        </w:rPr>
        <w:t>knowledge</w:t>
      </w:r>
      <w:r>
        <w:rPr>
          <w:spacing w:val="-8"/>
          <w:sz w:val="24"/>
        </w:rPr>
        <w:t> </w:t>
      </w:r>
      <w:r>
        <w:rPr>
          <w:sz w:val="24"/>
        </w:rPr>
        <w:t>of</w:t>
      </w:r>
      <w:r>
        <w:rPr>
          <w:spacing w:val="-8"/>
          <w:sz w:val="24"/>
        </w:rPr>
        <w:t> </w:t>
      </w:r>
      <w:r>
        <w:rPr>
          <w:sz w:val="24"/>
        </w:rPr>
        <w:t>a</w:t>
      </w:r>
      <w:r>
        <w:rPr>
          <w:spacing w:val="-11"/>
          <w:sz w:val="24"/>
        </w:rPr>
        <w:t> </w:t>
      </w:r>
      <w:r>
        <w:rPr>
          <w:sz w:val="24"/>
        </w:rPr>
        <w:t>person,</w:t>
      </w:r>
      <w:r>
        <w:rPr>
          <w:spacing w:val="-10"/>
          <w:sz w:val="24"/>
        </w:rPr>
        <w:t> </w:t>
      </w:r>
      <w:r>
        <w:rPr>
          <w:sz w:val="24"/>
        </w:rPr>
        <w:t>without</w:t>
      </w:r>
      <w:r>
        <w:rPr>
          <w:spacing w:val="-9"/>
          <w:sz w:val="24"/>
        </w:rPr>
        <w:t> </w:t>
      </w:r>
      <w:r>
        <w:rPr>
          <w:sz w:val="24"/>
        </w:rPr>
        <w:t>the</w:t>
      </w:r>
      <w:r>
        <w:rPr>
          <w:spacing w:val="-8"/>
          <w:sz w:val="24"/>
        </w:rPr>
        <w:t> </w:t>
      </w:r>
      <w:r>
        <w:rPr>
          <w:sz w:val="24"/>
        </w:rPr>
        <w:t>consent</w:t>
      </w:r>
      <w:r>
        <w:rPr>
          <w:spacing w:val="-9"/>
          <w:sz w:val="24"/>
        </w:rPr>
        <w:t> </w:t>
      </w:r>
      <w:r>
        <w:rPr>
          <w:sz w:val="24"/>
        </w:rPr>
        <w:t>of</w:t>
      </w:r>
      <w:r>
        <w:rPr>
          <w:spacing w:val="-10"/>
          <w:sz w:val="24"/>
        </w:rPr>
        <w:t> </w:t>
      </w:r>
      <w:r>
        <w:rPr>
          <w:sz w:val="24"/>
        </w:rPr>
        <w:t>the</w:t>
      </w:r>
      <w:r>
        <w:rPr>
          <w:spacing w:val="-11"/>
          <w:sz w:val="24"/>
        </w:rPr>
        <w:t> </w:t>
      </w:r>
      <w:r>
        <w:rPr>
          <w:sz w:val="24"/>
        </w:rPr>
        <w:t>person,</w:t>
      </w:r>
      <w:r>
        <w:rPr>
          <w:spacing w:val="-7"/>
          <w:sz w:val="24"/>
        </w:rPr>
        <w:t> </w:t>
      </w:r>
      <w:r>
        <w:rPr>
          <w:sz w:val="24"/>
        </w:rPr>
        <w:t>including instances</w:t>
      </w:r>
      <w:r>
        <w:rPr>
          <w:spacing w:val="-3"/>
          <w:sz w:val="24"/>
        </w:rPr>
        <w:t> </w:t>
      </w:r>
      <w:r>
        <w:rPr>
          <w:sz w:val="24"/>
        </w:rPr>
        <w:t>where</w:t>
      </w:r>
      <w:r>
        <w:rPr>
          <w:spacing w:val="-3"/>
          <w:sz w:val="24"/>
        </w:rPr>
        <w:t> </w:t>
      </w:r>
      <w:r>
        <w:rPr>
          <w:sz w:val="24"/>
        </w:rPr>
        <w:t>the</w:t>
      </w:r>
      <w:r>
        <w:rPr>
          <w:spacing w:val="-3"/>
          <w:sz w:val="24"/>
        </w:rPr>
        <w:t> </w:t>
      </w:r>
      <w:r>
        <w:rPr>
          <w:sz w:val="24"/>
        </w:rPr>
        <w:t>person</w:t>
      </w:r>
      <w:r>
        <w:rPr>
          <w:spacing w:val="-3"/>
          <w:sz w:val="24"/>
        </w:rPr>
        <w:t> </w:t>
      </w:r>
      <w:r>
        <w:rPr>
          <w:sz w:val="24"/>
        </w:rPr>
        <w:t>is</w:t>
      </w:r>
      <w:r>
        <w:rPr>
          <w:spacing w:val="-3"/>
          <w:sz w:val="24"/>
        </w:rPr>
        <w:t> </w:t>
      </w:r>
      <w:r>
        <w:rPr>
          <w:sz w:val="24"/>
        </w:rPr>
        <w:t>incapable</w:t>
      </w:r>
      <w:r>
        <w:rPr>
          <w:spacing w:val="-3"/>
          <w:sz w:val="24"/>
        </w:rPr>
        <w:t> </w:t>
      </w:r>
      <w:r>
        <w:rPr>
          <w:sz w:val="24"/>
        </w:rPr>
        <w:t>of</w:t>
      </w:r>
      <w:r>
        <w:rPr>
          <w:spacing w:val="-2"/>
          <w:sz w:val="24"/>
        </w:rPr>
        <w:t> </w:t>
      </w:r>
      <w:r>
        <w:rPr>
          <w:sz w:val="24"/>
        </w:rPr>
        <w:t>giving</w:t>
      </w:r>
      <w:r>
        <w:rPr>
          <w:spacing w:val="-3"/>
          <w:sz w:val="24"/>
        </w:rPr>
        <w:t> </w:t>
      </w:r>
      <w:r>
        <w:rPr>
          <w:sz w:val="24"/>
        </w:rPr>
        <w:t>consent</w:t>
      </w:r>
      <w:r>
        <w:rPr>
          <w:spacing w:val="-3"/>
          <w:sz w:val="24"/>
        </w:rPr>
        <w:t> </w:t>
      </w:r>
      <w:r>
        <w:rPr>
          <w:sz w:val="24"/>
        </w:rPr>
        <w:t>because</w:t>
      </w:r>
      <w:r>
        <w:rPr>
          <w:spacing w:val="-3"/>
          <w:sz w:val="24"/>
        </w:rPr>
        <w:t> </w:t>
      </w:r>
      <w:r>
        <w:rPr>
          <w:sz w:val="24"/>
        </w:rPr>
        <w:t>of</w:t>
      </w:r>
      <w:r>
        <w:rPr>
          <w:spacing w:val="-3"/>
          <w:sz w:val="24"/>
        </w:rPr>
        <w:t> </w:t>
      </w:r>
      <w:r>
        <w:rPr>
          <w:sz w:val="24"/>
        </w:rPr>
        <w:t>age</w:t>
      </w:r>
      <w:r>
        <w:rPr>
          <w:spacing w:val="-3"/>
          <w:sz w:val="24"/>
        </w:rPr>
        <w:t> </w:t>
      </w:r>
      <w:r>
        <w:rPr>
          <w:sz w:val="24"/>
        </w:rPr>
        <w:t>or</w:t>
      </w:r>
      <w:r>
        <w:rPr>
          <w:spacing w:val="-3"/>
          <w:sz w:val="24"/>
        </w:rPr>
        <w:t> </w:t>
      </w:r>
      <w:r>
        <w:rPr>
          <w:sz w:val="24"/>
        </w:rPr>
        <w:t>because</w:t>
      </w:r>
      <w:r>
        <w:rPr>
          <w:spacing w:val="-3"/>
          <w:sz w:val="24"/>
        </w:rPr>
        <w:t> </w:t>
      </w:r>
      <w:r>
        <w:rPr>
          <w:sz w:val="24"/>
        </w:rPr>
        <w:t>of</w:t>
      </w:r>
      <w:r>
        <w:rPr>
          <w:spacing w:val="-3"/>
          <w:sz w:val="24"/>
        </w:rPr>
        <w:t> </w:t>
      </w:r>
      <w:r>
        <w:rPr>
          <w:sz w:val="24"/>
        </w:rPr>
        <w:t>temporary or permanent mental or physical incapacity;</w:t>
      </w:r>
    </w:p>
    <w:p>
      <w:pPr>
        <w:pStyle w:val="ListParagraph"/>
        <w:numPr>
          <w:ilvl w:val="2"/>
          <w:numId w:val="9"/>
        </w:numPr>
        <w:tabs>
          <w:tab w:pos="741" w:val="left" w:leader="none"/>
        </w:tabs>
        <w:spacing w:line="240" w:lineRule="auto" w:before="0" w:after="0"/>
        <w:ind w:left="359" w:right="715" w:firstLine="0"/>
        <w:jc w:val="both"/>
        <w:rPr>
          <w:sz w:val="24"/>
        </w:rPr>
      </w:pPr>
      <w:r>
        <w:rPr>
          <w:sz w:val="24"/>
        </w:rPr>
        <w:t>Sodomy is oral or anal sexual intercourse with another person, without the consent of the person, including instances where the person is incapable of giving consent because of age or because of temporary or permanent mental or physical incapacity;</w:t>
      </w:r>
    </w:p>
    <w:p>
      <w:pPr>
        <w:pStyle w:val="ListParagraph"/>
        <w:numPr>
          <w:ilvl w:val="2"/>
          <w:numId w:val="9"/>
        </w:numPr>
        <w:tabs>
          <w:tab w:pos="789" w:val="left" w:leader="none"/>
        </w:tabs>
        <w:spacing w:line="240" w:lineRule="auto" w:before="0" w:after="0"/>
        <w:ind w:left="360" w:right="716" w:firstLine="0"/>
        <w:jc w:val="both"/>
        <w:rPr>
          <w:sz w:val="24"/>
        </w:rPr>
      </w:pPr>
      <w:r>
        <w:rPr>
          <w:sz w:val="24"/>
        </w:rPr>
        <w:t>Sexual Assault With An Object, defined as the use of an object or instrument to unlawfully penetrate,</w:t>
      </w:r>
      <w:r>
        <w:rPr>
          <w:spacing w:val="-2"/>
          <w:sz w:val="24"/>
        </w:rPr>
        <w:t> </w:t>
      </w:r>
      <w:r>
        <w:rPr>
          <w:sz w:val="24"/>
        </w:rPr>
        <w:t>however</w:t>
      </w:r>
      <w:r>
        <w:rPr>
          <w:spacing w:val="-6"/>
          <w:sz w:val="24"/>
        </w:rPr>
        <w:t> </w:t>
      </w:r>
      <w:r>
        <w:rPr>
          <w:sz w:val="24"/>
        </w:rPr>
        <w:t>slightly,</w:t>
      </w:r>
      <w:r>
        <w:rPr>
          <w:spacing w:val="-5"/>
          <w:sz w:val="24"/>
        </w:rPr>
        <w:t> </w:t>
      </w:r>
      <w:r>
        <w:rPr>
          <w:sz w:val="24"/>
        </w:rPr>
        <w:t>the</w:t>
      </w:r>
      <w:r>
        <w:rPr>
          <w:spacing w:val="-1"/>
          <w:sz w:val="24"/>
        </w:rPr>
        <w:t> </w:t>
      </w:r>
      <w:r>
        <w:rPr>
          <w:sz w:val="24"/>
        </w:rPr>
        <w:t>genital</w:t>
      </w:r>
      <w:r>
        <w:rPr>
          <w:spacing w:val="-4"/>
          <w:sz w:val="24"/>
        </w:rPr>
        <w:t> </w:t>
      </w:r>
      <w:r>
        <w:rPr>
          <w:sz w:val="24"/>
        </w:rPr>
        <w:t>or</w:t>
      </w:r>
      <w:r>
        <w:rPr>
          <w:spacing w:val="-3"/>
          <w:sz w:val="24"/>
        </w:rPr>
        <w:t> </w:t>
      </w:r>
      <w:r>
        <w:rPr>
          <w:sz w:val="24"/>
        </w:rPr>
        <w:t>anal</w:t>
      </w:r>
      <w:r>
        <w:rPr>
          <w:spacing w:val="-4"/>
          <w:sz w:val="24"/>
        </w:rPr>
        <w:t> </w:t>
      </w:r>
      <w:r>
        <w:rPr>
          <w:sz w:val="24"/>
        </w:rPr>
        <w:t>opening</w:t>
      </w:r>
      <w:r>
        <w:rPr>
          <w:spacing w:val="-7"/>
          <w:sz w:val="24"/>
        </w:rPr>
        <w:t> </w:t>
      </w:r>
      <w:r>
        <w:rPr>
          <w:sz w:val="24"/>
        </w:rPr>
        <w:t>of</w:t>
      </w:r>
      <w:r>
        <w:rPr>
          <w:spacing w:val="-3"/>
          <w:sz w:val="24"/>
        </w:rPr>
        <w:t> </w:t>
      </w:r>
      <w:r>
        <w:rPr>
          <w:sz w:val="24"/>
        </w:rPr>
        <w:t>the</w:t>
      </w:r>
      <w:r>
        <w:rPr>
          <w:spacing w:val="-6"/>
          <w:sz w:val="24"/>
        </w:rPr>
        <w:t> </w:t>
      </w:r>
      <w:r>
        <w:rPr>
          <w:sz w:val="24"/>
        </w:rPr>
        <w:t>body</w:t>
      </w:r>
      <w:r>
        <w:rPr>
          <w:spacing w:val="-7"/>
          <w:sz w:val="24"/>
        </w:rPr>
        <w:t> </w:t>
      </w:r>
      <w:r>
        <w:rPr>
          <w:sz w:val="24"/>
        </w:rPr>
        <w:t>of</w:t>
      </w:r>
      <w:r>
        <w:rPr>
          <w:spacing w:val="-3"/>
          <w:sz w:val="24"/>
        </w:rPr>
        <w:t> </w:t>
      </w:r>
      <w:r>
        <w:rPr>
          <w:sz w:val="24"/>
        </w:rPr>
        <w:t>another</w:t>
      </w:r>
      <w:r>
        <w:rPr>
          <w:spacing w:val="-6"/>
          <w:sz w:val="24"/>
        </w:rPr>
        <w:t> </w:t>
      </w:r>
      <w:r>
        <w:rPr>
          <w:sz w:val="24"/>
        </w:rPr>
        <w:t>person,</w:t>
      </w:r>
      <w:r>
        <w:rPr>
          <w:spacing w:val="-5"/>
          <w:sz w:val="24"/>
        </w:rPr>
        <w:t> </w:t>
      </w:r>
      <w:r>
        <w:rPr>
          <w:sz w:val="24"/>
        </w:rPr>
        <w:t>without</w:t>
      </w:r>
      <w:r>
        <w:rPr>
          <w:spacing w:val="-4"/>
          <w:sz w:val="24"/>
        </w:rPr>
        <w:t> </w:t>
      </w:r>
      <w:r>
        <w:rPr>
          <w:sz w:val="24"/>
        </w:rPr>
        <w:t>the consent</w:t>
      </w:r>
      <w:r>
        <w:rPr>
          <w:spacing w:val="-10"/>
          <w:sz w:val="24"/>
        </w:rPr>
        <w:t> </w:t>
      </w:r>
      <w:r>
        <w:rPr>
          <w:sz w:val="24"/>
        </w:rPr>
        <w:t>of</w:t>
      </w:r>
      <w:r>
        <w:rPr>
          <w:spacing w:val="-8"/>
          <w:sz w:val="24"/>
        </w:rPr>
        <w:t> </w:t>
      </w:r>
      <w:r>
        <w:rPr>
          <w:sz w:val="24"/>
        </w:rPr>
        <w:t>the</w:t>
      </w:r>
      <w:r>
        <w:rPr>
          <w:spacing w:val="-11"/>
          <w:sz w:val="24"/>
        </w:rPr>
        <w:t> </w:t>
      </w:r>
      <w:r>
        <w:rPr>
          <w:sz w:val="24"/>
        </w:rPr>
        <w:t>person,</w:t>
      </w:r>
      <w:r>
        <w:rPr>
          <w:spacing w:val="-10"/>
          <w:sz w:val="24"/>
        </w:rPr>
        <w:t> </w:t>
      </w:r>
      <w:r>
        <w:rPr>
          <w:sz w:val="24"/>
        </w:rPr>
        <w:t>including</w:t>
      </w:r>
      <w:r>
        <w:rPr>
          <w:spacing w:val="-12"/>
          <w:sz w:val="24"/>
        </w:rPr>
        <w:t> </w:t>
      </w:r>
      <w:r>
        <w:rPr>
          <w:sz w:val="24"/>
        </w:rPr>
        <w:t>instances</w:t>
      </w:r>
      <w:r>
        <w:rPr>
          <w:spacing w:val="-9"/>
          <w:sz w:val="24"/>
        </w:rPr>
        <w:t> </w:t>
      </w:r>
      <w:r>
        <w:rPr>
          <w:sz w:val="24"/>
        </w:rPr>
        <w:t>where</w:t>
      </w:r>
      <w:r>
        <w:rPr>
          <w:spacing w:val="-8"/>
          <w:sz w:val="24"/>
        </w:rPr>
        <w:t> </w:t>
      </w:r>
      <w:r>
        <w:rPr>
          <w:sz w:val="24"/>
        </w:rPr>
        <w:t>the</w:t>
      </w:r>
      <w:r>
        <w:rPr>
          <w:spacing w:val="-11"/>
          <w:sz w:val="24"/>
        </w:rPr>
        <w:t> </w:t>
      </w:r>
      <w:r>
        <w:rPr>
          <w:sz w:val="24"/>
        </w:rPr>
        <w:t>person</w:t>
      </w:r>
      <w:r>
        <w:rPr>
          <w:spacing w:val="-7"/>
          <w:sz w:val="24"/>
        </w:rPr>
        <w:t> </w:t>
      </w:r>
      <w:r>
        <w:rPr>
          <w:sz w:val="24"/>
        </w:rPr>
        <w:t>is</w:t>
      </w:r>
      <w:r>
        <w:rPr>
          <w:spacing w:val="-9"/>
          <w:sz w:val="24"/>
        </w:rPr>
        <w:t> </w:t>
      </w:r>
      <w:r>
        <w:rPr>
          <w:sz w:val="24"/>
        </w:rPr>
        <w:t>incapable</w:t>
      </w:r>
      <w:r>
        <w:rPr>
          <w:spacing w:val="-11"/>
          <w:sz w:val="24"/>
        </w:rPr>
        <w:t> </w:t>
      </w:r>
      <w:r>
        <w:rPr>
          <w:sz w:val="24"/>
        </w:rPr>
        <w:t>of</w:t>
      </w:r>
      <w:r>
        <w:rPr>
          <w:spacing w:val="-15"/>
          <w:sz w:val="24"/>
        </w:rPr>
        <w:t> </w:t>
      </w:r>
      <w:r>
        <w:rPr>
          <w:sz w:val="24"/>
        </w:rPr>
        <w:t>giving</w:t>
      </w:r>
      <w:r>
        <w:rPr>
          <w:spacing w:val="-12"/>
          <w:sz w:val="24"/>
        </w:rPr>
        <w:t> </w:t>
      </w:r>
      <w:r>
        <w:rPr>
          <w:sz w:val="24"/>
        </w:rPr>
        <w:t>consent</w:t>
      </w:r>
      <w:r>
        <w:rPr>
          <w:spacing w:val="-9"/>
          <w:sz w:val="24"/>
        </w:rPr>
        <w:t> </w:t>
      </w:r>
      <w:r>
        <w:rPr>
          <w:sz w:val="24"/>
        </w:rPr>
        <w:t>because of his/her youth or because of age or because of temporary or permanent mental or physical </w:t>
      </w:r>
      <w:r>
        <w:rPr>
          <w:spacing w:val="-2"/>
          <w:sz w:val="24"/>
        </w:rPr>
        <w:t>incapacity;</w:t>
      </w:r>
    </w:p>
    <w:p>
      <w:pPr>
        <w:pStyle w:val="ListParagraph"/>
        <w:numPr>
          <w:ilvl w:val="2"/>
          <w:numId w:val="9"/>
        </w:numPr>
        <w:tabs>
          <w:tab w:pos="769" w:val="left" w:leader="none"/>
        </w:tabs>
        <w:spacing w:line="240" w:lineRule="auto" w:before="1" w:after="0"/>
        <w:ind w:left="360" w:right="715" w:firstLine="0"/>
        <w:jc w:val="left"/>
        <w:rPr>
          <w:sz w:val="24"/>
        </w:rPr>
      </w:pPr>
      <w:r>
        <w:rPr>
          <w:sz w:val="24"/>
        </w:rPr>
        <w:t>Fondling, defined as the touching of the private body</w:t>
      </w:r>
      <w:r>
        <w:rPr>
          <w:spacing w:val="-2"/>
          <w:sz w:val="24"/>
        </w:rPr>
        <w:t> </w:t>
      </w:r>
      <w:r>
        <w:rPr>
          <w:sz w:val="24"/>
        </w:rPr>
        <w:t>parts of another person for the purpose of sexual gratification, without the consent of the person, including instances where the victim is incapable</w:t>
      </w:r>
      <w:r>
        <w:rPr>
          <w:spacing w:val="-8"/>
          <w:sz w:val="24"/>
        </w:rPr>
        <w:t> </w:t>
      </w:r>
      <w:r>
        <w:rPr>
          <w:sz w:val="24"/>
        </w:rPr>
        <w:t>of</w:t>
      </w:r>
      <w:r>
        <w:rPr>
          <w:spacing w:val="-6"/>
          <w:sz w:val="24"/>
        </w:rPr>
        <w:t> </w:t>
      </w:r>
      <w:r>
        <w:rPr>
          <w:sz w:val="24"/>
        </w:rPr>
        <w:t>giving</w:t>
      </w:r>
      <w:r>
        <w:rPr>
          <w:spacing w:val="-10"/>
          <w:sz w:val="24"/>
        </w:rPr>
        <w:t> </w:t>
      </w:r>
      <w:r>
        <w:rPr>
          <w:sz w:val="24"/>
        </w:rPr>
        <w:t>consent</w:t>
      </w:r>
      <w:r>
        <w:rPr>
          <w:spacing w:val="-7"/>
          <w:sz w:val="24"/>
        </w:rPr>
        <w:t> </w:t>
      </w:r>
      <w:r>
        <w:rPr>
          <w:sz w:val="24"/>
        </w:rPr>
        <w:t>because</w:t>
      </w:r>
      <w:r>
        <w:rPr>
          <w:spacing w:val="-8"/>
          <w:sz w:val="24"/>
        </w:rPr>
        <w:t> </w:t>
      </w:r>
      <w:r>
        <w:rPr>
          <w:sz w:val="24"/>
        </w:rPr>
        <w:t>of</w:t>
      </w:r>
      <w:r>
        <w:rPr>
          <w:spacing w:val="-6"/>
          <w:sz w:val="24"/>
        </w:rPr>
        <w:t> </w:t>
      </w:r>
      <w:r>
        <w:rPr>
          <w:sz w:val="24"/>
        </w:rPr>
        <w:t>his/her</w:t>
      </w:r>
      <w:r>
        <w:rPr>
          <w:spacing w:val="-3"/>
          <w:sz w:val="24"/>
        </w:rPr>
        <w:t> </w:t>
      </w:r>
      <w:r>
        <w:rPr>
          <w:sz w:val="24"/>
        </w:rPr>
        <w:t>youth</w:t>
      </w:r>
      <w:r>
        <w:rPr>
          <w:spacing w:val="-7"/>
          <w:sz w:val="24"/>
        </w:rPr>
        <w:t> </w:t>
      </w:r>
      <w:r>
        <w:rPr>
          <w:sz w:val="24"/>
        </w:rPr>
        <w:t>or</w:t>
      </w:r>
      <w:r>
        <w:rPr>
          <w:spacing w:val="-8"/>
          <w:sz w:val="24"/>
        </w:rPr>
        <w:t> </w:t>
      </w:r>
      <w:r>
        <w:rPr>
          <w:sz w:val="24"/>
        </w:rPr>
        <w:t>because</w:t>
      </w:r>
      <w:r>
        <w:rPr>
          <w:spacing w:val="-8"/>
          <w:sz w:val="24"/>
        </w:rPr>
        <w:t> </w:t>
      </w:r>
      <w:r>
        <w:rPr>
          <w:sz w:val="24"/>
        </w:rPr>
        <w:t>of</w:t>
      </w:r>
      <w:r>
        <w:rPr>
          <w:spacing w:val="-5"/>
          <w:sz w:val="24"/>
        </w:rPr>
        <w:t> </w:t>
      </w:r>
      <w:r>
        <w:rPr>
          <w:sz w:val="24"/>
        </w:rPr>
        <w:t>of</w:t>
      </w:r>
      <w:r>
        <w:rPr>
          <w:spacing w:val="-6"/>
          <w:sz w:val="24"/>
        </w:rPr>
        <w:t> </w:t>
      </w:r>
      <w:r>
        <w:rPr>
          <w:sz w:val="24"/>
        </w:rPr>
        <w:t>age</w:t>
      </w:r>
      <w:r>
        <w:rPr>
          <w:spacing w:val="-8"/>
          <w:sz w:val="24"/>
        </w:rPr>
        <w:t> </w:t>
      </w:r>
      <w:r>
        <w:rPr>
          <w:sz w:val="24"/>
        </w:rPr>
        <w:t>or</w:t>
      </w:r>
      <w:r>
        <w:rPr>
          <w:spacing w:val="-6"/>
          <w:sz w:val="24"/>
        </w:rPr>
        <w:t> </w:t>
      </w:r>
      <w:r>
        <w:rPr>
          <w:sz w:val="24"/>
        </w:rPr>
        <w:t>because</w:t>
      </w:r>
      <w:r>
        <w:rPr>
          <w:spacing w:val="-6"/>
          <w:sz w:val="24"/>
        </w:rPr>
        <w:t> </w:t>
      </w:r>
      <w:r>
        <w:rPr>
          <w:sz w:val="24"/>
        </w:rPr>
        <w:t>of</w:t>
      </w:r>
      <w:r>
        <w:rPr>
          <w:spacing w:val="-6"/>
          <w:sz w:val="24"/>
        </w:rPr>
        <w:t> </w:t>
      </w:r>
      <w:r>
        <w:rPr>
          <w:sz w:val="24"/>
        </w:rPr>
        <w:t>temporary or permanent mental or physical incapacity;</w:t>
      </w:r>
    </w:p>
    <w:p>
      <w:pPr>
        <w:pStyle w:val="ListParagraph"/>
        <w:numPr>
          <w:ilvl w:val="2"/>
          <w:numId w:val="9"/>
        </w:numPr>
        <w:tabs>
          <w:tab w:pos="692" w:val="left" w:leader="none"/>
        </w:tabs>
        <w:spacing w:line="240" w:lineRule="auto" w:before="0" w:after="0"/>
        <w:ind w:left="360" w:right="719" w:firstLine="0"/>
        <w:jc w:val="left"/>
        <w:rPr>
          <w:sz w:val="24"/>
        </w:rPr>
      </w:pPr>
      <w:r>
        <w:rPr>
          <w:sz w:val="24"/>
        </w:rPr>
        <w:t>Incest,</w:t>
      </w:r>
      <w:r>
        <w:rPr>
          <w:spacing w:val="-11"/>
          <w:sz w:val="24"/>
        </w:rPr>
        <w:t> </w:t>
      </w:r>
      <w:r>
        <w:rPr>
          <w:sz w:val="24"/>
        </w:rPr>
        <w:t>defined</w:t>
      </w:r>
      <w:r>
        <w:rPr>
          <w:spacing w:val="-11"/>
          <w:sz w:val="24"/>
        </w:rPr>
        <w:t> </w:t>
      </w:r>
      <w:r>
        <w:rPr>
          <w:sz w:val="24"/>
        </w:rPr>
        <w:t>as</w:t>
      </w:r>
      <w:r>
        <w:rPr>
          <w:spacing w:val="-10"/>
          <w:sz w:val="24"/>
        </w:rPr>
        <w:t> </w:t>
      </w:r>
      <w:r>
        <w:rPr>
          <w:sz w:val="24"/>
        </w:rPr>
        <w:t>nonforcible</w:t>
      </w:r>
      <w:r>
        <w:rPr>
          <w:spacing w:val="-12"/>
          <w:sz w:val="24"/>
        </w:rPr>
        <w:t> </w:t>
      </w:r>
      <w:r>
        <w:rPr>
          <w:sz w:val="24"/>
        </w:rPr>
        <w:t>sexual</w:t>
      </w:r>
      <w:r>
        <w:rPr>
          <w:spacing w:val="-10"/>
          <w:sz w:val="24"/>
        </w:rPr>
        <w:t> </w:t>
      </w:r>
      <w:r>
        <w:rPr>
          <w:sz w:val="24"/>
        </w:rPr>
        <w:t>intercourse</w:t>
      </w:r>
      <w:r>
        <w:rPr>
          <w:spacing w:val="-12"/>
          <w:sz w:val="24"/>
        </w:rPr>
        <w:t> </w:t>
      </w:r>
      <w:r>
        <w:rPr>
          <w:sz w:val="24"/>
        </w:rPr>
        <w:t>between</w:t>
      </w:r>
      <w:r>
        <w:rPr>
          <w:spacing w:val="-11"/>
          <w:sz w:val="24"/>
        </w:rPr>
        <w:t> </w:t>
      </w:r>
      <w:r>
        <w:rPr>
          <w:sz w:val="24"/>
        </w:rPr>
        <w:t>persons</w:t>
      </w:r>
      <w:r>
        <w:rPr>
          <w:spacing w:val="-10"/>
          <w:sz w:val="24"/>
        </w:rPr>
        <w:t> </w:t>
      </w:r>
      <w:r>
        <w:rPr>
          <w:sz w:val="24"/>
        </w:rPr>
        <w:t>who</w:t>
      </w:r>
      <w:r>
        <w:rPr>
          <w:spacing w:val="-11"/>
          <w:sz w:val="24"/>
        </w:rPr>
        <w:t> </w:t>
      </w:r>
      <w:r>
        <w:rPr>
          <w:sz w:val="24"/>
        </w:rPr>
        <w:t>are</w:t>
      </w:r>
      <w:r>
        <w:rPr>
          <w:spacing w:val="-12"/>
          <w:sz w:val="24"/>
        </w:rPr>
        <w:t> </w:t>
      </w:r>
      <w:r>
        <w:rPr>
          <w:sz w:val="24"/>
        </w:rPr>
        <w:t>related</w:t>
      </w:r>
      <w:r>
        <w:rPr>
          <w:spacing w:val="-11"/>
          <w:sz w:val="24"/>
        </w:rPr>
        <w:t> </w:t>
      </w:r>
      <w:r>
        <w:rPr>
          <w:sz w:val="24"/>
        </w:rPr>
        <w:t>to</w:t>
      </w:r>
      <w:r>
        <w:rPr>
          <w:spacing w:val="-11"/>
          <w:sz w:val="24"/>
        </w:rPr>
        <w:t> </w:t>
      </w:r>
      <w:r>
        <w:rPr>
          <w:sz w:val="24"/>
        </w:rPr>
        <w:t>each</w:t>
      </w:r>
      <w:r>
        <w:rPr>
          <w:spacing w:val="-11"/>
          <w:sz w:val="24"/>
        </w:rPr>
        <w:t> </w:t>
      </w:r>
      <w:r>
        <w:rPr>
          <w:sz w:val="24"/>
        </w:rPr>
        <w:t>other within the degrees wherein marriage is prohibited by law;</w:t>
      </w:r>
    </w:p>
    <w:p>
      <w:pPr>
        <w:pStyle w:val="ListParagraph"/>
        <w:numPr>
          <w:ilvl w:val="2"/>
          <w:numId w:val="9"/>
        </w:numPr>
        <w:tabs>
          <w:tab w:pos="795" w:val="left" w:leader="none"/>
        </w:tabs>
        <w:spacing w:line="240" w:lineRule="auto" w:before="0" w:after="0"/>
        <w:ind w:left="360" w:right="719" w:firstLine="0"/>
        <w:jc w:val="left"/>
        <w:rPr>
          <w:sz w:val="24"/>
        </w:rPr>
      </w:pPr>
      <w:r>
        <w:rPr>
          <w:sz w:val="24"/>
        </w:rPr>
        <w:t>Statutory</w:t>
      </w:r>
      <w:r>
        <w:rPr>
          <w:spacing w:val="26"/>
          <w:sz w:val="24"/>
        </w:rPr>
        <w:t> </w:t>
      </w:r>
      <w:r>
        <w:rPr>
          <w:sz w:val="24"/>
        </w:rPr>
        <w:t>Rape,</w:t>
      </w:r>
      <w:r>
        <w:rPr>
          <w:spacing w:val="31"/>
          <w:sz w:val="24"/>
        </w:rPr>
        <w:t> </w:t>
      </w:r>
      <w:r>
        <w:rPr>
          <w:sz w:val="24"/>
        </w:rPr>
        <w:t>defined</w:t>
      </w:r>
      <w:r>
        <w:rPr>
          <w:spacing w:val="29"/>
          <w:sz w:val="24"/>
        </w:rPr>
        <w:t> </w:t>
      </w:r>
      <w:r>
        <w:rPr>
          <w:sz w:val="24"/>
        </w:rPr>
        <w:t>as</w:t>
      </w:r>
      <w:r>
        <w:rPr>
          <w:spacing w:val="29"/>
          <w:sz w:val="24"/>
        </w:rPr>
        <w:t> </w:t>
      </w:r>
      <w:r>
        <w:rPr>
          <w:sz w:val="24"/>
        </w:rPr>
        <w:t>nonforcible</w:t>
      </w:r>
      <w:r>
        <w:rPr>
          <w:spacing w:val="30"/>
          <w:sz w:val="24"/>
        </w:rPr>
        <w:t> </w:t>
      </w:r>
      <w:r>
        <w:rPr>
          <w:sz w:val="24"/>
        </w:rPr>
        <w:t>sexual</w:t>
      </w:r>
      <w:r>
        <w:rPr>
          <w:spacing w:val="29"/>
          <w:sz w:val="24"/>
        </w:rPr>
        <w:t> </w:t>
      </w:r>
      <w:r>
        <w:rPr>
          <w:sz w:val="24"/>
        </w:rPr>
        <w:t>intercourse</w:t>
      </w:r>
      <w:r>
        <w:rPr>
          <w:spacing w:val="28"/>
          <w:sz w:val="24"/>
        </w:rPr>
        <w:t> </w:t>
      </w:r>
      <w:r>
        <w:rPr>
          <w:sz w:val="24"/>
        </w:rPr>
        <w:t>with</w:t>
      </w:r>
      <w:r>
        <w:rPr>
          <w:spacing w:val="31"/>
          <w:sz w:val="24"/>
        </w:rPr>
        <w:t> </w:t>
      </w:r>
      <w:r>
        <w:rPr>
          <w:sz w:val="24"/>
        </w:rPr>
        <w:t>a</w:t>
      </w:r>
      <w:r>
        <w:rPr>
          <w:spacing w:val="28"/>
          <w:sz w:val="24"/>
        </w:rPr>
        <w:t> </w:t>
      </w:r>
      <w:r>
        <w:rPr>
          <w:sz w:val="24"/>
        </w:rPr>
        <w:t>person</w:t>
      </w:r>
      <w:r>
        <w:rPr>
          <w:spacing w:val="29"/>
          <w:sz w:val="24"/>
        </w:rPr>
        <w:t> </w:t>
      </w:r>
      <w:r>
        <w:rPr>
          <w:sz w:val="24"/>
        </w:rPr>
        <w:t>who</w:t>
      </w:r>
      <w:r>
        <w:rPr>
          <w:spacing w:val="29"/>
          <w:sz w:val="24"/>
        </w:rPr>
        <w:t> </w:t>
      </w:r>
      <w:r>
        <w:rPr>
          <w:sz w:val="24"/>
        </w:rPr>
        <w:t>is</w:t>
      </w:r>
      <w:r>
        <w:rPr>
          <w:spacing w:val="29"/>
          <w:sz w:val="24"/>
        </w:rPr>
        <w:t> </w:t>
      </w:r>
      <w:r>
        <w:rPr>
          <w:sz w:val="24"/>
        </w:rPr>
        <w:t>under</w:t>
      </w:r>
      <w:r>
        <w:rPr>
          <w:spacing w:val="28"/>
          <w:sz w:val="24"/>
        </w:rPr>
        <w:t> </w:t>
      </w:r>
      <w:r>
        <w:rPr>
          <w:sz w:val="24"/>
        </w:rPr>
        <w:t>the statutory age of consent.</w:t>
      </w:r>
    </w:p>
    <w:p>
      <w:pPr>
        <w:pStyle w:val="BodyText"/>
      </w:pPr>
    </w:p>
    <w:p>
      <w:pPr>
        <w:pStyle w:val="ListParagraph"/>
        <w:numPr>
          <w:ilvl w:val="1"/>
          <w:numId w:val="9"/>
        </w:numPr>
        <w:tabs>
          <w:tab w:pos="737" w:val="left" w:leader="none"/>
        </w:tabs>
        <w:spacing w:line="240" w:lineRule="auto" w:before="0" w:after="0"/>
        <w:ind w:left="737" w:right="0" w:hanging="377"/>
        <w:jc w:val="left"/>
        <w:rPr>
          <w:sz w:val="24"/>
        </w:rPr>
      </w:pPr>
      <w:r>
        <w:rPr>
          <w:sz w:val="24"/>
        </w:rPr>
        <w:t>Dating</w:t>
      </w:r>
      <w:r>
        <w:rPr>
          <w:spacing w:val="-6"/>
          <w:sz w:val="24"/>
        </w:rPr>
        <w:t> </w:t>
      </w:r>
      <w:r>
        <w:rPr>
          <w:sz w:val="24"/>
        </w:rPr>
        <w:t>violence</w:t>
      </w:r>
      <w:r>
        <w:rPr>
          <w:spacing w:val="-1"/>
          <w:sz w:val="24"/>
        </w:rPr>
        <w:t> </w:t>
      </w:r>
      <w:r>
        <w:rPr>
          <w:sz w:val="24"/>
        </w:rPr>
        <w:t>means</w:t>
      </w:r>
      <w:r>
        <w:rPr>
          <w:spacing w:val="-1"/>
          <w:sz w:val="24"/>
        </w:rPr>
        <w:t> </w:t>
      </w:r>
      <w:r>
        <w:rPr>
          <w:sz w:val="24"/>
        </w:rPr>
        <w:t>violence</w:t>
      </w:r>
      <w:r>
        <w:rPr>
          <w:spacing w:val="-1"/>
          <w:sz w:val="24"/>
        </w:rPr>
        <w:t> </w:t>
      </w:r>
      <w:r>
        <w:rPr>
          <w:sz w:val="24"/>
        </w:rPr>
        <w:t>committed</w:t>
      </w:r>
      <w:r>
        <w:rPr>
          <w:spacing w:val="-1"/>
          <w:sz w:val="24"/>
        </w:rPr>
        <w:t> </w:t>
      </w:r>
      <w:r>
        <w:rPr>
          <w:sz w:val="24"/>
        </w:rPr>
        <w:t>by</w:t>
      </w:r>
      <w:r>
        <w:rPr>
          <w:spacing w:val="-3"/>
          <w:sz w:val="24"/>
        </w:rPr>
        <w:t> </w:t>
      </w:r>
      <w:r>
        <w:rPr>
          <w:sz w:val="24"/>
        </w:rPr>
        <w:t>a</w:t>
      </w:r>
      <w:r>
        <w:rPr>
          <w:spacing w:val="-1"/>
          <w:sz w:val="24"/>
        </w:rPr>
        <w:t> </w:t>
      </w:r>
      <w:r>
        <w:rPr>
          <w:sz w:val="24"/>
        </w:rPr>
        <w:t>person-</w:t>
      </w:r>
      <w:r>
        <w:rPr>
          <w:spacing w:val="-10"/>
          <w:sz w:val="24"/>
        </w:rPr>
        <w:t>-</w:t>
      </w:r>
    </w:p>
    <w:p>
      <w:pPr>
        <w:pStyle w:val="BodyText"/>
      </w:pPr>
    </w:p>
    <w:p>
      <w:pPr>
        <w:pStyle w:val="ListParagraph"/>
        <w:numPr>
          <w:ilvl w:val="2"/>
          <w:numId w:val="9"/>
        </w:numPr>
        <w:tabs>
          <w:tab w:pos="641" w:val="left" w:leader="none"/>
        </w:tabs>
        <w:spacing w:line="240" w:lineRule="auto" w:before="0" w:after="0"/>
        <w:ind w:left="641" w:right="0" w:hanging="281"/>
        <w:jc w:val="left"/>
        <w:rPr>
          <w:sz w:val="24"/>
        </w:rPr>
      </w:pPr>
      <w:r>
        <w:rPr>
          <w:sz w:val="24"/>
        </w:rPr>
        <w:t>who</w:t>
      </w:r>
      <w:r>
        <w:rPr>
          <w:spacing w:val="-6"/>
          <w:sz w:val="24"/>
        </w:rPr>
        <w:t> </w:t>
      </w:r>
      <w:r>
        <w:rPr>
          <w:sz w:val="24"/>
        </w:rPr>
        <w:t>is</w:t>
      </w:r>
      <w:r>
        <w:rPr>
          <w:spacing w:val="-4"/>
          <w:sz w:val="24"/>
        </w:rPr>
        <w:t> </w:t>
      </w:r>
      <w:r>
        <w:rPr>
          <w:sz w:val="24"/>
        </w:rPr>
        <w:t>or</w:t>
      </w:r>
      <w:r>
        <w:rPr>
          <w:spacing w:val="-4"/>
          <w:sz w:val="24"/>
        </w:rPr>
        <w:t> </w:t>
      </w:r>
      <w:r>
        <w:rPr>
          <w:sz w:val="24"/>
        </w:rPr>
        <w:t>has</w:t>
      </w:r>
      <w:r>
        <w:rPr>
          <w:spacing w:val="-1"/>
          <w:sz w:val="24"/>
        </w:rPr>
        <w:t> </w:t>
      </w:r>
      <w:r>
        <w:rPr>
          <w:sz w:val="24"/>
        </w:rPr>
        <w:t>been in</w:t>
      </w:r>
      <w:r>
        <w:rPr>
          <w:spacing w:val="-1"/>
          <w:sz w:val="24"/>
        </w:rPr>
        <w:t> </w:t>
      </w:r>
      <w:r>
        <w:rPr>
          <w:sz w:val="24"/>
        </w:rPr>
        <w:t>a</w:t>
      </w:r>
      <w:r>
        <w:rPr>
          <w:spacing w:val="-4"/>
          <w:sz w:val="24"/>
        </w:rPr>
        <w:t> </w:t>
      </w:r>
      <w:r>
        <w:rPr>
          <w:sz w:val="24"/>
        </w:rPr>
        <w:t>social</w:t>
      </w:r>
      <w:r>
        <w:rPr>
          <w:spacing w:val="-1"/>
          <w:sz w:val="24"/>
        </w:rPr>
        <w:t> </w:t>
      </w:r>
      <w:r>
        <w:rPr>
          <w:sz w:val="24"/>
        </w:rPr>
        <w:t>relationship</w:t>
      </w:r>
      <w:r>
        <w:rPr>
          <w:spacing w:val="-4"/>
          <w:sz w:val="24"/>
        </w:rPr>
        <w:t> </w:t>
      </w:r>
      <w:r>
        <w:rPr>
          <w:sz w:val="24"/>
        </w:rPr>
        <w:t>of</w:t>
      </w:r>
      <w:r>
        <w:rPr>
          <w:spacing w:val="-1"/>
          <w:sz w:val="24"/>
        </w:rPr>
        <w:t> </w:t>
      </w:r>
      <w:r>
        <w:rPr>
          <w:sz w:val="24"/>
        </w:rPr>
        <w:t>a</w:t>
      </w:r>
      <w:r>
        <w:rPr>
          <w:spacing w:val="-2"/>
          <w:sz w:val="24"/>
        </w:rPr>
        <w:t> </w:t>
      </w:r>
      <w:r>
        <w:rPr>
          <w:sz w:val="24"/>
        </w:rPr>
        <w:t>romantic</w:t>
      </w:r>
      <w:r>
        <w:rPr>
          <w:spacing w:val="-4"/>
          <w:sz w:val="24"/>
        </w:rPr>
        <w:t> </w:t>
      </w:r>
      <w:r>
        <w:rPr>
          <w:sz w:val="24"/>
        </w:rPr>
        <w:t>or</w:t>
      </w:r>
      <w:r>
        <w:rPr>
          <w:spacing w:val="-5"/>
          <w:sz w:val="24"/>
        </w:rPr>
        <w:t> </w:t>
      </w:r>
      <w:r>
        <w:rPr>
          <w:sz w:val="24"/>
        </w:rPr>
        <w:t>intimate</w:t>
      </w:r>
      <w:r>
        <w:rPr>
          <w:spacing w:val="-3"/>
          <w:sz w:val="24"/>
        </w:rPr>
        <w:t> </w:t>
      </w:r>
      <w:r>
        <w:rPr>
          <w:sz w:val="24"/>
        </w:rPr>
        <w:t>nature</w:t>
      </w:r>
      <w:r>
        <w:rPr>
          <w:spacing w:val="-5"/>
          <w:sz w:val="24"/>
        </w:rPr>
        <w:t> </w:t>
      </w:r>
      <w:r>
        <w:rPr>
          <w:sz w:val="24"/>
        </w:rPr>
        <w:t>with</w:t>
      </w:r>
      <w:r>
        <w:rPr>
          <w:spacing w:val="-3"/>
          <w:sz w:val="24"/>
        </w:rPr>
        <w:t> </w:t>
      </w:r>
      <w:r>
        <w:rPr>
          <w:sz w:val="24"/>
        </w:rPr>
        <w:t>the</w:t>
      </w:r>
      <w:r>
        <w:rPr>
          <w:spacing w:val="-2"/>
          <w:sz w:val="24"/>
        </w:rPr>
        <w:t> </w:t>
      </w:r>
      <w:r>
        <w:rPr>
          <w:sz w:val="24"/>
        </w:rPr>
        <w:t>victim;</w:t>
      </w:r>
      <w:r>
        <w:rPr>
          <w:spacing w:val="-2"/>
          <w:sz w:val="24"/>
        </w:rPr>
        <w:t> </w:t>
      </w:r>
      <w:r>
        <w:rPr>
          <w:spacing w:val="-5"/>
          <w:sz w:val="24"/>
        </w:rPr>
        <w:t>and</w:t>
      </w:r>
    </w:p>
    <w:p>
      <w:pPr>
        <w:pStyle w:val="ListParagraph"/>
        <w:numPr>
          <w:ilvl w:val="2"/>
          <w:numId w:val="9"/>
        </w:numPr>
        <w:tabs>
          <w:tab w:pos="723" w:val="left" w:leader="none"/>
        </w:tabs>
        <w:spacing w:line="240" w:lineRule="auto" w:before="0" w:after="0"/>
        <w:ind w:left="360" w:right="720" w:firstLine="0"/>
        <w:jc w:val="left"/>
        <w:rPr>
          <w:sz w:val="24"/>
        </w:rPr>
      </w:pPr>
      <w:r>
        <w:rPr>
          <w:sz w:val="24"/>
        </w:rPr>
        <w:t>where the existence of such a relationship shall be determined based on the consideration of the following factors:</w:t>
      </w:r>
    </w:p>
    <w:p>
      <w:pPr>
        <w:pStyle w:val="ListParagraph"/>
        <w:numPr>
          <w:ilvl w:val="3"/>
          <w:numId w:val="9"/>
        </w:numPr>
        <w:tabs>
          <w:tab w:pos="604" w:val="left" w:leader="none"/>
        </w:tabs>
        <w:spacing w:line="240" w:lineRule="auto" w:before="0" w:after="0"/>
        <w:ind w:left="604" w:right="0" w:hanging="244"/>
        <w:jc w:val="left"/>
        <w:rPr>
          <w:sz w:val="24"/>
        </w:rPr>
      </w:pPr>
      <w:r>
        <w:rPr>
          <w:sz w:val="24"/>
        </w:rPr>
        <w:t>The</w:t>
      </w:r>
      <w:r>
        <w:rPr>
          <w:spacing w:val="-2"/>
          <w:sz w:val="24"/>
        </w:rPr>
        <w:t> </w:t>
      </w:r>
      <w:r>
        <w:rPr>
          <w:sz w:val="24"/>
        </w:rPr>
        <w:t>length of</w:t>
      </w:r>
      <w:r>
        <w:rPr>
          <w:spacing w:val="-1"/>
          <w:sz w:val="24"/>
        </w:rPr>
        <w:t> </w:t>
      </w:r>
      <w:r>
        <w:rPr>
          <w:sz w:val="24"/>
        </w:rPr>
        <w:t>the</w:t>
      </w:r>
      <w:r>
        <w:rPr>
          <w:spacing w:val="-1"/>
          <w:sz w:val="24"/>
        </w:rPr>
        <w:t> </w:t>
      </w:r>
      <w:r>
        <w:rPr>
          <w:spacing w:val="-2"/>
          <w:sz w:val="24"/>
        </w:rPr>
        <w:t>relationship;</w:t>
      </w:r>
    </w:p>
    <w:p>
      <w:pPr>
        <w:pStyle w:val="ListParagraph"/>
        <w:numPr>
          <w:ilvl w:val="3"/>
          <w:numId w:val="9"/>
        </w:numPr>
        <w:tabs>
          <w:tab w:pos="618" w:val="left" w:leader="none"/>
        </w:tabs>
        <w:spacing w:line="240" w:lineRule="auto" w:before="0" w:after="0"/>
        <w:ind w:left="618" w:right="0" w:hanging="258"/>
        <w:jc w:val="left"/>
        <w:rPr>
          <w:sz w:val="24"/>
        </w:rPr>
      </w:pPr>
      <w:r>
        <w:rPr>
          <w:sz w:val="24"/>
        </w:rPr>
        <w:t>The</w:t>
      </w:r>
      <w:r>
        <w:rPr>
          <w:spacing w:val="-2"/>
          <w:sz w:val="24"/>
        </w:rPr>
        <w:t> </w:t>
      </w:r>
      <w:r>
        <w:rPr>
          <w:sz w:val="24"/>
        </w:rPr>
        <w:t>type</w:t>
      </w:r>
      <w:r>
        <w:rPr>
          <w:spacing w:val="-1"/>
          <w:sz w:val="24"/>
        </w:rPr>
        <w:t> </w:t>
      </w:r>
      <w:r>
        <w:rPr>
          <w:sz w:val="24"/>
        </w:rPr>
        <w:t>of</w:t>
      </w:r>
      <w:r>
        <w:rPr>
          <w:spacing w:val="1"/>
          <w:sz w:val="24"/>
        </w:rPr>
        <w:t> </w:t>
      </w:r>
      <w:r>
        <w:rPr>
          <w:spacing w:val="-2"/>
          <w:sz w:val="24"/>
        </w:rPr>
        <w:t>relationship;</w:t>
      </w:r>
    </w:p>
    <w:p>
      <w:pPr>
        <w:pStyle w:val="ListParagraph"/>
        <w:numPr>
          <w:ilvl w:val="3"/>
          <w:numId w:val="9"/>
        </w:numPr>
        <w:tabs>
          <w:tab w:pos="604" w:val="left" w:leader="none"/>
        </w:tabs>
        <w:spacing w:line="240" w:lineRule="auto" w:before="0" w:after="0"/>
        <w:ind w:left="604" w:right="0" w:hanging="244"/>
        <w:jc w:val="left"/>
        <w:rPr>
          <w:sz w:val="24"/>
        </w:rPr>
      </w:pPr>
      <w:r>
        <w:rPr>
          <w:sz w:val="24"/>
        </w:rPr>
        <w:t>The</w:t>
      </w:r>
      <w:r>
        <w:rPr>
          <w:spacing w:val="-4"/>
          <w:sz w:val="24"/>
        </w:rPr>
        <w:t> </w:t>
      </w:r>
      <w:r>
        <w:rPr>
          <w:sz w:val="24"/>
        </w:rPr>
        <w:t>frequency</w:t>
      </w:r>
      <w:r>
        <w:rPr>
          <w:spacing w:val="-5"/>
          <w:sz w:val="24"/>
        </w:rPr>
        <w:t> </w:t>
      </w:r>
      <w:r>
        <w:rPr>
          <w:sz w:val="24"/>
        </w:rPr>
        <w:t>of</w:t>
      </w:r>
      <w:r>
        <w:rPr>
          <w:spacing w:val="-1"/>
          <w:sz w:val="24"/>
        </w:rPr>
        <w:t> </w:t>
      </w:r>
      <w:r>
        <w:rPr>
          <w:sz w:val="24"/>
        </w:rPr>
        <w:t>interaction between the</w:t>
      </w:r>
      <w:r>
        <w:rPr>
          <w:spacing w:val="-1"/>
          <w:sz w:val="24"/>
        </w:rPr>
        <w:t> </w:t>
      </w:r>
      <w:r>
        <w:rPr>
          <w:sz w:val="24"/>
        </w:rPr>
        <w:t>persons involved in the</w:t>
      </w:r>
      <w:r>
        <w:rPr>
          <w:spacing w:val="-1"/>
          <w:sz w:val="24"/>
        </w:rPr>
        <w:t> </w:t>
      </w:r>
      <w:r>
        <w:rPr>
          <w:spacing w:val="-2"/>
          <w:sz w:val="24"/>
        </w:rPr>
        <w:t>relationship;</w:t>
      </w:r>
    </w:p>
    <w:p>
      <w:pPr>
        <w:pStyle w:val="BodyText"/>
      </w:pPr>
    </w:p>
    <w:p>
      <w:pPr>
        <w:pStyle w:val="ListParagraph"/>
        <w:numPr>
          <w:ilvl w:val="1"/>
          <w:numId w:val="9"/>
        </w:numPr>
        <w:tabs>
          <w:tab w:pos="742" w:val="left" w:leader="none"/>
        </w:tabs>
        <w:spacing w:line="240" w:lineRule="auto" w:before="0" w:after="0"/>
        <w:ind w:left="359" w:right="717" w:firstLine="0"/>
        <w:jc w:val="both"/>
        <w:rPr>
          <w:sz w:val="24"/>
        </w:rPr>
      </w:pPr>
      <w:r>
        <w:rPr>
          <w:sz w:val="24"/>
        </w:rPr>
        <w:t>Domestic</w:t>
      </w:r>
      <w:r>
        <w:rPr>
          <w:spacing w:val="-11"/>
          <w:sz w:val="24"/>
        </w:rPr>
        <w:t> </w:t>
      </w:r>
      <w:r>
        <w:rPr>
          <w:sz w:val="24"/>
        </w:rPr>
        <w:t>violence</w:t>
      </w:r>
      <w:r>
        <w:rPr>
          <w:spacing w:val="-11"/>
          <w:sz w:val="24"/>
        </w:rPr>
        <w:t> </w:t>
      </w:r>
      <w:r>
        <w:rPr>
          <w:sz w:val="24"/>
        </w:rPr>
        <w:t>includes</w:t>
      </w:r>
      <w:r>
        <w:rPr>
          <w:spacing w:val="-9"/>
          <w:sz w:val="24"/>
        </w:rPr>
        <w:t> </w:t>
      </w:r>
      <w:r>
        <w:rPr>
          <w:sz w:val="24"/>
        </w:rPr>
        <w:t>felony</w:t>
      </w:r>
      <w:r>
        <w:rPr>
          <w:spacing w:val="-14"/>
          <w:sz w:val="24"/>
        </w:rPr>
        <w:t> </w:t>
      </w:r>
      <w:r>
        <w:rPr>
          <w:sz w:val="24"/>
        </w:rPr>
        <w:t>or</w:t>
      </w:r>
      <w:r>
        <w:rPr>
          <w:spacing w:val="-10"/>
          <w:sz w:val="24"/>
        </w:rPr>
        <w:t> </w:t>
      </w:r>
      <w:r>
        <w:rPr>
          <w:sz w:val="24"/>
        </w:rPr>
        <w:t>misdemeanor</w:t>
      </w:r>
      <w:r>
        <w:rPr>
          <w:spacing w:val="-10"/>
          <w:sz w:val="24"/>
        </w:rPr>
        <w:t> </w:t>
      </w:r>
      <w:r>
        <w:rPr>
          <w:sz w:val="24"/>
        </w:rPr>
        <w:t>crimes</w:t>
      </w:r>
      <w:r>
        <w:rPr>
          <w:spacing w:val="-9"/>
          <w:sz w:val="24"/>
        </w:rPr>
        <w:t> </w:t>
      </w:r>
      <w:r>
        <w:rPr>
          <w:sz w:val="24"/>
        </w:rPr>
        <w:t>of</w:t>
      </w:r>
      <w:r>
        <w:rPr>
          <w:spacing w:val="-10"/>
          <w:sz w:val="24"/>
        </w:rPr>
        <w:t> </w:t>
      </w:r>
      <w:r>
        <w:rPr>
          <w:sz w:val="24"/>
        </w:rPr>
        <w:t>violence</w:t>
      </w:r>
      <w:r>
        <w:rPr>
          <w:spacing w:val="-11"/>
          <w:sz w:val="24"/>
        </w:rPr>
        <w:t> </w:t>
      </w:r>
      <w:r>
        <w:rPr>
          <w:sz w:val="24"/>
        </w:rPr>
        <w:t>committed</w:t>
      </w:r>
      <w:r>
        <w:rPr>
          <w:spacing w:val="-10"/>
          <w:sz w:val="24"/>
        </w:rPr>
        <w:t> </w:t>
      </w:r>
      <w:r>
        <w:rPr>
          <w:sz w:val="24"/>
        </w:rPr>
        <w:t>by</w:t>
      </w:r>
      <w:r>
        <w:rPr>
          <w:spacing w:val="-15"/>
          <w:sz w:val="24"/>
        </w:rPr>
        <w:t> </w:t>
      </w:r>
      <w:r>
        <w:rPr>
          <w:sz w:val="24"/>
        </w:rPr>
        <w:t>a</w:t>
      </w:r>
      <w:r>
        <w:rPr>
          <w:spacing w:val="-11"/>
          <w:sz w:val="24"/>
        </w:rPr>
        <w:t> </w:t>
      </w:r>
      <w:r>
        <w:rPr>
          <w:sz w:val="24"/>
        </w:rPr>
        <w:t>current or</w:t>
      </w:r>
      <w:r>
        <w:rPr>
          <w:spacing w:val="-12"/>
          <w:sz w:val="24"/>
        </w:rPr>
        <w:t> </w:t>
      </w:r>
      <w:r>
        <w:rPr>
          <w:sz w:val="24"/>
        </w:rPr>
        <w:t>former</w:t>
      </w:r>
      <w:r>
        <w:rPr>
          <w:spacing w:val="-12"/>
          <w:sz w:val="24"/>
        </w:rPr>
        <w:t> </w:t>
      </w:r>
      <w:r>
        <w:rPr>
          <w:sz w:val="24"/>
        </w:rPr>
        <w:t>spouse</w:t>
      </w:r>
      <w:r>
        <w:rPr>
          <w:spacing w:val="-12"/>
          <w:sz w:val="24"/>
        </w:rPr>
        <w:t> </w:t>
      </w:r>
      <w:r>
        <w:rPr>
          <w:sz w:val="24"/>
        </w:rPr>
        <w:t>or</w:t>
      </w:r>
      <w:r>
        <w:rPr>
          <w:spacing w:val="-12"/>
          <w:sz w:val="24"/>
        </w:rPr>
        <w:t> </w:t>
      </w:r>
      <w:r>
        <w:rPr>
          <w:sz w:val="24"/>
        </w:rPr>
        <w:t>intimate</w:t>
      </w:r>
      <w:r>
        <w:rPr>
          <w:spacing w:val="-12"/>
          <w:sz w:val="24"/>
        </w:rPr>
        <w:t> </w:t>
      </w:r>
      <w:r>
        <w:rPr>
          <w:sz w:val="24"/>
        </w:rPr>
        <w:t>partner</w:t>
      </w:r>
      <w:r>
        <w:rPr>
          <w:spacing w:val="-12"/>
          <w:sz w:val="24"/>
        </w:rPr>
        <w:t> </w:t>
      </w:r>
      <w:r>
        <w:rPr>
          <w:sz w:val="24"/>
        </w:rPr>
        <w:t>of</w:t>
      </w:r>
      <w:r>
        <w:rPr>
          <w:spacing w:val="-9"/>
          <w:sz w:val="24"/>
        </w:rPr>
        <w:t> </w:t>
      </w:r>
      <w:r>
        <w:rPr>
          <w:sz w:val="24"/>
        </w:rPr>
        <w:t>the</w:t>
      </w:r>
      <w:r>
        <w:rPr>
          <w:spacing w:val="-12"/>
          <w:sz w:val="24"/>
        </w:rPr>
        <w:t> </w:t>
      </w:r>
      <w:r>
        <w:rPr>
          <w:sz w:val="24"/>
        </w:rPr>
        <w:t>victim,</w:t>
      </w:r>
      <w:r>
        <w:rPr>
          <w:spacing w:val="-9"/>
          <w:sz w:val="24"/>
        </w:rPr>
        <w:t> </w:t>
      </w:r>
      <w:r>
        <w:rPr>
          <w:sz w:val="24"/>
        </w:rPr>
        <w:t>by</w:t>
      </w:r>
      <w:r>
        <w:rPr>
          <w:spacing w:val="-13"/>
          <w:sz w:val="24"/>
        </w:rPr>
        <w:t> </w:t>
      </w:r>
      <w:r>
        <w:rPr>
          <w:sz w:val="24"/>
        </w:rPr>
        <w:t>a</w:t>
      </w:r>
      <w:r>
        <w:rPr>
          <w:spacing w:val="-12"/>
          <w:sz w:val="24"/>
        </w:rPr>
        <w:t> </w:t>
      </w:r>
      <w:r>
        <w:rPr>
          <w:sz w:val="24"/>
        </w:rPr>
        <w:t>person</w:t>
      </w:r>
      <w:r>
        <w:rPr>
          <w:spacing w:val="-9"/>
          <w:sz w:val="24"/>
        </w:rPr>
        <w:t> </w:t>
      </w:r>
      <w:r>
        <w:rPr>
          <w:sz w:val="24"/>
        </w:rPr>
        <w:t>with</w:t>
      </w:r>
      <w:r>
        <w:rPr>
          <w:spacing w:val="-11"/>
          <w:sz w:val="24"/>
        </w:rPr>
        <w:t> </w:t>
      </w:r>
      <w:r>
        <w:rPr>
          <w:sz w:val="24"/>
        </w:rPr>
        <w:t>whom</w:t>
      </w:r>
      <w:r>
        <w:rPr>
          <w:spacing w:val="-11"/>
          <w:sz w:val="24"/>
        </w:rPr>
        <w:t> </w:t>
      </w:r>
      <w:r>
        <w:rPr>
          <w:sz w:val="24"/>
        </w:rPr>
        <w:t>the</w:t>
      </w:r>
      <w:r>
        <w:rPr>
          <w:spacing w:val="-12"/>
          <w:sz w:val="24"/>
        </w:rPr>
        <w:t> </w:t>
      </w:r>
      <w:r>
        <w:rPr>
          <w:sz w:val="24"/>
        </w:rPr>
        <w:t>victim</w:t>
      </w:r>
      <w:r>
        <w:rPr>
          <w:spacing w:val="-11"/>
          <w:sz w:val="24"/>
        </w:rPr>
        <w:t> </w:t>
      </w:r>
      <w:r>
        <w:rPr>
          <w:sz w:val="24"/>
        </w:rPr>
        <w:t>shares</w:t>
      </w:r>
      <w:r>
        <w:rPr>
          <w:spacing w:val="-9"/>
          <w:sz w:val="24"/>
        </w:rPr>
        <w:t> </w:t>
      </w:r>
      <w:r>
        <w:rPr>
          <w:sz w:val="24"/>
        </w:rPr>
        <w:t>a</w:t>
      </w:r>
      <w:r>
        <w:rPr>
          <w:spacing w:val="-12"/>
          <w:sz w:val="24"/>
        </w:rPr>
        <w:t> </w:t>
      </w:r>
      <w:r>
        <w:rPr>
          <w:sz w:val="24"/>
        </w:rPr>
        <w:t>child in common, by</w:t>
      </w:r>
      <w:r>
        <w:rPr>
          <w:spacing w:val="-2"/>
          <w:sz w:val="24"/>
        </w:rPr>
        <w:t> </w:t>
      </w:r>
      <w:r>
        <w:rPr>
          <w:sz w:val="24"/>
        </w:rPr>
        <w:t>a person who is cohabitating with or has cohabitation with the victim as a spouse or intimate partner, by a person similarly situation to a spouse of the victim</w:t>
      </w:r>
    </w:p>
    <w:p>
      <w:pPr>
        <w:pStyle w:val="ListParagraph"/>
        <w:spacing w:after="0" w:line="240" w:lineRule="auto"/>
        <w:jc w:val="both"/>
        <w:rPr>
          <w:sz w:val="24"/>
        </w:rPr>
        <w:sectPr>
          <w:pgSz w:w="12240" w:h="15840"/>
          <w:pgMar w:header="0" w:footer="791" w:top="1360" w:bottom="980" w:left="1080" w:right="720"/>
        </w:sectPr>
      </w:pPr>
    </w:p>
    <w:p>
      <w:pPr>
        <w:pStyle w:val="BodyText"/>
        <w:spacing w:before="74"/>
        <w:ind w:left="359" w:right="720"/>
        <w:jc w:val="both"/>
      </w:pPr>
      <w:r>
        <w:rPr/>
        <w:t>under the domestic or family violence laws of the jurisdiction, or by any other person against an adult or youth victim who is protected from that person’s acts under the domestic or family laws of the jurisdiction;</w:t>
      </w:r>
    </w:p>
    <w:p>
      <w:pPr>
        <w:pStyle w:val="BodyText"/>
      </w:pPr>
    </w:p>
    <w:p>
      <w:pPr>
        <w:pStyle w:val="ListParagraph"/>
        <w:numPr>
          <w:ilvl w:val="1"/>
          <w:numId w:val="9"/>
        </w:numPr>
        <w:tabs>
          <w:tab w:pos="747" w:val="left" w:leader="none"/>
        </w:tabs>
        <w:spacing w:line="240" w:lineRule="auto" w:before="0" w:after="0"/>
        <w:ind w:left="360" w:right="718" w:firstLine="0"/>
        <w:jc w:val="both"/>
        <w:rPr>
          <w:sz w:val="24"/>
        </w:rPr>
      </w:pPr>
      <w:r>
        <w:rPr>
          <w:sz w:val="24"/>
        </w:rPr>
        <w:t>Stalking</w:t>
      </w:r>
      <w:r>
        <w:rPr>
          <w:spacing w:val="-7"/>
          <w:sz w:val="24"/>
        </w:rPr>
        <w:t> </w:t>
      </w:r>
      <w:r>
        <w:rPr>
          <w:sz w:val="24"/>
        </w:rPr>
        <w:t>means</w:t>
      </w:r>
      <w:r>
        <w:rPr>
          <w:spacing w:val="-5"/>
          <w:sz w:val="24"/>
        </w:rPr>
        <w:t> </w:t>
      </w:r>
      <w:r>
        <w:rPr>
          <w:sz w:val="24"/>
        </w:rPr>
        <w:t>engaging</w:t>
      </w:r>
      <w:r>
        <w:rPr>
          <w:spacing w:val="-7"/>
          <w:sz w:val="24"/>
        </w:rPr>
        <w:t> </w:t>
      </w:r>
      <w:r>
        <w:rPr>
          <w:sz w:val="24"/>
        </w:rPr>
        <w:t>in</w:t>
      </w:r>
      <w:r>
        <w:rPr>
          <w:spacing w:val="-5"/>
          <w:sz w:val="24"/>
        </w:rPr>
        <w:t> </w:t>
      </w:r>
      <w:r>
        <w:rPr>
          <w:sz w:val="24"/>
        </w:rPr>
        <w:t>a</w:t>
      </w:r>
      <w:r>
        <w:rPr>
          <w:spacing w:val="-6"/>
          <w:sz w:val="24"/>
        </w:rPr>
        <w:t> </w:t>
      </w:r>
      <w:r>
        <w:rPr>
          <w:sz w:val="24"/>
        </w:rPr>
        <w:t>course</w:t>
      </w:r>
      <w:r>
        <w:rPr>
          <w:spacing w:val="-6"/>
          <w:sz w:val="24"/>
        </w:rPr>
        <w:t> </w:t>
      </w:r>
      <w:r>
        <w:rPr>
          <w:sz w:val="24"/>
        </w:rPr>
        <w:t>of</w:t>
      </w:r>
      <w:r>
        <w:rPr>
          <w:spacing w:val="-3"/>
          <w:sz w:val="24"/>
        </w:rPr>
        <w:t> </w:t>
      </w:r>
      <w:r>
        <w:rPr>
          <w:sz w:val="24"/>
        </w:rPr>
        <w:t>conduct</w:t>
      </w:r>
      <w:r>
        <w:rPr>
          <w:spacing w:val="-4"/>
          <w:sz w:val="24"/>
        </w:rPr>
        <w:t> </w:t>
      </w:r>
      <w:r>
        <w:rPr>
          <w:sz w:val="24"/>
        </w:rPr>
        <w:t>directed</w:t>
      </w:r>
      <w:r>
        <w:rPr>
          <w:spacing w:val="-3"/>
          <w:sz w:val="24"/>
        </w:rPr>
        <w:t> </w:t>
      </w:r>
      <w:r>
        <w:rPr>
          <w:sz w:val="24"/>
        </w:rPr>
        <w:t>at</w:t>
      </w:r>
      <w:r>
        <w:rPr>
          <w:spacing w:val="-4"/>
          <w:sz w:val="24"/>
        </w:rPr>
        <w:t> </w:t>
      </w:r>
      <w:r>
        <w:rPr>
          <w:sz w:val="24"/>
        </w:rPr>
        <w:t>a</w:t>
      </w:r>
      <w:r>
        <w:rPr>
          <w:spacing w:val="-6"/>
          <w:sz w:val="24"/>
        </w:rPr>
        <w:t> </w:t>
      </w:r>
      <w:r>
        <w:rPr>
          <w:sz w:val="24"/>
        </w:rPr>
        <w:t>specific</w:t>
      </w:r>
      <w:r>
        <w:rPr>
          <w:spacing w:val="-6"/>
          <w:sz w:val="24"/>
        </w:rPr>
        <w:t> </w:t>
      </w:r>
      <w:r>
        <w:rPr>
          <w:sz w:val="24"/>
        </w:rPr>
        <w:t>person</w:t>
      </w:r>
      <w:r>
        <w:rPr>
          <w:spacing w:val="-5"/>
          <w:sz w:val="24"/>
        </w:rPr>
        <w:t> </w:t>
      </w:r>
      <w:r>
        <w:rPr>
          <w:sz w:val="24"/>
        </w:rPr>
        <w:t>that</w:t>
      </w:r>
      <w:r>
        <w:rPr>
          <w:spacing w:val="-4"/>
          <w:sz w:val="24"/>
        </w:rPr>
        <w:t> </w:t>
      </w:r>
      <w:r>
        <w:rPr>
          <w:sz w:val="24"/>
        </w:rPr>
        <w:t>would</w:t>
      </w:r>
      <w:r>
        <w:rPr>
          <w:spacing w:val="-5"/>
          <w:sz w:val="24"/>
        </w:rPr>
        <w:t> </w:t>
      </w:r>
      <w:r>
        <w:rPr>
          <w:sz w:val="24"/>
        </w:rPr>
        <w:t>cause a</w:t>
      </w:r>
      <w:r>
        <w:rPr>
          <w:spacing w:val="-3"/>
          <w:sz w:val="24"/>
        </w:rPr>
        <w:t> </w:t>
      </w:r>
      <w:r>
        <w:rPr>
          <w:sz w:val="24"/>
        </w:rPr>
        <w:t>reasonable</w:t>
      </w:r>
      <w:r>
        <w:rPr>
          <w:spacing w:val="-3"/>
          <w:sz w:val="24"/>
        </w:rPr>
        <w:t> </w:t>
      </w:r>
      <w:r>
        <w:rPr>
          <w:sz w:val="24"/>
        </w:rPr>
        <w:t>person</w:t>
      </w:r>
      <w:r>
        <w:rPr>
          <w:spacing w:val="-2"/>
          <w:sz w:val="24"/>
        </w:rPr>
        <w:t> </w:t>
      </w:r>
      <w:r>
        <w:rPr>
          <w:sz w:val="24"/>
        </w:rPr>
        <w:t>to-(i)</w:t>
      </w:r>
      <w:r>
        <w:rPr>
          <w:spacing w:val="-1"/>
          <w:sz w:val="24"/>
        </w:rPr>
        <w:t> </w:t>
      </w:r>
      <w:r>
        <w:rPr>
          <w:sz w:val="24"/>
        </w:rPr>
        <w:t>fear</w:t>
      </w:r>
      <w:r>
        <w:rPr>
          <w:spacing w:val="-1"/>
          <w:sz w:val="24"/>
        </w:rPr>
        <w:t> </w:t>
      </w:r>
      <w:r>
        <w:rPr>
          <w:sz w:val="24"/>
        </w:rPr>
        <w:t>for</w:t>
      </w:r>
      <w:r>
        <w:rPr>
          <w:spacing w:val="-3"/>
          <w:sz w:val="24"/>
        </w:rPr>
        <w:t> </w:t>
      </w:r>
      <w:r>
        <w:rPr>
          <w:sz w:val="24"/>
        </w:rPr>
        <w:t>their</w:t>
      </w:r>
      <w:r>
        <w:rPr>
          <w:spacing w:val="-3"/>
          <w:sz w:val="24"/>
        </w:rPr>
        <w:t> </w:t>
      </w:r>
      <w:r>
        <w:rPr>
          <w:sz w:val="24"/>
        </w:rPr>
        <w:t>own</w:t>
      </w:r>
      <w:r>
        <w:rPr>
          <w:spacing w:val="-2"/>
          <w:sz w:val="24"/>
        </w:rPr>
        <w:t> </w:t>
      </w:r>
      <w:r>
        <w:rPr>
          <w:sz w:val="24"/>
        </w:rPr>
        <w:t>safety</w:t>
      </w:r>
      <w:r>
        <w:rPr>
          <w:spacing w:val="-5"/>
          <w:sz w:val="24"/>
        </w:rPr>
        <w:t> </w:t>
      </w:r>
      <w:r>
        <w:rPr>
          <w:sz w:val="24"/>
        </w:rPr>
        <w:t>or</w:t>
      </w:r>
      <w:r>
        <w:rPr>
          <w:spacing w:val="-3"/>
          <w:sz w:val="24"/>
        </w:rPr>
        <w:t> </w:t>
      </w:r>
      <w:r>
        <w:rPr>
          <w:sz w:val="24"/>
        </w:rPr>
        <w:t>the</w:t>
      </w:r>
      <w:r>
        <w:rPr>
          <w:spacing w:val="-3"/>
          <w:sz w:val="24"/>
        </w:rPr>
        <w:t> </w:t>
      </w:r>
      <w:r>
        <w:rPr>
          <w:sz w:val="24"/>
        </w:rPr>
        <w:t>safety</w:t>
      </w:r>
      <w:r>
        <w:rPr>
          <w:spacing w:val="-7"/>
          <w:sz w:val="24"/>
        </w:rPr>
        <w:t> </w:t>
      </w:r>
      <w:r>
        <w:rPr>
          <w:sz w:val="24"/>
        </w:rPr>
        <w:t>of</w:t>
      </w:r>
      <w:r>
        <w:rPr>
          <w:spacing w:val="-3"/>
          <w:sz w:val="24"/>
        </w:rPr>
        <w:t> </w:t>
      </w:r>
      <w:r>
        <w:rPr>
          <w:sz w:val="24"/>
        </w:rPr>
        <w:t>others;</w:t>
      </w:r>
      <w:r>
        <w:rPr>
          <w:spacing w:val="-2"/>
          <w:sz w:val="24"/>
        </w:rPr>
        <w:t> </w:t>
      </w:r>
      <w:r>
        <w:rPr>
          <w:sz w:val="24"/>
        </w:rPr>
        <w:t>or</w:t>
      </w:r>
      <w:r>
        <w:rPr>
          <w:spacing w:val="-1"/>
          <w:sz w:val="24"/>
        </w:rPr>
        <w:t> </w:t>
      </w:r>
      <w:r>
        <w:rPr>
          <w:sz w:val="24"/>
        </w:rPr>
        <w:t>(ii)</w:t>
      </w:r>
      <w:r>
        <w:rPr>
          <w:spacing w:val="-3"/>
          <w:sz w:val="24"/>
        </w:rPr>
        <w:t> </w:t>
      </w:r>
      <w:r>
        <w:rPr>
          <w:sz w:val="24"/>
        </w:rPr>
        <w:t>suffer</w:t>
      </w:r>
      <w:r>
        <w:rPr>
          <w:spacing w:val="-3"/>
          <w:sz w:val="24"/>
        </w:rPr>
        <w:t> </w:t>
      </w:r>
      <w:r>
        <w:rPr>
          <w:sz w:val="24"/>
        </w:rPr>
        <w:t>substantial emotional distress.</w:t>
      </w:r>
    </w:p>
    <w:p>
      <w:pPr>
        <w:pStyle w:val="BodyText"/>
        <w:spacing w:before="7"/>
      </w:pPr>
    </w:p>
    <w:p>
      <w:pPr>
        <w:pStyle w:val="Heading2"/>
        <w:numPr>
          <w:ilvl w:val="1"/>
          <w:numId w:val="4"/>
        </w:numPr>
        <w:tabs>
          <w:tab w:pos="1080" w:val="left" w:leader="none"/>
        </w:tabs>
        <w:spacing w:line="240" w:lineRule="auto" w:before="0" w:after="0"/>
        <w:ind w:left="1080" w:right="0" w:hanging="360"/>
        <w:jc w:val="left"/>
      </w:pPr>
      <w:r>
        <w:rPr/>
        <w:t>Sexual</w:t>
      </w:r>
      <w:r>
        <w:rPr>
          <w:spacing w:val="-1"/>
        </w:rPr>
        <w:t> </w:t>
      </w:r>
      <w:r>
        <w:rPr>
          <w:spacing w:val="-2"/>
        </w:rPr>
        <w:t>Harassment:</w:t>
      </w:r>
    </w:p>
    <w:p>
      <w:pPr>
        <w:pStyle w:val="BodyText"/>
        <w:spacing w:before="233"/>
        <w:ind w:left="719" w:right="714"/>
        <w:jc w:val="both"/>
      </w:pPr>
      <w:r>
        <w:rPr/>
        <w:t>When a Formal Complaint of Title IX Sexual Harassment is not filed, and therefore the Title IX</w:t>
      </w:r>
      <w:r>
        <w:rPr>
          <w:spacing w:val="-5"/>
        </w:rPr>
        <w:t> </w:t>
      </w:r>
      <w:r>
        <w:rPr/>
        <w:t>Sexual</w:t>
      </w:r>
      <w:r>
        <w:rPr>
          <w:spacing w:val="-7"/>
        </w:rPr>
        <w:t> </w:t>
      </w:r>
      <w:r>
        <w:rPr/>
        <w:t>Harassment</w:t>
      </w:r>
      <w:r>
        <w:rPr>
          <w:spacing w:val="-7"/>
        </w:rPr>
        <w:t> </w:t>
      </w:r>
      <w:r>
        <w:rPr/>
        <w:t>Complaint</w:t>
      </w:r>
      <w:r>
        <w:rPr>
          <w:spacing w:val="-7"/>
        </w:rPr>
        <w:t> </w:t>
      </w:r>
      <w:r>
        <w:rPr/>
        <w:t>Process</w:t>
      </w:r>
      <w:r>
        <w:rPr>
          <w:spacing w:val="-14"/>
        </w:rPr>
        <w:t> </w:t>
      </w:r>
      <w:r>
        <w:rPr>
          <w:sz w:val="20"/>
        </w:rPr>
        <w:t>(</w:t>
      </w:r>
      <w:r>
        <w:rPr>
          <w:i/>
        </w:rPr>
        <w:t>found</w:t>
      </w:r>
      <w:r>
        <w:rPr>
          <w:i/>
          <w:spacing w:val="-7"/>
        </w:rPr>
        <w:t> </w:t>
      </w:r>
      <w:r>
        <w:rPr>
          <w:i/>
        </w:rPr>
        <w:t>herein</w:t>
      </w:r>
      <w:r>
        <w:rPr>
          <w:i/>
          <w:spacing w:val="-7"/>
        </w:rPr>
        <w:t> </w:t>
      </w:r>
      <w:r>
        <w:rPr>
          <w:i/>
        </w:rPr>
        <w:t>at</w:t>
      </w:r>
      <w:r>
        <w:rPr>
          <w:i/>
          <w:spacing w:val="-7"/>
        </w:rPr>
        <w:t> </w:t>
      </w:r>
      <w:r>
        <w:rPr>
          <w:i/>
        </w:rPr>
        <w:t>Section</w:t>
      </w:r>
      <w:r>
        <w:rPr>
          <w:i/>
          <w:spacing w:val="-7"/>
        </w:rPr>
        <w:t> </w:t>
      </w:r>
      <w:r>
        <w:rPr>
          <w:i/>
        </w:rPr>
        <w:t>L.,</w:t>
      </w:r>
      <w:r>
        <w:rPr>
          <w:i/>
          <w:spacing w:val="-7"/>
        </w:rPr>
        <w:t> </w:t>
      </w:r>
      <w:r>
        <w:rPr>
          <w:i/>
        </w:rPr>
        <w:t>III.</w:t>
      </w:r>
      <w:r>
        <w:rPr/>
        <w:t>)</w:t>
      </w:r>
      <w:r>
        <w:rPr>
          <w:spacing w:val="-6"/>
        </w:rPr>
        <w:t> </w:t>
      </w:r>
      <w:r>
        <w:rPr/>
        <w:t>is</w:t>
      </w:r>
      <w:r>
        <w:rPr>
          <w:spacing w:val="-7"/>
        </w:rPr>
        <w:t> </w:t>
      </w:r>
      <w:r>
        <w:rPr/>
        <w:t>not</w:t>
      </w:r>
      <w:r>
        <w:rPr>
          <w:spacing w:val="-7"/>
        </w:rPr>
        <w:t> </w:t>
      </w:r>
      <w:r>
        <w:rPr/>
        <w:t>activated,</w:t>
      </w:r>
      <w:r>
        <w:rPr>
          <w:spacing w:val="-7"/>
        </w:rPr>
        <w:t> </w:t>
      </w:r>
      <w:r>
        <w:rPr/>
        <w:t>the College reserves the right to address such other complaints of sexual harassment/sexual violence under the Complaint Process (</w:t>
      </w:r>
      <w:r>
        <w:rPr>
          <w:i/>
        </w:rPr>
        <w:t>found herein at Section L., II.</w:t>
      </w:r>
      <w:r>
        <w:rPr/>
        <w:t>) by using the above-mentioned definitions of sexual assault, dating violence, domestic violence or stalking under paragraph 5 (3.)(A-D), or by using the following definition of sexual harassment.</w:t>
      </w:r>
    </w:p>
    <w:p>
      <w:pPr>
        <w:pStyle w:val="BodyText"/>
      </w:pPr>
    </w:p>
    <w:p>
      <w:pPr>
        <w:pStyle w:val="BodyText"/>
        <w:ind w:left="719" w:right="720"/>
        <w:jc w:val="both"/>
      </w:pPr>
      <w:r>
        <w:rPr/>
        <w:t>Sexual</w:t>
      </w:r>
      <w:r>
        <w:rPr>
          <w:spacing w:val="-3"/>
        </w:rPr>
        <w:t> </w:t>
      </w:r>
      <w:r>
        <w:rPr/>
        <w:t>advances,</w:t>
      </w:r>
      <w:r>
        <w:rPr>
          <w:spacing w:val="-3"/>
        </w:rPr>
        <w:t> </w:t>
      </w:r>
      <w:r>
        <w:rPr/>
        <w:t>requests</w:t>
      </w:r>
      <w:r>
        <w:rPr>
          <w:spacing w:val="-3"/>
        </w:rPr>
        <w:t> </w:t>
      </w:r>
      <w:r>
        <w:rPr/>
        <w:t>for</w:t>
      </w:r>
      <w:r>
        <w:rPr>
          <w:spacing w:val="-4"/>
        </w:rPr>
        <w:t> </w:t>
      </w:r>
      <w:r>
        <w:rPr/>
        <w:t>sexual</w:t>
      </w:r>
      <w:r>
        <w:rPr>
          <w:spacing w:val="-3"/>
        </w:rPr>
        <w:t> </w:t>
      </w:r>
      <w:r>
        <w:rPr/>
        <w:t>favors,</w:t>
      </w:r>
      <w:r>
        <w:rPr>
          <w:spacing w:val="-1"/>
        </w:rPr>
        <w:t> </w:t>
      </w:r>
      <w:r>
        <w:rPr/>
        <w:t>and</w:t>
      </w:r>
      <w:r>
        <w:rPr>
          <w:spacing w:val="-3"/>
        </w:rPr>
        <w:t> </w:t>
      </w:r>
      <w:r>
        <w:rPr/>
        <w:t>verbal</w:t>
      </w:r>
      <w:r>
        <w:rPr>
          <w:spacing w:val="-3"/>
        </w:rPr>
        <w:t> </w:t>
      </w:r>
      <w:r>
        <w:rPr/>
        <w:t>or</w:t>
      </w:r>
      <w:r>
        <w:rPr>
          <w:spacing w:val="-4"/>
        </w:rPr>
        <w:t> </w:t>
      </w:r>
      <w:r>
        <w:rPr/>
        <w:t>physical</w:t>
      </w:r>
      <w:r>
        <w:rPr>
          <w:spacing w:val="-3"/>
        </w:rPr>
        <w:t> </w:t>
      </w:r>
      <w:r>
        <w:rPr/>
        <w:t>conduct</w:t>
      </w:r>
      <w:r>
        <w:rPr>
          <w:spacing w:val="-3"/>
        </w:rPr>
        <w:t> </w:t>
      </w:r>
      <w:r>
        <w:rPr/>
        <w:t>of</w:t>
      </w:r>
      <w:r>
        <w:rPr>
          <w:spacing w:val="-4"/>
        </w:rPr>
        <w:t> </w:t>
      </w:r>
      <w:r>
        <w:rPr/>
        <w:t>a</w:t>
      </w:r>
      <w:r>
        <w:rPr>
          <w:spacing w:val="-4"/>
        </w:rPr>
        <w:t> </w:t>
      </w:r>
      <w:r>
        <w:rPr/>
        <w:t>sexual</w:t>
      </w:r>
      <w:r>
        <w:rPr>
          <w:spacing w:val="-3"/>
        </w:rPr>
        <w:t> </w:t>
      </w:r>
      <w:r>
        <w:rPr/>
        <w:t>nature </w:t>
      </w:r>
      <w:r>
        <w:rPr>
          <w:spacing w:val="-4"/>
        </w:rPr>
        <w:t>when:</w:t>
      </w:r>
    </w:p>
    <w:p>
      <w:pPr>
        <w:pStyle w:val="BodyText"/>
        <w:spacing w:before="5"/>
      </w:pPr>
    </w:p>
    <w:p>
      <w:pPr>
        <w:pStyle w:val="ListParagraph"/>
        <w:numPr>
          <w:ilvl w:val="2"/>
          <w:numId w:val="4"/>
        </w:numPr>
        <w:tabs>
          <w:tab w:pos="1439" w:val="left" w:leader="none"/>
        </w:tabs>
        <w:spacing w:line="240" w:lineRule="auto" w:before="0" w:after="0"/>
        <w:ind w:left="1439" w:right="717" w:hanging="360"/>
        <w:jc w:val="both"/>
        <w:rPr>
          <w:sz w:val="24"/>
        </w:rPr>
      </w:pPr>
      <w:r>
        <w:rPr>
          <w:sz w:val="24"/>
        </w:rPr>
        <w:t>submission to or rejection of such advances, requests or conduct is made either explicitly</w:t>
      </w:r>
      <w:r>
        <w:rPr>
          <w:spacing w:val="-15"/>
          <w:sz w:val="24"/>
        </w:rPr>
        <w:t> </w:t>
      </w:r>
      <w:r>
        <w:rPr>
          <w:sz w:val="24"/>
        </w:rPr>
        <w:t>or</w:t>
      </w:r>
      <w:r>
        <w:rPr>
          <w:spacing w:val="-15"/>
          <w:sz w:val="24"/>
        </w:rPr>
        <w:t> </w:t>
      </w:r>
      <w:r>
        <w:rPr>
          <w:sz w:val="24"/>
        </w:rPr>
        <w:t>implicitly</w:t>
      </w:r>
      <w:r>
        <w:rPr>
          <w:spacing w:val="-14"/>
          <w:sz w:val="24"/>
        </w:rPr>
        <w:t> </w:t>
      </w:r>
      <w:r>
        <w:rPr>
          <w:sz w:val="24"/>
        </w:rPr>
        <w:t>a</w:t>
      </w:r>
      <w:r>
        <w:rPr>
          <w:spacing w:val="-13"/>
          <w:sz w:val="24"/>
        </w:rPr>
        <w:t> </w:t>
      </w:r>
      <w:r>
        <w:rPr>
          <w:sz w:val="24"/>
        </w:rPr>
        <w:t>term</w:t>
      </w:r>
      <w:r>
        <w:rPr>
          <w:spacing w:val="-12"/>
          <w:sz w:val="24"/>
        </w:rPr>
        <w:t> </w:t>
      </w:r>
      <w:r>
        <w:rPr>
          <w:sz w:val="24"/>
        </w:rPr>
        <w:t>or</w:t>
      </w:r>
      <w:r>
        <w:rPr>
          <w:spacing w:val="-10"/>
          <w:sz w:val="24"/>
        </w:rPr>
        <w:t> </w:t>
      </w:r>
      <w:r>
        <w:rPr>
          <w:sz w:val="24"/>
        </w:rPr>
        <w:t>condition</w:t>
      </w:r>
      <w:r>
        <w:rPr>
          <w:spacing w:val="-12"/>
          <w:sz w:val="24"/>
        </w:rPr>
        <w:t> </w:t>
      </w:r>
      <w:r>
        <w:rPr>
          <w:sz w:val="24"/>
        </w:rPr>
        <w:t>of</w:t>
      </w:r>
      <w:r>
        <w:rPr>
          <w:spacing w:val="-10"/>
          <w:sz w:val="24"/>
        </w:rPr>
        <w:t> </w:t>
      </w:r>
      <w:r>
        <w:rPr>
          <w:sz w:val="24"/>
        </w:rPr>
        <w:t>employment</w:t>
      </w:r>
      <w:r>
        <w:rPr>
          <w:spacing w:val="-12"/>
          <w:sz w:val="24"/>
        </w:rPr>
        <w:t> </w:t>
      </w:r>
      <w:r>
        <w:rPr>
          <w:sz w:val="24"/>
        </w:rPr>
        <w:t>or</w:t>
      </w:r>
      <w:r>
        <w:rPr>
          <w:spacing w:val="-10"/>
          <w:sz w:val="24"/>
        </w:rPr>
        <w:t> </w:t>
      </w:r>
      <w:r>
        <w:rPr>
          <w:sz w:val="24"/>
        </w:rPr>
        <w:t>as</w:t>
      </w:r>
      <w:r>
        <w:rPr>
          <w:spacing w:val="-12"/>
          <w:sz w:val="24"/>
        </w:rPr>
        <w:t> </w:t>
      </w:r>
      <w:r>
        <w:rPr>
          <w:sz w:val="24"/>
        </w:rPr>
        <w:t>a</w:t>
      </w:r>
      <w:r>
        <w:rPr>
          <w:spacing w:val="-11"/>
          <w:sz w:val="24"/>
        </w:rPr>
        <w:t> </w:t>
      </w:r>
      <w:r>
        <w:rPr>
          <w:sz w:val="24"/>
        </w:rPr>
        <w:t>basis</w:t>
      </w:r>
      <w:r>
        <w:rPr>
          <w:spacing w:val="-9"/>
          <w:sz w:val="24"/>
        </w:rPr>
        <w:t> </w:t>
      </w:r>
      <w:r>
        <w:rPr>
          <w:sz w:val="24"/>
        </w:rPr>
        <w:t>for</w:t>
      </w:r>
      <w:r>
        <w:rPr>
          <w:spacing w:val="-10"/>
          <w:sz w:val="24"/>
        </w:rPr>
        <w:t> </w:t>
      </w:r>
      <w:r>
        <w:rPr>
          <w:sz w:val="24"/>
        </w:rPr>
        <w:t>employment or academic decisions; or</w:t>
      </w:r>
    </w:p>
    <w:p>
      <w:pPr>
        <w:pStyle w:val="BodyText"/>
        <w:spacing w:before="5"/>
      </w:pPr>
    </w:p>
    <w:p>
      <w:pPr>
        <w:pStyle w:val="ListParagraph"/>
        <w:numPr>
          <w:ilvl w:val="2"/>
          <w:numId w:val="4"/>
        </w:numPr>
        <w:tabs>
          <w:tab w:pos="1440" w:val="left" w:leader="none"/>
        </w:tabs>
        <w:spacing w:line="240" w:lineRule="auto" w:before="0" w:after="0"/>
        <w:ind w:left="1440" w:right="716" w:hanging="360"/>
        <w:jc w:val="both"/>
        <w:rPr>
          <w:sz w:val="24"/>
        </w:rPr>
      </w:pPr>
      <w:r>
        <w:rPr>
          <w:sz w:val="24"/>
        </w:rPr>
        <w:t>such advances, requests or conduct have the purpose or effect of unreasonably interfering with an individual's academic or work performance by creating an intimidating, hostile, humiliating or sexually offensive learning or working </w:t>
      </w:r>
      <w:r>
        <w:rPr>
          <w:spacing w:val="-2"/>
          <w:sz w:val="24"/>
        </w:rPr>
        <w:t>environment.</w:t>
      </w:r>
    </w:p>
    <w:p>
      <w:pPr>
        <w:pStyle w:val="BodyText"/>
        <w:spacing w:before="228"/>
        <w:ind w:left="1080" w:right="941"/>
        <w:jc w:val="both"/>
      </w:pPr>
      <w:r>
        <w:rPr/>
        <w:t>Under</w:t>
      </w:r>
      <w:r>
        <w:rPr>
          <w:spacing w:val="-15"/>
        </w:rPr>
        <w:t> </w:t>
      </w:r>
      <w:r>
        <w:rPr/>
        <w:t>these</w:t>
      </w:r>
      <w:r>
        <w:rPr>
          <w:spacing w:val="-15"/>
        </w:rPr>
        <w:t> </w:t>
      </w:r>
      <w:r>
        <w:rPr/>
        <w:t>definitions,</w:t>
      </w:r>
      <w:r>
        <w:rPr>
          <w:spacing w:val="-15"/>
        </w:rPr>
        <w:t> </w:t>
      </w:r>
      <w:r>
        <w:rPr/>
        <w:t>direct</w:t>
      </w:r>
      <w:r>
        <w:rPr>
          <w:spacing w:val="-15"/>
        </w:rPr>
        <w:t> </w:t>
      </w:r>
      <w:r>
        <w:rPr/>
        <w:t>or</w:t>
      </w:r>
      <w:r>
        <w:rPr>
          <w:spacing w:val="-15"/>
        </w:rPr>
        <w:t> </w:t>
      </w:r>
      <w:r>
        <w:rPr/>
        <w:t>implied</w:t>
      </w:r>
      <w:r>
        <w:rPr>
          <w:spacing w:val="-15"/>
        </w:rPr>
        <w:t> </w:t>
      </w:r>
      <w:r>
        <w:rPr/>
        <w:t>requests</w:t>
      </w:r>
      <w:r>
        <w:rPr>
          <w:spacing w:val="-15"/>
        </w:rPr>
        <w:t> </w:t>
      </w:r>
      <w:r>
        <w:rPr/>
        <w:t>by</w:t>
      </w:r>
      <w:r>
        <w:rPr>
          <w:spacing w:val="-15"/>
        </w:rPr>
        <w:t> </w:t>
      </w:r>
      <w:r>
        <w:rPr/>
        <w:t>a</w:t>
      </w:r>
      <w:r>
        <w:rPr>
          <w:spacing w:val="-15"/>
        </w:rPr>
        <w:t> </w:t>
      </w:r>
      <w:r>
        <w:rPr/>
        <w:t>supervisor</w:t>
      </w:r>
      <w:r>
        <w:rPr>
          <w:spacing w:val="-15"/>
        </w:rPr>
        <w:t> </w:t>
      </w:r>
      <w:r>
        <w:rPr/>
        <w:t>or</w:t>
      </w:r>
      <w:r>
        <w:rPr>
          <w:spacing w:val="-15"/>
        </w:rPr>
        <w:t> </w:t>
      </w:r>
      <w:r>
        <w:rPr/>
        <w:t>instructor</w:t>
      </w:r>
      <w:r>
        <w:rPr>
          <w:spacing w:val="-15"/>
        </w:rPr>
        <w:t> </w:t>
      </w:r>
      <w:r>
        <w:rPr/>
        <w:t>for</w:t>
      </w:r>
      <w:r>
        <w:rPr>
          <w:spacing w:val="-15"/>
        </w:rPr>
        <w:t> </w:t>
      </w:r>
      <w:r>
        <w:rPr/>
        <w:t>sexual favors in exchange for actual or promised job or academic benefits constitute sexual harassment.</w:t>
      </w:r>
      <w:r>
        <w:rPr>
          <w:spacing w:val="40"/>
        </w:rPr>
        <w:t> </w:t>
      </w:r>
      <w:r>
        <w:rPr/>
        <w:t>The legal definition of sexual harassment is broad and in addition to the above examples, other sexually oriented conduct, whether it is intended or not, that is unwelcome and has the effect of creating a work or educational environment that is hostile, offensive, intimidating, or humiliating to another may also constitute sexual </w:t>
      </w:r>
      <w:r>
        <w:rPr>
          <w:spacing w:val="-2"/>
        </w:rPr>
        <w:t>harassment.</w:t>
      </w:r>
    </w:p>
    <w:p>
      <w:pPr>
        <w:pStyle w:val="BodyText"/>
        <w:spacing w:before="231"/>
        <w:ind w:left="1080" w:right="943"/>
        <w:jc w:val="both"/>
      </w:pPr>
      <w:r>
        <w:rPr/>
        <w:t>While it is not possible to list all those additional circumstances that may constitute sexual harassment, the following are some examples of conduct which if unwelcome, may constitute sexual harassment depending upon the totality of the circumstances, including the severity of the conduct and/or its pervasiveness:</w:t>
      </w:r>
    </w:p>
    <w:p>
      <w:pPr>
        <w:pStyle w:val="BodyText"/>
      </w:pPr>
    </w:p>
    <w:p>
      <w:pPr>
        <w:pStyle w:val="ListParagraph"/>
        <w:numPr>
          <w:ilvl w:val="0"/>
          <w:numId w:val="10"/>
        </w:numPr>
        <w:tabs>
          <w:tab w:pos="1439" w:val="left" w:leader="none"/>
        </w:tabs>
        <w:spacing w:line="240" w:lineRule="auto" w:before="0" w:after="0"/>
        <w:ind w:left="1439" w:right="0" w:hanging="359"/>
        <w:jc w:val="both"/>
        <w:rPr>
          <w:sz w:val="24"/>
        </w:rPr>
      </w:pPr>
      <w:r>
        <w:rPr>
          <w:sz w:val="24"/>
        </w:rPr>
        <w:t>Unwelcome</w:t>
      </w:r>
      <w:r>
        <w:rPr>
          <w:spacing w:val="-2"/>
          <w:sz w:val="24"/>
        </w:rPr>
        <w:t> </w:t>
      </w:r>
      <w:r>
        <w:rPr>
          <w:sz w:val="24"/>
        </w:rPr>
        <w:t>sexual advances</w:t>
      </w:r>
      <w:r>
        <w:rPr>
          <w:spacing w:val="-1"/>
          <w:sz w:val="24"/>
        </w:rPr>
        <w:t> </w:t>
      </w:r>
      <w:r>
        <w:rPr>
          <w:sz w:val="24"/>
        </w:rPr>
        <w:t>-</w:t>
      </w:r>
      <w:r>
        <w:rPr>
          <w:spacing w:val="-1"/>
          <w:sz w:val="24"/>
        </w:rPr>
        <w:t> </w:t>
      </w:r>
      <w:r>
        <w:rPr>
          <w:sz w:val="24"/>
        </w:rPr>
        <w:t>whether</w:t>
      </w:r>
      <w:r>
        <w:rPr>
          <w:spacing w:val="-2"/>
          <w:sz w:val="24"/>
        </w:rPr>
        <w:t> </w:t>
      </w:r>
      <w:r>
        <w:rPr>
          <w:sz w:val="24"/>
        </w:rPr>
        <w:t>they</w:t>
      </w:r>
      <w:r>
        <w:rPr>
          <w:spacing w:val="-5"/>
          <w:sz w:val="24"/>
        </w:rPr>
        <w:t> </w:t>
      </w:r>
      <w:r>
        <w:rPr>
          <w:sz w:val="24"/>
        </w:rPr>
        <w:t>involve</w:t>
      </w:r>
      <w:r>
        <w:rPr>
          <w:spacing w:val="-1"/>
          <w:sz w:val="24"/>
        </w:rPr>
        <w:t> </w:t>
      </w:r>
      <w:r>
        <w:rPr>
          <w:sz w:val="24"/>
        </w:rPr>
        <w:t>physical</w:t>
      </w:r>
      <w:r>
        <w:rPr>
          <w:spacing w:val="-1"/>
          <w:sz w:val="24"/>
        </w:rPr>
        <w:t> </w:t>
      </w:r>
      <w:r>
        <w:rPr>
          <w:sz w:val="24"/>
        </w:rPr>
        <w:t>touching</w:t>
      </w:r>
      <w:r>
        <w:rPr>
          <w:spacing w:val="-3"/>
          <w:sz w:val="24"/>
        </w:rPr>
        <w:t> </w:t>
      </w:r>
      <w:r>
        <w:rPr>
          <w:sz w:val="24"/>
        </w:rPr>
        <w:t>or</w:t>
      </w:r>
      <w:r>
        <w:rPr>
          <w:spacing w:val="-1"/>
          <w:sz w:val="24"/>
        </w:rPr>
        <w:t> </w:t>
      </w:r>
      <w:r>
        <w:rPr>
          <w:spacing w:val="-4"/>
          <w:sz w:val="24"/>
        </w:rPr>
        <w:t>not.</w:t>
      </w:r>
    </w:p>
    <w:p>
      <w:pPr>
        <w:pStyle w:val="ListParagraph"/>
        <w:numPr>
          <w:ilvl w:val="0"/>
          <w:numId w:val="10"/>
        </w:numPr>
        <w:tabs>
          <w:tab w:pos="1439" w:val="left" w:leader="none"/>
        </w:tabs>
        <w:spacing w:line="240" w:lineRule="auto" w:before="0" w:after="0"/>
        <w:ind w:left="1439" w:right="0" w:hanging="360"/>
        <w:jc w:val="both"/>
        <w:rPr>
          <w:sz w:val="24"/>
        </w:rPr>
      </w:pPr>
      <w:r>
        <w:rPr>
          <w:sz w:val="24"/>
        </w:rPr>
        <w:t>Repeated,</w:t>
      </w:r>
      <w:r>
        <w:rPr>
          <w:spacing w:val="-4"/>
          <w:sz w:val="24"/>
        </w:rPr>
        <w:t> </w:t>
      </w:r>
      <w:r>
        <w:rPr>
          <w:sz w:val="24"/>
        </w:rPr>
        <w:t>unsolicited</w:t>
      </w:r>
      <w:r>
        <w:rPr>
          <w:spacing w:val="-1"/>
          <w:sz w:val="24"/>
        </w:rPr>
        <w:t> </w:t>
      </w:r>
      <w:r>
        <w:rPr>
          <w:sz w:val="24"/>
        </w:rPr>
        <w:t>propositions</w:t>
      </w:r>
      <w:r>
        <w:rPr>
          <w:spacing w:val="-1"/>
          <w:sz w:val="24"/>
        </w:rPr>
        <w:t> </w:t>
      </w:r>
      <w:r>
        <w:rPr>
          <w:sz w:val="24"/>
        </w:rPr>
        <w:t>for</w:t>
      </w:r>
      <w:r>
        <w:rPr>
          <w:spacing w:val="-3"/>
          <w:sz w:val="24"/>
        </w:rPr>
        <w:t> </w:t>
      </w:r>
      <w:r>
        <w:rPr>
          <w:sz w:val="24"/>
        </w:rPr>
        <w:t>dates</w:t>
      </w:r>
      <w:r>
        <w:rPr>
          <w:spacing w:val="-1"/>
          <w:sz w:val="24"/>
        </w:rPr>
        <w:t> </w:t>
      </w:r>
      <w:r>
        <w:rPr>
          <w:sz w:val="24"/>
        </w:rPr>
        <w:t>and/or sexual</w:t>
      </w:r>
      <w:r>
        <w:rPr>
          <w:spacing w:val="-1"/>
          <w:sz w:val="24"/>
        </w:rPr>
        <w:t> </w:t>
      </w:r>
      <w:r>
        <w:rPr>
          <w:spacing w:val="-2"/>
          <w:sz w:val="24"/>
        </w:rPr>
        <w:t>intercourse.</w:t>
      </w:r>
    </w:p>
    <w:p>
      <w:pPr>
        <w:pStyle w:val="ListParagraph"/>
        <w:numPr>
          <w:ilvl w:val="0"/>
          <w:numId w:val="10"/>
        </w:numPr>
        <w:tabs>
          <w:tab w:pos="1439" w:val="left" w:leader="none"/>
        </w:tabs>
        <w:spacing w:line="240" w:lineRule="auto" w:before="0" w:after="0"/>
        <w:ind w:left="1439" w:right="716" w:hanging="360"/>
        <w:jc w:val="both"/>
        <w:rPr>
          <w:sz w:val="24"/>
        </w:rPr>
      </w:pPr>
      <w:r>
        <w:rPr>
          <w:sz w:val="24"/>
        </w:rPr>
        <w:t>Sexual epithets, jokes, written or oral references to sexual conduct, gossip regarding one's</w:t>
      </w:r>
      <w:r>
        <w:rPr>
          <w:spacing w:val="-3"/>
          <w:sz w:val="24"/>
        </w:rPr>
        <w:t> </w:t>
      </w:r>
      <w:r>
        <w:rPr>
          <w:sz w:val="24"/>
        </w:rPr>
        <w:t>sex</w:t>
      </w:r>
      <w:r>
        <w:rPr>
          <w:spacing w:val="-3"/>
          <w:sz w:val="24"/>
        </w:rPr>
        <w:t> </w:t>
      </w:r>
      <w:r>
        <w:rPr>
          <w:sz w:val="24"/>
        </w:rPr>
        <w:t>life;</w:t>
      </w:r>
      <w:r>
        <w:rPr>
          <w:spacing w:val="-3"/>
          <w:sz w:val="24"/>
        </w:rPr>
        <w:t> </w:t>
      </w:r>
      <w:r>
        <w:rPr>
          <w:sz w:val="24"/>
        </w:rPr>
        <w:t>comment</w:t>
      </w:r>
      <w:r>
        <w:rPr>
          <w:spacing w:val="-5"/>
          <w:sz w:val="24"/>
        </w:rPr>
        <w:t> </w:t>
      </w:r>
      <w:r>
        <w:rPr>
          <w:sz w:val="24"/>
        </w:rPr>
        <w:t>on</w:t>
      </w:r>
      <w:r>
        <w:rPr>
          <w:spacing w:val="-6"/>
          <w:sz w:val="24"/>
        </w:rPr>
        <w:t> </w:t>
      </w:r>
      <w:r>
        <w:rPr>
          <w:sz w:val="24"/>
        </w:rPr>
        <w:t>an</w:t>
      </w:r>
      <w:r>
        <w:rPr>
          <w:spacing w:val="-6"/>
          <w:sz w:val="24"/>
        </w:rPr>
        <w:t> </w:t>
      </w:r>
      <w:r>
        <w:rPr>
          <w:sz w:val="24"/>
        </w:rPr>
        <w:t>individual's</w:t>
      </w:r>
      <w:r>
        <w:rPr>
          <w:spacing w:val="-6"/>
          <w:sz w:val="24"/>
        </w:rPr>
        <w:t> </w:t>
      </w:r>
      <w:r>
        <w:rPr>
          <w:sz w:val="24"/>
        </w:rPr>
        <w:t>body,</w:t>
      </w:r>
      <w:r>
        <w:rPr>
          <w:spacing w:val="-3"/>
          <w:sz w:val="24"/>
        </w:rPr>
        <w:t> </w:t>
      </w:r>
      <w:r>
        <w:rPr>
          <w:sz w:val="24"/>
        </w:rPr>
        <w:t>comment</w:t>
      </w:r>
      <w:r>
        <w:rPr>
          <w:spacing w:val="-5"/>
          <w:sz w:val="24"/>
        </w:rPr>
        <w:t> </w:t>
      </w:r>
      <w:r>
        <w:rPr>
          <w:sz w:val="24"/>
        </w:rPr>
        <w:t>about</w:t>
      </w:r>
      <w:r>
        <w:rPr>
          <w:spacing w:val="-5"/>
          <w:sz w:val="24"/>
        </w:rPr>
        <w:t> </w:t>
      </w:r>
      <w:r>
        <w:rPr>
          <w:sz w:val="24"/>
        </w:rPr>
        <w:t>an</w:t>
      </w:r>
      <w:r>
        <w:rPr>
          <w:spacing w:val="-4"/>
          <w:sz w:val="24"/>
        </w:rPr>
        <w:t> </w:t>
      </w:r>
      <w:r>
        <w:rPr>
          <w:sz w:val="24"/>
        </w:rPr>
        <w:t>individual's</w:t>
      </w:r>
      <w:r>
        <w:rPr>
          <w:spacing w:val="-3"/>
          <w:sz w:val="24"/>
        </w:rPr>
        <w:t> </w:t>
      </w:r>
      <w:r>
        <w:rPr>
          <w:sz w:val="24"/>
        </w:rPr>
        <w:t>sexual activity, deficiencies, or prowess.</w:t>
      </w:r>
    </w:p>
    <w:p>
      <w:pPr>
        <w:pStyle w:val="ListParagraph"/>
        <w:spacing w:after="0" w:line="240" w:lineRule="auto"/>
        <w:jc w:val="both"/>
        <w:rPr>
          <w:sz w:val="24"/>
        </w:rPr>
        <w:sectPr>
          <w:pgSz w:w="12240" w:h="15840"/>
          <w:pgMar w:header="0" w:footer="791" w:top="1360" w:bottom="980" w:left="1080" w:right="720"/>
        </w:sectPr>
      </w:pPr>
    </w:p>
    <w:p>
      <w:pPr>
        <w:pStyle w:val="ListParagraph"/>
        <w:numPr>
          <w:ilvl w:val="0"/>
          <w:numId w:val="10"/>
        </w:numPr>
        <w:tabs>
          <w:tab w:pos="1440" w:val="left" w:leader="none"/>
        </w:tabs>
        <w:spacing w:line="240" w:lineRule="auto" w:before="74" w:after="0"/>
        <w:ind w:left="1440" w:right="0" w:hanging="360"/>
        <w:jc w:val="left"/>
        <w:rPr>
          <w:sz w:val="24"/>
        </w:rPr>
      </w:pPr>
      <w:r>
        <w:rPr>
          <w:sz w:val="24"/>
        </w:rPr>
        <w:t>Displaying</w:t>
      </w:r>
      <w:r>
        <w:rPr>
          <w:spacing w:val="-4"/>
          <w:sz w:val="24"/>
        </w:rPr>
        <w:t> </w:t>
      </w:r>
      <w:r>
        <w:rPr>
          <w:sz w:val="24"/>
        </w:rPr>
        <w:t>sexually</w:t>
      </w:r>
      <w:r>
        <w:rPr>
          <w:spacing w:val="-6"/>
          <w:sz w:val="24"/>
        </w:rPr>
        <w:t> </w:t>
      </w:r>
      <w:r>
        <w:rPr>
          <w:sz w:val="24"/>
        </w:rPr>
        <w:t>suggestive</w:t>
      </w:r>
      <w:r>
        <w:rPr>
          <w:spacing w:val="-2"/>
          <w:sz w:val="24"/>
        </w:rPr>
        <w:t> </w:t>
      </w:r>
      <w:r>
        <w:rPr>
          <w:sz w:val="24"/>
        </w:rPr>
        <w:t>objects,</w:t>
      </w:r>
      <w:r>
        <w:rPr>
          <w:spacing w:val="-1"/>
          <w:sz w:val="24"/>
        </w:rPr>
        <w:t> </w:t>
      </w:r>
      <w:r>
        <w:rPr>
          <w:sz w:val="24"/>
        </w:rPr>
        <w:t>pictures,</w:t>
      </w:r>
      <w:r>
        <w:rPr>
          <w:spacing w:val="1"/>
          <w:sz w:val="24"/>
        </w:rPr>
        <w:t> </w:t>
      </w:r>
      <w:r>
        <w:rPr>
          <w:spacing w:val="-2"/>
          <w:sz w:val="24"/>
        </w:rPr>
        <w:t>cartoons.</w:t>
      </w:r>
    </w:p>
    <w:p>
      <w:pPr>
        <w:pStyle w:val="ListParagraph"/>
        <w:numPr>
          <w:ilvl w:val="0"/>
          <w:numId w:val="10"/>
        </w:numPr>
        <w:tabs>
          <w:tab w:pos="1440" w:val="left" w:leader="none"/>
        </w:tabs>
        <w:spacing w:line="240" w:lineRule="auto" w:before="0" w:after="0"/>
        <w:ind w:left="1440" w:right="717" w:hanging="360"/>
        <w:jc w:val="left"/>
        <w:rPr>
          <w:sz w:val="24"/>
        </w:rPr>
      </w:pPr>
      <w:r>
        <w:rPr>
          <w:sz w:val="24"/>
        </w:rPr>
        <w:t>Unwelcome leering, whistling, brushing against the body, sexual gestures, suggestive or insulting comments.</w:t>
      </w:r>
    </w:p>
    <w:p>
      <w:pPr>
        <w:pStyle w:val="ListParagraph"/>
        <w:numPr>
          <w:ilvl w:val="0"/>
          <w:numId w:val="10"/>
        </w:numPr>
        <w:tabs>
          <w:tab w:pos="1439" w:val="left" w:leader="none"/>
        </w:tabs>
        <w:spacing w:line="240" w:lineRule="auto" w:before="0" w:after="0"/>
        <w:ind w:left="1439" w:right="0" w:hanging="359"/>
        <w:jc w:val="left"/>
        <w:rPr>
          <w:sz w:val="24"/>
        </w:rPr>
      </w:pPr>
      <w:r>
        <w:rPr>
          <w:sz w:val="24"/>
        </w:rPr>
        <w:t>Verbal</w:t>
      </w:r>
      <w:r>
        <w:rPr>
          <w:spacing w:val="-1"/>
          <w:sz w:val="24"/>
        </w:rPr>
        <w:t> </w:t>
      </w:r>
      <w:r>
        <w:rPr>
          <w:sz w:val="24"/>
        </w:rPr>
        <w:t>harassment</w:t>
      </w:r>
      <w:r>
        <w:rPr>
          <w:spacing w:val="-1"/>
          <w:sz w:val="24"/>
        </w:rPr>
        <w:t> </w:t>
      </w:r>
      <w:r>
        <w:rPr>
          <w:sz w:val="24"/>
        </w:rPr>
        <w:t>or abuse</w:t>
      </w:r>
      <w:r>
        <w:rPr>
          <w:spacing w:val="-2"/>
          <w:sz w:val="24"/>
        </w:rPr>
        <w:t> </w:t>
      </w:r>
      <w:r>
        <w:rPr>
          <w:sz w:val="24"/>
        </w:rPr>
        <w:t>on the</w:t>
      </w:r>
      <w:r>
        <w:rPr>
          <w:spacing w:val="-2"/>
          <w:sz w:val="24"/>
        </w:rPr>
        <w:t> </w:t>
      </w:r>
      <w:r>
        <w:rPr>
          <w:sz w:val="24"/>
        </w:rPr>
        <w:t>basis</w:t>
      </w:r>
      <w:r>
        <w:rPr>
          <w:spacing w:val="-1"/>
          <w:sz w:val="24"/>
        </w:rPr>
        <w:t> </w:t>
      </w:r>
      <w:r>
        <w:rPr>
          <w:sz w:val="24"/>
        </w:rPr>
        <w:t>of</w:t>
      </w:r>
      <w:r>
        <w:rPr>
          <w:spacing w:val="-1"/>
          <w:sz w:val="24"/>
        </w:rPr>
        <w:t> </w:t>
      </w:r>
      <w:r>
        <w:rPr>
          <w:spacing w:val="-4"/>
          <w:sz w:val="24"/>
        </w:rPr>
        <w:t>sex.</w:t>
      </w:r>
    </w:p>
    <w:p>
      <w:pPr>
        <w:pStyle w:val="ListParagraph"/>
        <w:numPr>
          <w:ilvl w:val="0"/>
          <w:numId w:val="10"/>
        </w:numPr>
        <w:tabs>
          <w:tab w:pos="1439" w:val="left" w:leader="none"/>
        </w:tabs>
        <w:spacing w:line="240" w:lineRule="auto" w:before="0" w:after="0"/>
        <w:ind w:left="1439" w:right="0" w:hanging="359"/>
        <w:jc w:val="left"/>
        <w:rPr>
          <w:sz w:val="24"/>
        </w:rPr>
      </w:pPr>
      <w:r>
        <w:rPr>
          <w:sz w:val="24"/>
        </w:rPr>
        <w:t>Inquiries</w:t>
      </w:r>
      <w:r>
        <w:rPr>
          <w:spacing w:val="-4"/>
          <w:sz w:val="24"/>
        </w:rPr>
        <w:t> </w:t>
      </w:r>
      <w:r>
        <w:rPr>
          <w:sz w:val="24"/>
        </w:rPr>
        <w:t>into</w:t>
      </w:r>
      <w:r>
        <w:rPr>
          <w:spacing w:val="-2"/>
          <w:sz w:val="24"/>
        </w:rPr>
        <w:t> </w:t>
      </w:r>
      <w:r>
        <w:rPr>
          <w:sz w:val="24"/>
        </w:rPr>
        <w:t>another</w:t>
      </w:r>
      <w:r>
        <w:rPr>
          <w:spacing w:val="-2"/>
          <w:sz w:val="24"/>
        </w:rPr>
        <w:t> </w:t>
      </w:r>
      <w:r>
        <w:rPr>
          <w:sz w:val="24"/>
        </w:rPr>
        <w:t>person’s</w:t>
      </w:r>
      <w:r>
        <w:rPr>
          <w:spacing w:val="-2"/>
          <w:sz w:val="24"/>
        </w:rPr>
        <w:t> </w:t>
      </w:r>
      <w:r>
        <w:rPr>
          <w:sz w:val="24"/>
        </w:rPr>
        <w:t>sexual</w:t>
      </w:r>
      <w:r>
        <w:rPr>
          <w:spacing w:val="-2"/>
          <w:sz w:val="24"/>
        </w:rPr>
        <w:t> </w:t>
      </w:r>
      <w:r>
        <w:rPr>
          <w:sz w:val="24"/>
        </w:rPr>
        <w:t>activities,</w:t>
      </w:r>
      <w:r>
        <w:rPr>
          <w:spacing w:val="-1"/>
          <w:sz w:val="24"/>
        </w:rPr>
        <w:t> </w:t>
      </w:r>
      <w:r>
        <w:rPr>
          <w:sz w:val="24"/>
        </w:rPr>
        <w:t>practices</w:t>
      </w:r>
      <w:r>
        <w:rPr>
          <w:spacing w:val="-2"/>
          <w:sz w:val="24"/>
        </w:rPr>
        <w:t> </w:t>
      </w:r>
      <w:r>
        <w:rPr>
          <w:sz w:val="24"/>
        </w:rPr>
        <w:t>or </w:t>
      </w:r>
      <w:r>
        <w:rPr>
          <w:spacing w:val="-2"/>
          <w:sz w:val="24"/>
        </w:rPr>
        <w:t>experiences.</w:t>
      </w:r>
    </w:p>
    <w:p>
      <w:pPr>
        <w:pStyle w:val="ListParagraph"/>
        <w:numPr>
          <w:ilvl w:val="0"/>
          <w:numId w:val="10"/>
        </w:numPr>
        <w:tabs>
          <w:tab w:pos="1440" w:val="left" w:leader="none"/>
        </w:tabs>
        <w:spacing w:line="240" w:lineRule="auto" w:before="0" w:after="0"/>
        <w:ind w:left="1440" w:right="0" w:hanging="360"/>
        <w:jc w:val="left"/>
        <w:rPr>
          <w:sz w:val="24"/>
        </w:rPr>
      </w:pPr>
      <w:r>
        <w:rPr>
          <w:sz w:val="24"/>
        </w:rPr>
        <w:t>Discussion</w:t>
      </w:r>
      <w:r>
        <w:rPr>
          <w:spacing w:val="-4"/>
          <w:sz w:val="24"/>
        </w:rPr>
        <w:t> </w:t>
      </w:r>
      <w:r>
        <w:rPr>
          <w:sz w:val="24"/>
        </w:rPr>
        <w:t>of</w:t>
      </w:r>
      <w:r>
        <w:rPr>
          <w:spacing w:val="-2"/>
          <w:sz w:val="24"/>
        </w:rPr>
        <w:t> </w:t>
      </w:r>
      <w:r>
        <w:rPr>
          <w:sz w:val="24"/>
        </w:rPr>
        <w:t>one's</w:t>
      </w:r>
      <w:r>
        <w:rPr>
          <w:spacing w:val="-2"/>
          <w:sz w:val="24"/>
        </w:rPr>
        <w:t> </w:t>
      </w:r>
      <w:r>
        <w:rPr>
          <w:sz w:val="24"/>
        </w:rPr>
        <w:t>own</w:t>
      </w:r>
      <w:r>
        <w:rPr>
          <w:spacing w:val="1"/>
          <w:sz w:val="24"/>
        </w:rPr>
        <w:t> </w:t>
      </w:r>
      <w:r>
        <w:rPr>
          <w:sz w:val="24"/>
        </w:rPr>
        <w:t>sexual</w:t>
      </w:r>
      <w:r>
        <w:rPr>
          <w:spacing w:val="-1"/>
          <w:sz w:val="24"/>
        </w:rPr>
        <w:t> </w:t>
      </w:r>
      <w:r>
        <w:rPr>
          <w:sz w:val="24"/>
        </w:rPr>
        <w:t>activities,</w:t>
      </w:r>
      <w:r>
        <w:rPr>
          <w:spacing w:val="-2"/>
          <w:sz w:val="24"/>
        </w:rPr>
        <w:t> </w:t>
      </w:r>
      <w:r>
        <w:rPr>
          <w:sz w:val="24"/>
        </w:rPr>
        <w:t>practices</w:t>
      </w:r>
      <w:r>
        <w:rPr>
          <w:spacing w:val="-1"/>
          <w:sz w:val="24"/>
        </w:rPr>
        <w:t> </w:t>
      </w:r>
      <w:r>
        <w:rPr>
          <w:sz w:val="24"/>
        </w:rPr>
        <w:t>or</w:t>
      </w:r>
      <w:r>
        <w:rPr>
          <w:spacing w:val="-2"/>
          <w:sz w:val="24"/>
        </w:rPr>
        <w:t> experiences.</w:t>
      </w:r>
    </w:p>
    <w:p>
      <w:pPr>
        <w:pStyle w:val="BodyText"/>
      </w:pPr>
    </w:p>
    <w:p>
      <w:pPr>
        <w:tabs>
          <w:tab w:pos="5882" w:val="left" w:leader="none"/>
        </w:tabs>
        <w:spacing w:before="0"/>
        <w:ind w:left="360" w:right="720" w:firstLine="0"/>
        <w:jc w:val="left"/>
        <w:rPr>
          <w:sz w:val="24"/>
        </w:rPr>
      </w:pPr>
      <w:r>
        <w:rPr>
          <w:b/>
          <w:sz w:val="24"/>
          <w:u w:val="thick"/>
        </w:rPr>
        <w:t>PROTECTED</w:t>
      </w:r>
      <w:r>
        <w:rPr>
          <w:b/>
          <w:spacing w:val="80"/>
          <w:sz w:val="24"/>
          <w:u w:val="thick"/>
        </w:rPr>
        <w:t> </w:t>
      </w:r>
      <w:r>
        <w:rPr>
          <w:b/>
          <w:sz w:val="24"/>
          <w:u w:val="thick"/>
        </w:rPr>
        <w:t>CLASS(S)/CLASSIFICATION(S)</w:t>
      </w:r>
      <w:r>
        <w:rPr>
          <w:sz w:val="24"/>
        </w:rPr>
        <w:t>:</w:t>
        <w:tab/>
        <w:t>Characteristics</w:t>
      </w:r>
      <w:r>
        <w:rPr>
          <w:spacing w:val="80"/>
          <w:sz w:val="24"/>
        </w:rPr>
        <w:t> </w:t>
      </w:r>
      <w:r>
        <w:rPr>
          <w:sz w:val="24"/>
        </w:rPr>
        <w:t>or</w:t>
      </w:r>
      <w:r>
        <w:rPr>
          <w:spacing w:val="80"/>
          <w:sz w:val="24"/>
        </w:rPr>
        <w:t> </w:t>
      </w:r>
      <w:r>
        <w:rPr>
          <w:sz w:val="24"/>
        </w:rPr>
        <w:t>groups</w:t>
      </w:r>
      <w:r>
        <w:rPr>
          <w:spacing w:val="80"/>
          <w:sz w:val="24"/>
        </w:rPr>
        <w:t> </w:t>
      </w:r>
      <w:r>
        <w:rPr>
          <w:sz w:val="24"/>
        </w:rPr>
        <w:t>of</w:t>
      </w:r>
      <w:r>
        <w:rPr>
          <w:spacing w:val="80"/>
          <w:sz w:val="24"/>
        </w:rPr>
        <w:t> </w:t>
      </w:r>
      <w:r>
        <w:rPr>
          <w:sz w:val="24"/>
        </w:rPr>
        <w:t>persons protected from discrimination by law and under this Policy, including:</w:t>
      </w:r>
    </w:p>
    <w:p>
      <w:pPr>
        <w:pStyle w:val="BodyText"/>
      </w:pPr>
    </w:p>
    <w:p>
      <w:pPr>
        <w:pStyle w:val="ListParagraph"/>
        <w:numPr>
          <w:ilvl w:val="0"/>
          <w:numId w:val="11"/>
        </w:numPr>
        <w:tabs>
          <w:tab w:pos="1139" w:val="left" w:leader="none"/>
        </w:tabs>
        <w:spacing w:line="240" w:lineRule="auto" w:before="0" w:after="0"/>
        <w:ind w:left="1139" w:right="0" w:hanging="419"/>
        <w:jc w:val="left"/>
        <w:rPr>
          <w:sz w:val="24"/>
        </w:rPr>
      </w:pPr>
      <w:r>
        <w:rPr>
          <w:b/>
          <w:sz w:val="24"/>
        </w:rPr>
        <w:t>Age</w:t>
      </w:r>
      <w:r>
        <w:rPr>
          <w:b/>
          <w:spacing w:val="-5"/>
          <w:sz w:val="24"/>
        </w:rPr>
        <w:t> </w:t>
      </w:r>
      <w:r>
        <w:rPr>
          <w:sz w:val="24"/>
        </w:rPr>
        <w:t>-</w:t>
      </w:r>
      <w:r>
        <w:rPr>
          <w:spacing w:val="-2"/>
          <w:sz w:val="24"/>
        </w:rPr>
        <w:t> </w:t>
      </w:r>
      <w:r>
        <w:rPr>
          <w:sz w:val="24"/>
        </w:rPr>
        <w:t>Persons</w:t>
      </w:r>
      <w:r>
        <w:rPr>
          <w:spacing w:val="-1"/>
          <w:sz w:val="24"/>
        </w:rPr>
        <w:t> </w:t>
      </w:r>
      <w:r>
        <w:rPr>
          <w:sz w:val="24"/>
        </w:rPr>
        <w:t>40</w:t>
      </w:r>
      <w:r>
        <w:rPr>
          <w:spacing w:val="3"/>
          <w:sz w:val="24"/>
        </w:rPr>
        <w:t> </w:t>
      </w:r>
      <w:r>
        <w:rPr>
          <w:sz w:val="24"/>
        </w:rPr>
        <w:t>years</w:t>
      </w:r>
      <w:r>
        <w:rPr>
          <w:spacing w:val="-1"/>
          <w:sz w:val="24"/>
        </w:rPr>
        <w:t> </w:t>
      </w:r>
      <w:r>
        <w:rPr>
          <w:sz w:val="24"/>
        </w:rPr>
        <w:t>of</w:t>
      </w:r>
      <w:r>
        <w:rPr>
          <w:spacing w:val="-2"/>
          <w:sz w:val="24"/>
        </w:rPr>
        <w:t> </w:t>
      </w:r>
      <w:r>
        <w:rPr>
          <w:sz w:val="24"/>
        </w:rPr>
        <w:t>age</w:t>
      </w:r>
      <w:r>
        <w:rPr>
          <w:spacing w:val="-2"/>
          <w:sz w:val="24"/>
        </w:rPr>
        <w:t> </w:t>
      </w:r>
      <w:r>
        <w:rPr>
          <w:sz w:val="24"/>
        </w:rPr>
        <w:t>or</w:t>
      </w:r>
      <w:r>
        <w:rPr>
          <w:spacing w:val="-2"/>
          <w:sz w:val="24"/>
        </w:rPr>
        <w:t> older.</w:t>
      </w:r>
    </w:p>
    <w:p>
      <w:pPr>
        <w:pStyle w:val="BodyText"/>
      </w:pPr>
    </w:p>
    <w:p>
      <w:pPr>
        <w:pStyle w:val="ListParagraph"/>
        <w:numPr>
          <w:ilvl w:val="0"/>
          <w:numId w:val="11"/>
        </w:numPr>
        <w:tabs>
          <w:tab w:pos="1078" w:val="left" w:leader="none"/>
        </w:tabs>
        <w:spacing w:line="240" w:lineRule="auto" w:before="0" w:after="0"/>
        <w:ind w:left="1078" w:right="0" w:hanging="358"/>
        <w:jc w:val="left"/>
        <w:rPr>
          <w:sz w:val="24"/>
        </w:rPr>
      </w:pPr>
      <w:r>
        <w:rPr>
          <w:b/>
          <w:sz w:val="24"/>
        </w:rPr>
        <w:t>Color</w:t>
      </w:r>
      <w:r>
        <w:rPr>
          <w:b/>
          <w:spacing w:val="-4"/>
          <w:sz w:val="24"/>
        </w:rPr>
        <w:t> </w:t>
      </w:r>
      <w:r>
        <w:rPr>
          <w:sz w:val="24"/>
        </w:rPr>
        <w:t>-</w:t>
      </w:r>
      <w:r>
        <w:rPr>
          <w:spacing w:val="-1"/>
          <w:sz w:val="24"/>
        </w:rPr>
        <w:t> </w:t>
      </w:r>
      <w:r>
        <w:rPr>
          <w:sz w:val="24"/>
        </w:rPr>
        <w:t>Variations</w:t>
      </w:r>
      <w:r>
        <w:rPr>
          <w:spacing w:val="-1"/>
          <w:sz w:val="24"/>
        </w:rPr>
        <w:t> </w:t>
      </w:r>
      <w:r>
        <w:rPr>
          <w:sz w:val="24"/>
        </w:rPr>
        <w:t>in skin</w:t>
      </w:r>
      <w:r>
        <w:rPr>
          <w:spacing w:val="-1"/>
          <w:sz w:val="24"/>
        </w:rPr>
        <w:t> </w:t>
      </w:r>
      <w:r>
        <w:rPr>
          <w:sz w:val="24"/>
        </w:rPr>
        <w:t>tone</w:t>
      </w:r>
      <w:r>
        <w:rPr>
          <w:spacing w:val="-1"/>
          <w:sz w:val="24"/>
        </w:rPr>
        <w:t> </w:t>
      </w:r>
      <w:r>
        <w:rPr>
          <w:sz w:val="24"/>
        </w:rPr>
        <w:t>among</w:t>
      </w:r>
      <w:r>
        <w:rPr>
          <w:spacing w:val="-4"/>
          <w:sz w:val="24"/>
        </w:rPr>
        <w:t> </w:t>
      </w:r>
      <w:r>
        <w:rPr>
          <w:sz w:val="24"/>
        </w:rPr>
        <w:t>persons of the</w:t>
      </w:r>
      <w:r>
        <w:rPr>
          <w:spacing w:val="-1"/>
          <w:sz w:val="24"/>
        </w:rPr>
        <w:t> </w:t>
      </w:r>
      <w:r>
        <w:rPr>
          <w:sz w:val="24"/>
        </w:rPr>
        <w:t>same</w:t>
      </w:r>
      <w:r>
        <w:rPr>
          <w:spacing w:val="-1"/>
          <w:sz w:val="24"/>
        </w:rPr>
        <w:t> </w:t>
      </w:r>
      <w:r>
        <w:rPr>
          <w:spacing w:val="-2"/>
          <w:sz w:val="24"/>
        </w:rPr>
        <w:t>race.</w:t>
      </w:r>
    </w:p>
    <w:p>
      <w:pPr>
        <w:pStyle w:val="BodyText"/>
      </w:pPr>
    </w:p>
    <w:p>
      <w:pPr>
        <w:pStyle w:val="ListParagraph"/>
        <w:numPr>
          <w:ilvl w:val="0"/>
          <w:numId w:val="11"/>
        </w:numPr>
        <w:tabs>
          <w:tab w:pos="1079" w:val="left" w:leader="none"/>
        </w:tabs>
        <w:spacing w:line="240" w:lineRule="auto" w:before="0" w:after="0"/>
        <w:ind w:left="1079" w:right="715" w:hanging="360"/>
        <w:jc w:val="both"/>
        <w:rPr>
          <w:sz w:val="24"/>
        </w:rPr>
      </w:pPr>
      <w:r>
        <w:rPr>
          <w:b/>
          <w:sz w:val="24"/>
        </w:rPr>
        <w:t>Disability</w:t>
      </w:r>
      <w:r>
        <w:rPr>
          <w:b/>
          <w:spacing w:val="-8"/>
          <w:sz w:val="24"/>
        </w:rPr>
        <w:t> </w:t>
      </w:r>
      <w:r>
        <w:rPr>
          <w:sz w:val="24"/>
        </w:rPr>
        <w:t>-</w:t>
      </w:r>
      <w:r>
        <w:rPr>
          <w:spacing w:val="-9"/>
          <w:sz w:val="24"/>
        </w:rPr>
        <w:t> </w:t>
      </w:r>
      <w:r>
        <w:rPr>
          <w:sz w:val="24"/>
        </w:rPr>
        <w:t>A</w:t>
      </w:r>
      <w:r>
        <w:rPr>
          <w:spacing w:val="-9"/>
          <w:sz w:val="24"/>
        </w:rPr>
        <w:t> </w:t>
      </w:r>
      <w:r>
        <w:rPr>
          <w:sz w:val="24"/>
        </w:rPr>
        <w:t>person</w:t>
      </w:r>
      <w:r>
        <w:rPr>
          <w:spacing w:val="-8"/>
          <w:sz w:val="24"/>
        </w:rPr>
        <w:t> </w:t>
      </w:r>
      <w:r>
        <w:rPr>
          <w:sz w:val="24"/>
        </w:rPr>
        <w:t>with</w:t>
      </w:r>
      <w:r>
        <w:rPr>
          <w:spacing w:val="-8"/>
          <w:sz w:val="24"/>
        </w:rPr>
        <w:t> </w:t>
      </w:r>
      <w:r>
        <w:rPr>
          <w:sz w:val="24"/>
        </w:rPr>
        <w:t>a</w:t>
      </w:r>
      <w:r>
        <w:rPr>
          <w:spacing w:val="-9"/>
          <w:sz w:val="24"/>
        </w:rPr>
        <w:t> </w:t>
      </w:r>
      <w:r>
        <w:rPr>
          <w:sz w:val="24"/>
        </w:rPr>
        <w:t>disability</w:t>
      </w:r>
      <w:r>
        <w:rPr>
          <w:spacing w:val="-14"/>
          <w:sz w:val="24"/>
        </w:rPr>
        <w:t> </w:t>
      </w:r>
      <w:r>
        <w:rPr>
          <w:sz w:val="24"/>
        </w:rPr>
        <w:t>is</w:t>
      </w:r>
      <w:r>
        <w:rPr>
          <w:spacing w:val="-8"/>
          <w:sz w:val="24"/>
        </w:rPr>
        <w:t> </w:t>
      </w:r>
      <w:r>
        <w:rPr>
          <w:sz w:val="24"/>
        </w:rPr>
        <w:t>one</w:t>
      </w:r>
      <w:r>
        <w:rPr>
          <w:spacing w:val="-9"/>
          <w:sz w:val="24"/>
        </w:rPr>
        <w:t> </w:t>
      </w:r>
      <w:r>
        <w:rPr>
          <w:sz w:val="24"/>
        </w:rPr>
        <w:t>who</w:t>
      </w:r>
      <w:r>
        <w:rPr>
          <w:spacing w:val="-8"/>
          <w:sz w:val="24"/>
        </w:rPr>
        <w:t> </w:t>
      </w:r>
      <w:r>
        <w:rPr>
          <w:sz w:val="24"/>
        </w:rPr>
        <w:t>has</w:t>
      </w:r>
      <w:r>
        <w:rPr>
          <w:spacing w:val="-8"/>
          <w:sz w:val="24"/>
        </w:rPr>
        <w:t> </w:t>
      </w:r>
      <w:r>
        <w:rPr>
          <w:sz w:val="24"/>
        </w:rPr>
        <w:t>a</w:t>
      </w:r>
      <w:r>
        <w:rPr>
          <w:spacing w:val="-9"/>
          <w:sz w:val="24"/>
        </w:rPr>
        <w:t> </w:t>
      </w:r>
      <w:r>
        <w:rPr>
          <w:sz w:val="24"/>
        </w:rPr>
        <w:t>physical</w:t>
      </w:r>
      <w:r>
        <w:rPr>
          <w:spacing w:val="-8"/>
          <w:sz w:val="24"/>
        </w:rPr>
        <w:t> </w:t>
      </w:r>
      <w:r>
        <w:rPr>
          <w:sz w:val="24"/>
        </w:rPr>
        <w:t>or</w:t>
      </w:r>
      <w:r>
        <w:rPr>
          <w:spacing w:val="-9"/>
          <w:sz w:val="24"/>
        </w:rPr>
        <w:t> </w:t>
      </w:r>
      <w:r>
        <w:rPr>
          <w:sz w:val="24"/>
        </w:rPr>
        <w:t>mental</w:t>
      </w:r>
      <w:r>
        <w:rPr>
          <w:spacing w:val="-8"/>
          <w:sz w:val="24"/>
        </w:rPr>
        <w:t> </w:t>
      </w:r>
      <w:r>
        <w:rPr>
          <w:sz w:val="24"/>
        </w:rPr>
        <w:t>impairment</w:t>
      </w:r>
      <w:r>
        <w:rPr>
          <w:spacing w:val="-8"/>
          <w:sz w:val="24"/>
        </w:rPr>
        <w:t> </w:t>
      </w:r>
      <w:r>
        <w:rPr>
          <w:sz w:val="24"/>
        </w:rPr>
        <w:t>that substantially</w:t>
      </w:r>
      <w:r>
        <w:rPr>
          <w:spacing w:val="-12"/>
          <w:sz w:val="24"/>
        </w:rPr>
        <w:t> </w:t>
      </w:r>
      <w:r>
        <w:rPr>
          <w:sz w:val="24"/>
        </w:rPr>
        <w:t>limits</w:t>
      </w:r>
      <w:r>
        <w:rPr>
          <w:spacing w:val="-7"/>
          <w:sz w:val="24"/>
        </w:rPr>
        <w:t> </w:t>
      </w:r>
      <w:r>
        <w:rPr>
          <w:sz w:val="24"/>
        </w:rPr>
        <w:t>one</w:t>
      </w:r>
      <w:r>
        <w:rPr>
          <w:spacing w:val="-8"/>
          <w:sz w:val="24"/>
        </w:rPr>
        <w:t> </w:t>
      </w:r>
      <w:r>
        <w:rPr>
          <w:sz w:val="24"/>
        </w:rPr>
        <w:t>or</w:t>
      </w:r>
      <w:r>
        <w:rPr>
          <w:spacing w:val="-8"/>
          <w:sz w:val="24"/>
        </w:rPr>
        <w:t> </w:t>
      </w:r>
      <w:r>
        <w:rPr>
          <w:sz w:val="24"/>
        </w:rPr>
        <w:t>more</w:t>
      </w:r>
      <w:r>
        <w:rPr>
          <w:spacing w:val="-8"/>
          <w:sz w:val="24"/>
        </w:rPr>
        <w:t> </w:t>
      </w:r>
      <w:r>
        <w:rPr>
          <w:sz w:val="24"/>
        </w:rPr>
        <w:t>major</w:t>
      </w:r>
      <w:r>
        <w:rPr>
          <w:spacing w:val="-8"/>
          <w:sz w:val="24"/>
        </w:rPr>
        <w:t> </w:t>
      </w:r>
      <w:r>
        <w:rPr>
          <w:sz w:val="24"/>
        </w:rPr>
        <w:t>life</w:t>
      </w:r>
      <w:r>
        <w:rPr>
          <w:spacing w:val="-6"/>
          <w:sz w:val="24"/>
        </w:rPr>
        <w:t> </w:t>
      </w:r>
      <w:r>
        <w:rPr>
          <w:sz w:val="24"/>
        </w:rPr>
        <w:t>activities,</w:t>
      </w:r>
      <w:r>
        <w:rPr>
          <w:spacing w:val="-7"/>
          <w:sz w:val="24"/>
        </w:rPr>
        <w:t> </w:t>
      </w:r>
      <w:r>
        <w:rPr>
          <w:sz w:val="24"/>
        </w:rPr>
        <w:t>has</w:t>
      </w:r>
      <w:r>
        <w:rPr>
          <w:spacing w:val="-7"/>
          <w:sz w:val="24"/>
        </w:rPr>
        <w:t> </w:t>
      </w:r>
      <w:r>
        <w:rPr>
          <w:sz w:val="24"/>
        </w:rPr>
        <w:t>a</w:t>
      </w:r>
      <w:r>
        <w:rPr>
          <w:spacing w:val="-8"/>
          <w:sz w:val="24"/>
        </w:rPr>
        <w:t> </w:t>
      </w:r>
      <w:r>
        <w:rPr>
          <w:sz w:val="24"/>
        </w:rPr>
        <w:t>record</w:t>
      </w:r>
      <w:r>
        <w:rPr>
          <w:spacing w:val="-7"/>
          <w:sz w:val="24"/>
        </w:rPr>
        <w:t> </w:t>
      </w:r>
      <w:r>
        <w:rPr>
          <w:sz w:val="24"/>
        </w:rPr>
        <w:t>of</w:t>
      </w:r>
      <w:r>
        <w:rPr>
          <w:spacing w:val="-8"/>
          <w:sz w:val="24"/>
        </w:rPr>
        <w:t> </w:t>
      </w:r>
      <w:r>
        <w:rPr>
          <w:sz w:val="24"/>
        </w:rPr>
        <w:t>such</w:t>
      </w:r>
      <w:r>
        <w:rPr>
          <w:spacing w:val="-7"/>
          <w:sz w:val="24"/>
        </w:rPr>
        <w:t> </w:t>
      </w:r>
      <w:r>
        <w:rPr>
          <w:sz w:val="24"/>
        </w:rPr>
        <w:t>impairment,</w:t>
      </w:r>
      <w:r>
        <w:rPr>
          <w:spacing w:val="-7"/>
          <w:sz w:val="24"/>
        </w:rPr>
        <w:t> </w:t>
      </w:r>
      <w:r>
        <w:rPr>
          <w:sz w:val="24"/>
        </w:rPr>
        <w:t>or</w:t>
      </w:r>
      <w:r>
        <w:rPr>
          <w:spacing w:val="-8"/>
          <w:sz w:val="24"/>
        </w:rPr>
        <w:t> </w:t>
      </w:r>
      <w:r>
        <w:rPr>
          <w:sz w:val="24"/>
        </w:rPr>
        <w:t>is regarded as having such impairment. Examples include, but are not limited to, the following: Acquired Immune Deficiency Syndrome (AIDS), Alcoholism; Asthma; Blindness or other visual impairments; Cancer; Cerebral palsy; Depression; Diabetes, Epilepsy; Hearing or speech impairments; Heart Disease; Migraine Headaches; Multiple sclerosis; Muscular dystrophy; Orthopedic impairments; Paralysis; Thyroid gland disorders; Tuberculosis; loss of body parts.</w:t>
      </w:r>
    </w:p>
    <w:p>
      <w:pPr>
        <w:pStyle w:val="BodyText"/>
      </w:pPr>
    </w:p>
    <w:p>
      <w:pPr>
        <w:pStyle w:val="ListParagraph"/>
        <w:numPr>
          <w:ilvl w:val="0"/>
          <w:numId w:val="11"/>
        </w:numPr>
        <w:tabs>
          <w:tab w:pos="1078" w:val="left" w:leader="none"/>
        </w:tabs>
        <w:spacing w:line="240" w:lineRule="auto" w:before="1" w:after="0"/>
        <w:ind w:left="1078" w:right="0" w:hanging="358"/>
        <w:jc w:val="left"/>
        <w:rPr>
          <w:sz w:val="24"/>
        </w:rPr>
      </w:pPr>
      <w:r>
        <w:rPr>
          <w:b/>
          <w:sz w:val="24"/>
        </w:rPr>
        <w:t>Ethnicity</w:t>
      </w:r>
      <w:r>
        <w:rPr>
          <w:b/>
          <w:spacing w:val="-2"/>
          <w:sz w:val="24"/>
        </w:rPr>
        <w:t> </w:t>
      </w:r>
      <w:r>
        <w:rPr>
          <w:sz w:val="24"/>
        </w:rPr>
        <w:t>-</w:t>
      </w:r>
      <w:r>
        <w:rPr>
          <w:spacing w:val="-3"/>
          <w:sz w:val="24"/>
        </w:rPr>
        <w:t> </w:t>
      </w:r>
      <w:r>
        <w:rPr>
          <w:sz w:val="24"/>
        </w:rPr>
        <w:t>See</w:t>
      </w:r>
      <w:r>
        <w:rPr>
          <w:spacing w:val="-3"/>
          <w:sz w:val="24"/>
        </w:rPr>
        <w:t> </w:t>
      </w:r>
      <w:r>
        <w:rPr>
          <w:sz w:val="24"/>
        </w:rPr>
        <w:t>National</w:t>
      </w:r>
      <w:r>
        <w:rPr>
          <w:spacing w:val="1"/>
          <w:sz w:val="24"/>
        </w:rPr>
        <w:t> </w:t>
      </w:r>
      <w:r>
        <w:rPr>
          <w:spacing w:val="-2"/>
          <w:sz w:val="24"/>
        </w:rPr>
        <w:t>Origin.</w:t>
      </w:r>
    </w:p>
    <w:p>
      <w:pPr>
        <w:pStyle w:val="ListParagraph"/>
        <w:numPr>
          <w:ilvl w:val="0"/>
          <w:numId w:val="11"/>
        </w:numPr>
        <w:tabs>
          <w:tab w:pos="1079" w:val="left" w:leader="none"/>
        </w:tabs>
        <w:spacing w:line="240" w:lineRule="auto" w:before="276" w:after="0"/>
        <w:ind w:left="1079" w:right="0" w:hanging="359"/>
        <w:jc w:val="left"/>
        <w:rPr>
          <w:sz w:val="24"/>
        </w:rPr>
      </w:pPr>
      <w:r>
        <w:rPr>
          <w:b/>
          <w:sz w:val="24"/>
        </w:rPr>
        <w:t>Gender</w:t>
      </w:r>
      <w:r>
        <w:rPr>
          <w:b/>
          <w:spacing w:val="-4"/>
          <w:sz w:val="24"/>
        </w:rPr>
        <w:t> </w:t>
      </w:r>
      <w:r>
        <w:rPr>
          <w:sz w:val="24"/>
        </w:rPr>
        <w:t>- A</w:t>
      </w:r>
      <w:r>
        <w:rPr>
          <w:spacing w:val="-2"/>
          <w:sz w:val="24"/>
        </w:rPr>
        <w:t> </w:t>
      </w:r>
      <w:r>
        <w:rPr>
          <w:sz w:val="24"/>
        </w:rPr>
        <w:t>person’s</w:t>
      </w:r>
      <w:r>
        <w:rPr>
          <w:spacing w:val="-1"/>
          <w:sz w:val="24"/>
        </w:rPr>
        <w:t> </w:t>
      </w:r>
      <w:r>
        <w:rPr>
          <w:sz w:val="24"/>
        </w:rPr>
        <w:t>sex,</w:t>
      </w:r>
      <w:r>
        <w:rPr>
          <w:spacing w:val="-1"/>
          <w:sz w:val="24"/>
        </w:rPr>
        <w:t> </w:t>
      </w:r>
      <w:r>
        <w:rPr>
          <w:sz w:val="24"/>
        </w:rPr>
        <w:t>either</w:t>
      </w:r>
      <w:r>
        <w:rPr>
          <w:spacing w:val="-2"/>
          <w:sz w:val="24"/>
        </w:rPr>
        <w:t> </w:t>
      </w:r>
      <w:r>
        <w:rPr>
          <w:sz w:val="24"/>
        </w:rPr>
        <w:t>male</w:t>
      </w:r>
      <w:r>
        <w:rPr>
          <w:spacing w:val="-2"/>
          <w:sz w:val="24"/>
        </w:rPr>
        <w:t> </w:t>
      </w:r>
      <w:r>
        <w:rPr>
          <w:sz w:val="24"/>
        </w:rPr>
        <w:t>or</w:t>
      </w:r>
      <w:r>
        <w:rPr>
          <w:spacing w:val="1"/>
          <w:sz w:val="24"/>
        </w:rPr>
        <w:t> </w:t>
      </w:r>
      <w:r>
        <w:rPr>
          <w:spacing w:val="-2"/>
          <w:sz w:val="24"/>
        </w:rPr>
        <w:t>female.</w:t>
      </w:r>
    </w:p>
    <w:p>
      <w:pPr>
        <w:pStyle w:val="ListParagraph"/>
        <w:numPr>
          <w:ilvl w:val="0"/>
          <w:numId w:val="11"/>
        </w:numPr>
        <w:tabs>
          <w:tab w:pos="1078" w:val="left" w:leader="none"/>
          <w:tab w:pos="1080" w:val="left" w:leader="none"/>
        </w:tabs>
        <w:spacing w:line="240" w:lineRule="auto" w:before="276" w:after="0"/>
        <w:ind w:left="1080" w:right="716" w:hanging="360"/>
        <w:jc w:val="both"/>
        <w:rPr>
          <w:sz w:val="24"/>
        </w:rPr>
      </w:pPr>
      <w:r>
        <w:rPr>
          <w:b/>
          <w:sz w:val="24"/>
        </w:rPr>
        <w:t>Gender Identity </w:t>
      </w:r>
      <w:r>
        <w:rPr>
          <w:sz w:val="24"/>
        </w:rPr>
        <w:t>- Gender identity is a term that covers a multitude of sexual identities including, but not limited to, transgender individuals, who are persons whose gender identity or gender presentation falls outside of stereotypical gender norms.</w:t>
      </w:r>
    </w:p>
    <w:p>
      <w:pPr>
        <w:pStyle w:val="BodyText"/>
      </w:pPr>
    </w:p>
    <w:p>
      <w:pPr>
        <w:pStyle w:val="ListParagraph"/>
        <w:numPr>
          <w:ilvl w:val="0"/>
          <w:numId w:val="11"/>
        </w:numPr>
        <w:tabs>
          <w:tab w:pos="1080" w:val="left" w:leader="none"/>
        </w:tabs>
        <w:spacing w:line="240" w:lineRule="auto" w:before="0" w:after="0"/>
        <w:ind w:left="1080" w:right="719" w:hanging="360"/>
        <w:jc w:val="both"/>
        <w:rPr>
          <w:sz w:val="24"/>
        </w:rPr>
      </w:pPr>
      <w:r>
        <w:rPr>
          <w:b/>
          <w:sz w:val="24"/>
        </w:rPr>
        <w:t>Genetic Information </w:t>
      </w:r>
      <w:r>
        <w:rPr>
          <w:sz w:val="24"/>
        </w:rPr>
        <w:t>- Any written, recorded individually</w:t>
      </w:r>
      <w:r>
        <w:rPr>
          <w:spacing w:val="-1"/>
          <w:sz w:val="24"/>
        </w:rPr>
        <w:t> </w:t>
      </w:r>
      <w:r>
        <w:rPr>
          <w:sz w:val="24"/>
        </w:rPr>
        <w:t>identifiable result of a genetic test or explanation of such a result or family history pertaining to the presence, absence, variation, alteration, or modification of a human gene or genes.</w:t>
      </w:r>
    </w:p>
    <w:p>
      <w:pPr>
        <w:pStyle w:val="BodyText"/>
      </w:pPr>
    </w:p>
    <w:p>
      <w:pPr>
        <w:pStyle w:val="ListParagraph"/>
        <w:numPr>
          <w:ilvl w:val="0"/>
          <w:numId w:val="11"/>
        </w:numPr>
        <w:tabs>
          <w:tab w:pos="1077" w:val="left" w:leader="none"/>
          <w:tab w:pos="1079" w:val="left" w:leader="none"/>
        </w:tabs>
        <w:spacing w:line="240" w:lineRule="auto" w:before="0" w:after="0"/>
        <w:ind w:left="1079" w:right="717" w:hanging="360"/>
        <w:jc w:val="both"/>
        <w:rPr>
          <w:sz w:val="24"/>
        </w:rPr>
      </w:pPr>
      <w:r>
        <w:rPr>
          <w:b/>
          <w:sz w:val="24"/>
        </w:rPr>
        <w:t>National Origin </w:t>
      </w:r>
      <w:r>
        <w:rPr>
          <w:sz w:val="24"/>
        </w:rPr>
        <w:t>- A “national origin group” or “ethnic group” is a group sharing a common language, culture, ancestry, and/or other similar social characteristics.</w:t>
      </w:r>
    </w:p>
    <w:p>
      <w:pPr>
        <w:pStyle w:val="BodyText"/>
      </w:pPr>
    </w:p>
    <w:p>
      <w:pPr>
        <w:pStyle w:val="ListParagraph"/>
        <w:numPr>
          <w:ilvl w:val="0"/>
          <w:numId w:val="11"/>
        </w:numPr>
        <w:tabs>
          <w:tab w:pos="1077" w:val="left" w:leader="none"/>
          <w:tab w:pos="1079" w:val="left" w:leader="none"/>
        </w:tabs>
        <w:spacing w:line="240" w:lineRule="auto" w:before="0" w:after="0"/>
        <w:ind w:left="1079" w:right="721" w:hanging="360"/>
        <w:jc w:val="both"/>
        <w:rPr>
          <w:sz w:val="24"/>
        </w:rPr>
      </w:pPr>
      <w:r>
        <w:rPr>
          <w:b/>
          <w:sz w:val="24"/>
        </w:rPr>
        <w:t>Persons of Color </w:t>
      </w:r>
      <w:r>
        <w:rPr>
          <w:sz w:val="24"/>
        </w:rPr>
        <w:t>- Members of the following racial classifications: Black, American Indian/Native Alaskan, Asian/Pacific Islander, and Hispanic/Latino.</w:t>
      </w:r>
    </w:p>
    <w:p>
      <w:pPr>
        <w:pStyle w:val="BodyText"/>
      </w:pPr>
    </w:p>
    <w:p>
      <w:pPr>
        <w:pStyle w:val="ListParagraph"/>
        <w:numPr>
          <w:ilvl w:val="0"/>
          <w:numId w:val="11"/>
        </w:numPr>
        <w:tabs>
          <w:tab w:pos="1078" w:val="left" w:leader="none"/>
          <w:tab w:pos="1080" w:val="left" w:leader="none"/>
        </w:tabs>
        <w:spacing w:line="240" w:lineRule="auto" w:before="0" w:after="0"/>
        <w:ind w:left="1080" w:right="720" w:hanging="360"/>
        <w:jc w:val="both"/>
        <w:rPr>
          <w:sz w:val="24"/>
        </w:rPr>
      </w:pPr>
      <w:r>
        <w:rPr>
          <w:b/>
          <w:sz w:val="24"/>
        </w:rPr>
        <w:t>Race </w:t>
      </w:r>
      <w:r>
        <w:rPr>
          <w:sz w:val="24"/>
        </w:rPr>
        <w:t>- Discrimination laws do not contain a definition of “race,” but are interpreted to prohibit discrimination on the basis of ancestry or physical or cultural characteristics associated with a certain race, such as skin color, hair texture or styles, or certain facial features, and on the basis of stereotypes and assumptions about abilities, traits, or the performance of individuals of certain racial groups. All individuals, including persons of</w:t>
      </w:r>
    </w:p>
    <w:p>
      <w:pPr>
        <w:pStyle w:val="ListParagraph"/>
        <w:spacing w:after="0" w:line="240" w:lineRule="auto"/>
        <w:jc w:val="both"/>
        <w:rPr>
          <w:sz w:val="24"/>
        </w:rPr>
        <w:sectPr>
          <w:pgSz w:w="12240" w:h="15840"/>
          <w:pgMar w:header="0" w:footer="791" w:top="1360" w:bottom="980" w:left="1080" w:right="720"/>
        </w:sectPr>
      </w:pPr>
    </w:p>
    <w:p>
      <w:pPr>
        <w:pStyle w:val="BodyText"/>
        <w:spacing w:before="74"/>
        <w:ind w:left="1080"/>
      </w:pPr>
      <w:r>
        <w:rPr/>
        <w:t>more</w:t>
      </w:r>
      <w:r>
        <w:rPr>
          <w:spacing w:val="80"/>
        </w:rPr>
        <w:t> </w:t>
      </w:r>
      <w:r>
        <w:rPr/>
        <w:t>than</w:t>
      </w:r>
      <w:r>
        <w:rPr>
          <w:spacing w:val="80"/>
        </w:rPr>
        <w:t> </w:t>
      </w:r>
      <w:r>
        <w:rPr/>
        <w:t>one</w:t>
      </w:r>
      <w:r>
        <w:rPr>
          <w:spacing w:val="80"/>
        </w:rPr>
        <w:t> </w:t>
      </w:r>
      <w:r>
        <w:rPr/>
        <w:t>race</w:t>
      </w:r>
      <w:r>
        <w:rPr>
          <w:spacing w:val="80"/>
        </w:rPr>
        <w:t> </w:t>
      </w:r>
      <w:r>
        <w:rPr/>
        <w:t>and</w:t>
      </w:r>
      <w:r>
        <w:rPr>
          <w:spacing w:val="80"/>
        </w:rPr>
        <w:t> </w:t>
      </w:r>
      <w:r>
        <w:rPr/>
        <w:t>the</w:t>
      </w:r>
      <w:r>
        <w:rPr>
          <w:spacing w:val="80"/>
        </w:rPr>
        <w:t> </w:t>
      </w:r>
      <w:r>
        <w:rPr/>
        <w:t>following</w:t>
      </w:r>
      <w:r>
        <w:rPr>
          <w:spacing w:val="80"/>
        </w:rPr>
        <w:t> </w:t>
      </w:r>
      <w:r>
        <w:rPr/>
        <w:t>racial</w:t>
      </w:r>
      <w:r>
        <w:rPr>
          <w:spacing w:val="80"/>
        </w:rPr>
        <w:t> </w:t>
      </w:r>
      <w:r>
        <w:rPr/>
        <w:t>classifications,</w:t>
      </w:r>
      <w:r>
        <w:rPr>
          <w:spacing w:val="80"/>
        </w:rPr>
        <w:t> </w:t>
      </w:r>
      <w:r>
        <w:rPr/>
        <w:t>are</w:t>
      </w:r>
      <w:r>
        <w:rPr>
          <w:spacing w:val="80"/>
        </w:rPr>
        <w:t> </w:t>
      </w:r>
      <w:r>
        <w:rPr/>
        <w:t>protected</w:t>
      </w:r>
      <w:r>
        <w:rPr>
          <w:spacing w:val="80"/>
        </w:rPr>
        <w:t> </w:t>
      </w:r>
      <w:r>
        <w:rPr/>
        <w:t>from</w:t>
      </w:r>
      <w:r>
        <w:rPr>
          <w:spacing w:val="40"/>
        </w:rPr>
        <w:t> </w:t>
      </w:r>
      <w:r>
        <w:rPr>
          <w:spacing w:val="-2"/>
        </w:rPr>
        <w:t>discrimination:</w:t>
      </w:r>
    </w:p>
    <w:p>
      <w:pPr>
        <w:pStyle w:val="BodyText"/>
        <w:spacing w:before="16"/>
      </w:pPr>
    </w:p>
    <w:p>
      <w:pPr>
        <w:pStyle w:val="ListParagraph"/>
        <w:numPr>
          <w:ilvl w:val="1"/>
          <w:numId w:val="11"/>
        </w:numPr>
        <w:tabs>
          <w:tab w:pos="1799" w:val="left" w:leader="none"/>
        </w:tabs>
        <w:spacing w:line="240" w:lineRule="auto" w:before="0" w:after="0"/>
        <w:ind w:left="1799" w:right="0" w:hanging="359"/>
        <w:jc w:val="left"/>
        <w:rPr>
          <w:sz w:val="24"/>
        </w:rPr>
      </w:pPr>
      <w:r>
        <w:rPr>
          <w:sz w:val="24"/>
        </w:rPr>
        <w:t>Black:</w:t>
      </w:r>
      <w:r>
        <w:rPr>
          <w:spacing w:val="-3"/>
          <w:sz w:val="24"/>
        </w:rPr>
        <w:t> </w:t>
      </w:r>
      <w:r>
        <w:rPr>
          <w:sz w:val="24"/>
        </w:rPr>
        <w:t>All</w:t>
      </w:r>
      <w:r>
        <w:rPr>
          <w:spacing w:val="-1"/>
          <w:sz w:val="24"/>
        </w:rPr>
        <w:t> </w:t>
      </w:r>
      <w:r>
        <w:rPr>
          <w:sz w:val="24"/>
        </w:rPr>
        <w:t>persons</w:t>
      </w:r>
      <w:r>
        <w:rPr>
          <w:spacing w:val="-1"/>
          <w:sz w:val="24"/>
        </w:rPr>
        <w:t> </w:t>
      </w:r>
      <w:r>
        <w:rPr>
          <w:sz w:val="24"/>
        </w:rPr>
        <w:t>having</w:t>
      </w:r>
      <w:r>
        <w:rPr>
          <w:spacing w:val="-4"/>
          <w:sz w:val="24"/>
        </w:rPr>
        <w:t> </w:t>
      </w:r>
      <w:r>
        <w:rPr>
          <w:sz w:val="24"/>
        </w:rPr>
        <w:t>origins</w:t>
      </w:r>
      <w:r>
        <w:rPr>
          <w:spacing w:val="-1"/>
          <w:sz w:val="24"/>
        </w:rPr>
        <w:t> </w:t>
      </w:r>
      <w:r>
        <w:rPr>
          <w:sz w:val="24"/>
        </w:rPr>
        <w:t>in</w:t>
      </w:r>
      <w:r>
        <w:rPr>
          <w:spacing w:val="-1"/>
          <w:sz w:val="24"/>
        </w:rPr>
        <w:t> </w:t>
      </w:r>
      <w:r>
        <w:rPr>
          <w:sz w:val="24"/>
        </w:rPr>
        <w:t>any</w:t>
      </w:r>
      <w:r>
        <w:rPr>
          <w:spacing w:val="-5"/>
          <w:sz w:val="24"/>
        </w:rPr>
        <w:t> </w:t>
      </w:r>
      <w:r>
        <w:rPr>
          <w:sz w:val="24"/>
        </w:rPr>
        <w:t>of</w:t>
      </w:r>
      <w:r>
        <w:rPr>
          <w:spacing w:val="-2"/>
          <w:sz w:val="24"/>
        </w:rPr>
        <w:t> </w:t>
      </w:r>
      <w:r>
        <w:rPr>
          <w:sz w:val="24"/>
        </w:rPr>
        <w:t>the Black</w:t>
      </w:r>
      <w:r>
        <w:rPr>
          <w:spacing w:val="-1"/>
          <w:sz w:val="24"/>
        </w:rPr>
        <w:t> </w:t>
      </w:r>
      <w:r>
        <w:rPr>
          <w:sz w:val="24"/>
        </w:rPr>
        <w:t>racial</w:t>
      </w:r>
      <w:r>
        <w:rPr>
          <w:spacing w:val="1"/>
          <w:sz w:val="24"/>
        </w:rPr>
        <w:t> </w:t>
      </w:r>
      <w:r>
        <w:rPr>
          <w:sz w:val="24"/>
        </w:rPr>
        <w:t>groups</w:t>
      </w:r>
      <w:r>
        <w:rPr>
          <w:spacing w:val="-1"/>
          <w:sz w:val="24"/>
        </w:rPr>
        <w:t> </w:t>
      </w:r>
      <w:r>
        <w:rPr>
          <w:sz w:val="24"/>
        </w:rPr>
        <w:t>of</w:t>
      </w:r>
      <w:r>
        <w:rPr>
          <w:spacing w:val="1"/>
          <w:sz w:val="24"/>
        </w:rPr>
        <w:t> </w:t>
      </w:r>
      <w:r>
        <w:rPr>
          <w:spacing w:val="-2"/>
          <w:sz w:val="24"/>
        </w:rPr>
        <w:t>Africa.</w:t>
      </w:r>
    </w:p>
    <w:p>
      <w:pPr>
        <w:pStyle w:val="ListParagraph"/>
        <w:numPr>
          <w:ilvl w:val="1"/>
          <w:numId w:val="11"/>
        </w:numPr>
        <w:tabs>
          <w:tab w:pos="1800" w:val="left" w:leader="none"/>
        </w:tabs>
        <w:spacing w:line="240" w:lineRule="auto" w:before="16" w:after="0"/>
        <w:ind w:left="1800" w:right="719" w:hanging="360"/>
        <w:jc w:val="both"/>
        <w:rPr>
          <w:sz w:val="24"/>
        </w:rPr>
      </w:pPr>
      <w:r>
        <w:rPr>
          <w:sz w:val="24"/>
        </w:rPr>
        <w:t>White</w:t>
      </w:r>
      <w:r>
        <w:rPr>
          <w:spacing w:val="-15"/>
          <w:sz w:val="24"/>
        </w:rPr>
        <w:t> </w:t>
      </w:r>
      <w:r>
        <w:rPr>
          <w:sz w:val="24"/>
        </w:rPr>
        <w:t>(not</w:t>
      </w:r>
      <w:r>
        <w:rPr>
          <w:spacing w:val="-15"/>
          <w:sz w:val="24"/>
        </w:rPr>
        <w:t> </w:t>
      </w:r>
      <w:r>
        <w:rPr>
          <w:sz w:val="24"/>
        </w:rPr>
        <w:t>of</w:t>
      </w:r>
      <w:r>
        <w:rPr>
          <w:spacing w:val="-15"/>
          <w:sz w:val="24"/>
        </w:rPr>
        <w:t> </w:t>
      </w:r>
      <w:r>
        <w:rPr>
          <w:sz w:val="24"/>
        </w:rPr>
        <w:t>Hispanic</w:t>
      </w:r>
      <w:r>
        <w:rPr>
          <w:spacing w:val="-15"/>
          <w:sz w:val="24"/>
        </w:rPr>
        <w:t> </w:t>
      </w:r>
      <w:r>
        <w:rPr>
          <w:sz w:val="24"/>
        </w:rPr>
        <w:t>origin):</w:t>
      </w:r>
      <w:r>
        <w:rPr>
          <w:spacing w:val="-15"/>
          <w:sz w:val="24"/>
        </w:rPr>
        <w:t> </w:t>
      </w:r>
      <w:r>
        <w:rPr>
          <w:sz w:val="24"/>
        </w:rPr>
        <w:t>Persons</w:t>
      </w:r>
      <w:r>
        <w:rPr>
          <w:spacing w:val="-15"/>
          <w:sz w:val="24"/>
        </w:rPr>
        <w:t> </w:t>
      </w:r>
      <w:r>
        <w:rPr>
          <w:sz w:val="24"/>
        </w:rPr>
        <w:t>having</w:t>
      </w:r>
      <w:r>
        <w:rPr>
          <w:spacing w:val="-15"/>
          <w:sz w:val="24"/>
        </w:rPr>
        <w:t> </w:t>
      </w:r>
      <w:r>
        <w:rPr>
          <w:sz w:val="24"/>
        </w:rPr>
        <w:t>origins</w:t>
      </w:r>
      <w:r>
        <w:rPr>
          <w:spacing w:val="-15"/>
          <w:sz w:val="24"/>
        </w:rPr>
        <w:t> </w:t>
      </w:r>
      <w:r>
        <w:rPr>
          <w:sz w:val="24"/>
        </w:rPr>
        <w:t>in</w:t>
      </w:r>
      <w:r>
        <w:rPr>
          <w:spacing w:val="-15"/>
          <w:sz w:val="24"/>
        </w:rPr>
        <w:t> </w:t>
      </w:r>
      <w:r>
        <w:rPr>
          <w:sz w:val="24"/>
        </w:rPr>
        <w:t>any</w:t>
      </w:r>
      <w:r>
        <w:rPr>
          <w:spacing w:val="-15"/>
          <w:sz w:val="24"/>
        </w:rPr>
        <w:t> </w:t>
      </w:r>
      <w:r>
        <w:rPr>
          <w:sz w:val="24"/>
        </w:rPr>
        <w:t>of</w:t>
      </w:r>
      <w:r>
        <w:rPr>
          <w:spacing w:val="-15"/>
          <w:sz w:val="24"/>
        </w:rPr>
        <w:t> </w:t>
      </w:r>
      <w:r>
        <w:rPr>
          <w:sz w:val="24"/>
        </w:rPr>
        <w:t>the</w:t>
      </w:r>
      <w:r>
        <w:rPr>
          <w:spacing w:val="-15"/>
          <w:sz w:val="24"/>
        </w:rPr>
        <w:t> </w:t>
      </w:r>
      <w:r>
        <w:rPr>
          <w:sz w:val="24"/>
        </w:rPr>
        <w:t>original</w:t>
      </w:r>
      <w:r>
        <w:rPr>
          <w:spacing w:val="-15"/>
          <w:sz w:val="24"/>
        </w:rPr>
        <w:t> </w:t>
      </w:r>
      <w:r>
        <w:rPr>
          <w:sz w:val="24"/>
        </w:rPr>
        <w:t>peoples of Europe, North Africa, or the Middle East.</w:t>
      </w:r>
    </w:p>
    <w:p>
      <w:pPr>
        <w:pStyle w:val="BodyText"/>
        <w:spacing w:before="15"/>
      </w:pPr>
    </w:p>
    <w:p>
      <w:pPr>
        <w:pStyle w:val="ListParagraph"/>
        <w:numPr>
          <w:ilvl w:val="1"/>
          <w:numId w:val="11"/>
        </w:numPr>
        <w:tabs>
          <w:tab w:pos="1800" w:val="left" w:leader="none"/>
        </w:tabs>
        <w:spacing w:line="240" w:lineRule="auto" w:before="0" w:after="0"/>
        <w:ind w:left="1800" w:right="720" w:hanging="360"/>
        <w:jc w:val="both"/>
        <w:rPr>
          <w:sz w:val="24"/>
        </w:rPr>
      </w:pPr>
      <w:r>
        <w:rPr>
          <w:sz w:val="24"/>
        </w:rPr>
        <w:t>Hispanic/Latino: All persons of Mexican, Puerto Rican, Cuban, Central, Latin or South American or other Spanish culture or origin, regardless of race.</w:t>
      </w:r>
    </w:p>
    <w:p>
      <w:pPr>
        <w:pStyle w:val="BodyText"/>
        <w:spacing w:before="16"/>
      </w:pPr>
    </w:p>
    <w:p>
      <w:pPr>
        <w:pStyle w:val="ListParagraph"/>
        <w:numPr>
          <w:ilvl w:val="1"/>
          <w:numId w:val="11"/>
        </w:numPr>
        <w:tabs>
          <w:tab w:pos="1799" w:val="left" w:leader="none"/>
        </w:tabs>
        <w:spacing w:line="240" w:lineRule="auto" w:before="0" w:after="0"/>
        <w:ind w:left="1799" w:right="0" w:hanging="359"/>
        <w:jc w:val="left"/>
        <w:rPr>
          <w:sz w:val="24"/>
        </w:rPr>
      </w:pPr>
      <w:r>
        <w:rPr>
          <w:sz w:val="24"/>
        </w:rPr>
        <w:t>Cape</w:t>
      </w:r>
      <w:r>
        <w:rPr>
          <w:spacing w:val="-3"/>
          <w:sz w:val="24"/>
        </w:rPr>
        <w:t> </w:t>
      </w:r>
      <w:r>
        <w:rPr>
          <w:sz w:val="24"/>
        </w:rPr>
        <w:t>Verdean:</w:t>
      </w:r>
      <w:r>
        <w:rPr>
          <w:spacing w:val="-1"/>
          <w:sz w:val="24"/>
        </w:rPr>
        <w:t> </w:t>
      </w:r>
      <w:r>
        <w:rPr>
          <w:sz w:val="24"/>
        </w:rPr>
        <w:t>All</w:t>
      </w:r>
      <w:r>
        <w:rPr>
          <w:spacing w:val="-1"/>
          <w:sz w:val="24"/>
        </w:rPr>
        <w:t> </w:t>
      </w:r>
      <w:r>
        <w:rPr>
          <w:sz w:val="24"/>
        </w:rPr>
        <w:t>persons</w:t>
      </w:r>
      <w:r>
        <w:rPr>
          <w:spacing w:val="-1"/>
          <w:sz w:val="24"/>
        </w:rPr>
        <w:t> </w:t>
      </w:r>
      <w:r>
        <w:rPr>
          <w:sz w:val="24"/>
        </w:rPr>
        <w:t>having</w:t>
      </w:r>
      <w:r>
        <w:rPr>
          <w:spacing w:val="-4"/>
          <w:sz w:val="24"/>
        </w:rPr>
        <w:t> </w:t>
      </w:r>
      <w:r>
        <w:rPr>
          <w:sz w:val="24"/>
        </w:rPr>
        <w:t>origins</w:t>
      </w:r>
      <w:r>
        <w:rPr>
          <w:spacing w:val="-2"/>
          <w:sz w:val="24"/>
        </w:rPr>
        <w:t> </w:t>
      </w:r>
      <w:r>
        <w:rPr>
          <w:sz w:val="24"/>
        </w:rPr>
        <w:t>in</w:t>
      </w:r>
      <w:r>
        <w:rPr>
          <w:spacing w:val="-1"/>
          <w:sz w:val="24"/>
        </w:rPr>
        <w:t> </w:t>
      </w:r>
      <w:r>
        <w:rPr>
          <w:sz w:val="24"/>
        </w:rPr>
        <w:t>the Cape</w:t>
      </w:r>
      <w:r>
        <w:rPr>
          <w:spacing w:val="-2"/>
          <w:sz w:val="24"/>
        </w:rPr>
        <w:t> </w:t>
      </w:r>
      <w:r>
        <w:rPr>
          <w:sz w:val="24"/>
        </w:rPr>
        <w:t>Verde </w:t>
      </w:r>
      <w:r>
        <w:rPr>
          <w:spacing w:val="-2"/>
          <w:sz w:val="24"/>
        </w:rPr>
        <w:t>Islands.</w:t>
      </w:r>
    </w:p>
    <w:p>
      <w:pPr>
        <w:pStyle w:val="BodyText"/>
        <w:spacing w:before="18"/>
      </w:pPr>
    </w:p>
    <w:p>
      <w:pPr>
        <w:pStyle w:val="ListParagraph"/>
        <w:numPr>
          <w:ilvl w:val="1"/>
          <w:numId w:val="11"/>
        </w:numPr>
        <w:tabs>
          <w:tab w:pos="1800" w:val="left" w:leader="none"/>
        </w:tabs>
        <w:spacing w:line="240" w:lineRule="auto" w:before="0" w:after="0"/>
        <w:ind w:left="1800" w:right="715" w:hanging="360"/>
        <w:jc w:val="both"/>
        <w:rPr>
          <w:sz w:val="24"/>
        </w:rPr>
      </w:pPr>
      <w:r>
        <w:rPr>
          <w:sz w:val="24"/>
        </w:rPr>
        <w:t>Asian</w:t>
      </w:r>
      <w:r>
        <w:rPr>
          <w:spacing w:val="-2"/>
          <w:sz w:val="24"/>
        </w:rPr>
        <w:t> </w:t>
      </w:r>
      <w:r>
        <w:rPr>
          <w:sz w:val="24"/>
        </w:rPr>
        <w:t>or</w:t>
      </w:r>
      <w:r>
        <w:rPr>
          <w:spacing w:val="-3"/>
          <w:sz w:val="24"/>
        </w:rPr>
        <w:t> </w:t>
      </w:r>
      <w:r>
        <w:rPr>
          <w:sz w:val="24"/>
        </w:rPr>
        <w:t>Pacific</w:t>
      </w:r>
      <w:r>
        <w:rPr>
          <w:spacing w:val="-2"/>
          <w:sz w:val="24"/>
        </w:rPr>
        <w:t> </w:t>
      </w:r>
      <w:r>
        <w:rPr>
          <w:sz w:val="24"/>
        </w:rPr>
        <w:t>Islander:</w:t>
      </w:r>
      <w:r>
        <w:rPr>
          <w:spacing w:val="-1"/>
          <w:sz w:val="24"/>
        </w:rPr>
        <w:t> </w:t>
      </w:r>
      <w:r>
        <w:rPr>
          <w:sz w:val="24"/>
        </w:rPr>
        <w:t>All</w:t>
      </w:r>
      <w:r>
        <w:rPr>
          <w:spacing w:val="-2"/>
          <w:sz w:val="24"/>
        </w:rPr>
        <w:t> </w:t>
      </w:r>
      <w:r>
        <w:rPr>
          <w:sz w:val="24"/>
        </w:rPr>
        <w:t>persons</w:t>
      </w:r>
      <w:r>
        <w:rPr>
          <w:spacing w:val="-2"/>
          <w:sz w:val="24"/>
        </w:rPr>
        <w:t> </w:t>
      </w:r>
      <w:r>
        <w:rPr>
          <w:sz w:val="24"/>
        </w:rPr>
        <w:t>having</w:t>
      </w:r>
      <w:r>
        <w:rPr>
          <w:spacing w:val="-2"/>
          <w:sz w:val="24"/>
        </w:rPr>
        <w:t> </w:t>
      </w:r>
      <w:r>
        <w:rPr>
          <w:sz w:val="24"/>
        </w:rPr>
        <w:t>origins</w:t>
      </w:r>
      <w:r>
        <w:rPr>
          <w:spacing w:val="-2"/>
          <w:sz w:val="24"/>
        </w:rPr>
        <w:t> </w:t>
      </w:r>
      <w:r>
        <w:rPr>
          <w:sz w:val="24"/>
        </w:rPr>
        <w:t>in</w:t>
      </w:r>
      <w:r>
        <w:rPr>
          <w:spacing w:val="-2"/>
          <w:sz w:val="24"/>
        </w:rPr>
        <w:t> </w:t>
      </w:r>
      <w:r>
        <w:rPr>
          <w:sz w:val="24"/>
        </w:rPr>
        <w:t>any</w:t>
      </w:r>
      <w:r>
        <w:rPr>
          <w:spacing w:val="-7"/>
          <w:sz w:val="24"/>
        </w:rPr>
        <w:t> </w:t>
      </w:r>
      <w:r>
        <w:rPr>
          <w:sz w:val="24"/>
        </w:rPr>
        <w:t>of</w:t>
      </w:r>
      <w:r>
        <w:rPr>
          <w:spacing w:val="-2"/>
          <w:sz w:val="24"/>
        </w:rPr>
        <w:t> </w:t>
      </w:r>
      <w:r>
        <w:rPr>
          <w:sz w:val="24"/>
        </w:rPr>
        <w:t>the</w:t>
      </w:r>
      <w:r>
        <w:rPr>
          <w:spacing w:val="-3"/>
          <w:sz w:val="24"/>
        </w:rPr>
        <w:t> </w:t>
      </w:r>
      <w:r>
        <w:rPr>
          <w:sz w:val="24"/>
        </w:rPr>
        <w:t>original</w:t>
      </w:r>
      <w:r>
        <w:rPr>
          <w:spacing w:val="-1"/>
          <w:sz w:val="24"/>
        </w:rPr>
        <w:t> </w:t>
      </w:r>
      <w:r>
        <w:rPr>
          <w:sz w:val="24"/>
        </w:rPr>
        <w:t>peoples of the Far East, Southeast Asia, the Indian Subcontinent or the Pacific Islands, including, for example, the areas of China, India, Japan, Korea, the Philippine Islands and Samoa.</w:t>
      </w:r>
    </w:p>
    <w:p>
      <w:pPr>
        <w:pStyle w:val="BodyText"/>
        <w:spacing w:before="16"/>
      </w:pPr>
    </w:p>
    <w:p>
      <w:pPr>
        <w:pStyle w:val="ListParagraph"/>
        <w:numPr>
          <w:ilvl w:val="1"/>
          <w:numId w:val="11"/>
        </w:numPr>
        <w:tabs>
          <w:tab w:pos="1800" w:val="left" w:leader="none"/>
        </w:tabs>
        <w:spacing w:line="240" w:lineRule="auto" w:before="0" w:after="0"/>
        <w:ind w:left="1800" w:right="715" w:hanging="360"/>
        <w:jc w:val="both"/>
        <w:rPr>
          <w:sz w:val="24"/>
        </w:rPr>
      </w:pPr>
      <w:r>
        <w:rPr>
          <w:sz w:val="24"/>
        </w:rPr>
        <w:t>American Indian or Alaskan Native: All persons having origins in any of the original peoples of North America, and who maintain cultural identification through tribal affiliation or community recognition.</w:t>
      </w:r>
    </w:p>
    <w:p>
      <w:pPr>
        <w:pStyle w:val="BodyText"/>
      </w:pPr>
    </w:p>
    <w:p>
      <w:pPr>
        <w:pStyle w:val="ListParagraph"/>
        <w:numPr>
          <w:ilvl w:val="0"/>
          <w:numId w:val="11"/>
        </w:numPr>
        <w:tabs>
          <w:tab w:pos="1078" w:val="left" w:leader="none"/>
          <w:tab w:pos="1080" w:val="left" w:leader="none"/>
        </w:tabs>
        <w:spacing w:line="240" w:lineRule="auto" w:before="0" w:after="0"/>
        <w:ind w:left="1080" w:right="718" w:hanging="360"/>
        <w:jc w:val="both"/>
        <w:rPr>
          <w:sz w:val="24"/>
        </w:rPr>
      </w:pPr>
      <w:r>
        <w:rPr>
          <w:b/>
          <w:sz w:val="24"/>
        </w:rPr>
        <w:t>Religion </w:t>
      </w:r>
      <w:r>
        <w:rPr>
          <w:sz w:val="24"/>
        </w:rPr>
        <w:t>- “Religion”</w:t>
      </w:r>
      <w:r>
        <w:rPr>
          <w:spacing w:val="-1"/>
          <w:sz w:val="24"/>
        </w:rPr>
        <w:t> </w:t>
      </w:r>
      <w:r>
        <w:rPr>
          <w:sz w:val="24"/>
        </w:rPr>
        <w:t>and “creed”</w:t>
      </w:r>
      <w:r>
        <w:rPr>
          <w:spacing w:val="-1"/>
          <w:sz w:val="24"/>
        </w:rPr>
        <w:t> </w:t>
      </w:r>
      <w:r>
        <w:rPr>
          <w:sz w:val="24"/>
        </w:rPr>
        <w:t>have</w:t>
      </w:r>
      <w:r>
        <w:rPr>
          <w:spacing w:val="-1"/>
          <w:sz w:val="24"/>
        </w:rPr>
        <w:t> </w:t>
      </w:r>
      <w:r>
        <w:rPr>
          <w:sz w:val="24"/>
        </w:rPr>
        <w:t>the</w:t>
      </w:r>
      <w:r>
        <w:rPr>
          <w:spacing w:val="-1"/>
          <w:sz w:val="24"/>
        </w:rPr>
        <w:t> </w:t>
      </w:r>
      <w:r>
        <w:rPr>
          <w:sz w:val="24"/>
        </w:rPr>
        <w:t>same or equivalent meaning: all religious and spiritual observances, practices, and sincerely held beliefs.</w:t>
      </w:r>
    </w:p>
    <w:p>
      <w:pPr>
        <w:pStyle w:val="BodyText"/>
      </w:pPr>
    </w:p>
    <w:p>
      <w:pPr>
        <w:pStyle w:val="ListParagraph"/>
        <w:numPr>
          <w:ilvl w:val="0"/>
          <w:numId w:val="11"/>
        </w:numPr>
        <w:tabs>
          <w:tab w:pos="1078" w:val="left" w:leader="none"/>
          <w:tab w:pos="1080" w:val="left" w:leader="none"/>
        </w:tabs>
        <w:spacing w:line="240" w:lineRule="auto" w:before="0" w:after="0"/>
        <w:ind w:left="1080" w:right="721" w:hanging="360"/>
        <w:jc w:val="both"/>
        <w:rPr>
          <w:sz w:val="24"/>
        </w:rPr>
      </w:pPr>
      <w:r>
        <w:rPr>
          <w:b/>
          <w:sz w:val="24"/>
        </w:rPr>
        <w:t>Sexual Orientation </w:t>
      </w:r>
      <w:r>
        <w:rPr>
          <w:sz w:val="24"/>
        </w:rPr>
        <w:t>- Actual or perceived heterosexuality, homosexuality or bisexuality, either by orientation or by practice.</w:t>
      </w:r>
    </w:p>
    <w:p>
      <w:pPr>
        <w:pStyle w:val="BodyText"/>
      </w:pPr>
    </w:p>
    <w:p>
      <w:pPr>
        <w:pStyle w:val="ListParagraph"/>
        <w:numPr>
          <w:ilvl w:val="0"/>
          <w:numId w:val="11"/>
        </w:numPr>
        <w:tabs>
          <w:tab w:pos="1078" w:val="left" w:leader="none"/>
          <w:tab w:pos="1080" w:val="left" w:leader="none"/>
        </w:tabs>
        <w:spacing w:line="240" w:lineRule="auto" w:before="1" w:after="0"/>
        <w:ind w:left="1080" w:right="719" w:hanging="360"/>
        <w:jc w:val="both"/>
        <w:rPr>
          <w:sz w:val="24"/>
        </w:rPr>
      </w:pPr>
      <w:r>
        <w:rPr>
          <w:b/>
          <w:sz w:val="24"/>
        </w:rPr>
        <w:t>Veteran </w:t>
      </w:r>
      <w:r>
        <w:rPr>
          <w:sz w:val="24"/>
        </w:rPr>
        <w:t>- Any person who is a member of, applies to perform, or has an obligation to </w:t>
      </w:r>
      <w:r>
        <w:rPr>
          <w:spacing w:val="-2"/>
          <w:sz w:val="24"/>
        </w:rPr>
        <w:t>perform,</w:t>
      </w:r>
      <w:r>
        <w:rPr>
          <w:spacing w:val="-5"/>
          <w:sz w:val="24"/>
        </w:rPr>
        <w:t> </w:t>
      </w:r>
      <w:r>
        <w:rPr>
          <w:spacing w:val="-2"/>
          <w:sz w:val="24"/>
        </w:rPr>
        <w:t>service</w:t>
      </w:r>
      <w:r>
        <w:rPr>
          <w:spacing w:val="-6"/>
          <w:sz w:val="24"/>
        </w:rPr>
        <w:t> </w:t>
      </w:r>
      <w:r>
        <w:rPr>
          <w:spacing w:val="-2"/>
          <w:sz w:val="24"/>
        </w:rPr>
        <w:t>in</w:t>
      </w:r>
      <w:r>
        <w:rPr>
          <w:spacing w:val="-5"/>
          <w:sz w:val="24"/>
        </w:rPr>
        <w:t> </w:t>
      </w:r>
      <w:r>
        <w:rPr>
          <w:spacing w:val="-2"/>
          <w:sz w:val="24"/>
        </w:rPr>
        <w:t>a</w:t>
      </w:r>
      <w:r>
        <w:rPr>
          <w:spacing w:val="-6"/>
          <w:sz w:val="24"/>
        </w:rPr>
        <w:t> </w:t>
      </w:r>
      <w:r>
        <w:rPr>
          <w:spacing w:val="-2"/>
          <w:sz w:val="24"/>
        </w:rPr>
        <w:t>uniformed</w:t>
      </w:r>
      <w:r>
        <w:rPr>
          <w:spacing w:val="-5"/>
          <w:sz w:val="24"/>
        </w:rPr>
        <w:t> </w:t>
      </w:r>
      <w:r>
        <w:rPr>
          <w:spacing w:val="-2"/>
          <w:sz w:val="24"/>
        </w:rPr>
        <w:t>military</w:t>
      </w:r>
      <w:r>
        <w:rPr>
          <w:spacing w:val="-11"/>
          <w:sz w:val="24"/>
        </w:rPr>
        <w:t> </w:t>
      </w:r>
      <w:r>
        <w:rPr>
          <w:spacing w:val="-2"/>
          <w:sz w:val="24"/>
        </w:rPr>
        <w:t>service</w:t>
      </w:r>
      <w:r>
        <w:rPr>
          <w:spacing w:val="-6"/>
          <w:sz w:val="24"/>
        </w:rPr>
        <w:t> </w:t>
      </w:r>
      <w:r>
        <w:rPr>
          <w:spacing w:val="-2"/>
          <w:sz w:val="24"/>
        </w:rPr>
        <w:t>of the</w:t>
      </w:r>
      <w:r>
        <w:rPr>
          <w:spacing w:val="-6"/>
          <w:sz w:val="24"/>
        </w:rPr>
        <w:t> </w:t>
      </w:r>
      <w:r>
        <w:rPr>
          <w:spacing w:val="-2"/>
          <w:sz w:val="24"/>
        </w:rPr>
        <w:t>United</w:t>
      </w:r>
      <w:r>
        <w:rPr>
          <w:spacing w:val="-5"/>
          <w:sz w:val="24"/>
        </w:rPr>
        <w:t> </w:t>
      </w:r>
      <w:r>
        <w:rPr>
          <w:spacing w:val="-2"/>
          <w:sz w:val="24"/>
        </w:rPr>
        <w:t>States,</w:t>
      </w:r>
      <w:r>
        <w:rPr>
          <w:spacing w:val="-5"/>
          <w:sz w:val="24"/>
        </w:rPr>
        <w:t> </w:t>
      </w:r>
      <w:r>
        <w:rPr>
          <w:spacing w:val="-2"/>
          <w:sz w:val="24"/>
        </w:rPr>
        <w:t>including</w:t>
      </w:r>
      <w:r>
        <w:rPr>
          <w:spacing w:val="-7"/>
          <w:sz w:val="24"/>
        </w:rPr>
        <w:t> </w:t>
      </w:r>
      <w:r>
        <w:rPr>
          <w:spacing w:val="-2"/>
          <w:sz w:val="24"/>
        </w:rPr>
        <w:t>the</w:t>
      </w:r>
      <w:r>
        <w:rPr>
          <w:spacing w:val="-6"/>
          <w:sz w:val="24"/>
        </w:rPr>
        <w:t> </w:t>
      </w:r>
      <w:r>
        <w:rPr>
          <w:spacing w:val="-2"/>
          <w:sz w:val="24"/>
        </w:rPr>
        <w:t>National Guard.</w:t>
      </w:r>
    </w:p>
    <w:p>
      <w:pPr>
        <w:pStyle w:val="BodyText"/>
        <w:spacing w:before="276"/>
        <w:ind w:left="360" w:right="718"/>
        <w:jc w:val="both"/>
      </w:pPr>
      <w:r>
        <w:rPr/>
        <w:t>If at any</w:t>
      </w:r>
      <w:r>
        <w:rPr>
          <w:spacing w:val="-3"/>
        </w:rPr>
        <w:t> </w:t>
      </w:r>
      <w:r>
        <w:rPr/>
        <w:t>time subsequent to the</w:t>
      </w:r>
      <w:r>
        <w:rPr>
          <w:spacing w:val="-2"/>
        </w:rPr>
        <w:t> </w:t>
      </w:r>
      <w:r>
        <w:rPr/>
        <w:t>implementation of</w:t>
      </w:r>
      <w:r>
        <w:rPr>
          <w:spacing w:val="-2"/>
        </w:rPr>
        <w:t> </w:t>
      </w:r>
      <w:r>
        <w:rPr/>
        <w:t>this Policy</w:t>
      </w:r>
      <w:r>
        <w:rPr>
          <w:spacing w:val="-6"/>
        </w:rPr>
        <w:t> </w:t>
      </w:r>
      <w:r>
        <w:rPr/>
        <w:t>additional protected classifications are</w:t>
      </w:r>
      <w:r>
        <w:rPr>
          <w:spacing w:val="-7"/>
        </w:rPr>
        <w:t> </w:t>
      </w:r>
      <w:r>
        <w:rPr/>
        <w:t>established</w:t>
      </w:r>
      <w:r>
        <w:rPr>
          <w:spacing w:val="-6"/>
        </w:rPr>
        <w:t> </w:t>
      </w:r>
      <w:r>
        <w:rPr/>
        <w:t>under</w:t>
      </w:r>
      <w:r>
        <w:rPr>
          <w:spacing w:val="-7"/>
        </w:rPr>
        <w:t> </w:t>
      </w:r>
      <w:r>
        <w:rPr/>
        <w:t>applicable</w:t>
      </w:r>
      <w:r>
        <w:rPr>
          <w:spacing w:val="-7"/>
        </w:rPr>
        <w:t> </w:t>
      </w:r>
      <w:r>
        <w:rPr/>
        <w:t>law,</w:t>
      </w:r>
      <w:r>
        <w:rPr>
          <w:spacing w:val="-6"/>
        </w:rPr>
        <w:t> </w:t>
      </w:r>
      <w:r>
        <w:rPr/>
        <w:t>individuals</w:t>
      </w:r>
      <w:r>
        <w:rPr>
          <w:spacing w:val="-6"/>
        </w:rPr>
        <w:t> </w:t>
      </w:r>
      <w:r>
        <w:rPr/>
        <w:t>in</w:t>
      </w:r>
      <w:r>
        <w:rPr>
          <w:spacing w:val="-6"/>
        </w:rPr>
        <w:t> </w:t>
      </w:r>
      <w:r>
        <w:rPr/>
        <w:t>those</w:t>
      </w:r>
      <w:r>
        <w:rPr>
          <w:spacing w:val="-7"/>
        </w:rPr>
        <w:t> </w:t>
      </w:r>
      <w:r>
        <w:rPr/>
        <w:t>classifications</w:t>
      </w:r>
      <w:r>
        <w:rPr>
          <w:spacing w:val="-6"/>
        </w:rPr>
        <w:t> </w:t>
      </w:r>
      <w:r>
        <w:rPr/>
        <w:t>shall</w:t>
      </w:r>
      <w:r>
        <w:rPr>
          <w:spacing w:val="-5"/>
        </w:rPr>
        <w:t> </w:t>
      </w:r>
      <w:r>
        <w:rPr/>
        <w:t>be</w:t>
      </w:r>
      <w:r>
        <w:rPr>
          <w:spacing w:val="-7"/>
        </w:rPr>
        <w:t> </w:t>
      </w:r>
      <w:r>
        <w:rPr/>
        <w:t>protected</w:t>
      </w:r>
      <w:r>
        <w:rPr>
          <w:spacing w:val="-3"/>
        </w:rPr>
        <w:t> </w:t>
      </w:r>
      <w:r>
        <w:rPr/>
        <w:t>against discrimination under this Policy.</w:t>
      </w:r>
    </w:p>
    <w:p>
      <w:pPr>
        <w:pStyle w:val="BodyText"/>
      </w:pPr>
    </w:p>
    <w:p>
      <w:pPr>
        <w:pStyle w:val="BodyText"/>
        <w:ind w:left="360" w:right="716"/>
        <w:jc w:val="both"/>
      </w:pPr>
      <w:r>
        <w:rPr>
          <w:b/>
          <w:u w:val="thick"/>
        </w:rPr>
        <w:t>RESPONDENT OR RESPONDING PARTY</w:t>
      </w:r>
      <w:r>
        <w:rPr/>
        <w:t>:</w:t>
      </w:r>
      <w:r>
        <w:rPr>
          <w:spacing w:val="40"/>
        </w:rPr>
        <w:t> </w:t>
      </w:r>
      <w:r>
        <w:rPr/>
        <w:t>The person against whom a complaint is directed,</w:t>
      </w:r>
      <w:r>
        <w:rPr>
          <w:spacing w:val="-8"/>
        </w:rPr>
        <w:t> </w:t>
      </w:r>
      <w:r>
        <w:rPr/>
        <w:t>including</w:t>
      </w:r>
      <w:r>
        <w:rPr>
          <w:spacing w:val="-10"/>
        </w:rPr>
        <w:t> </w:t>
      </w:r>
      <w:r>
        <w:rPr/>
        <w:t>an</w:t>
      </w:r>
      <w:r>
        <w:rPr>
          <w:spacing w:val="-8"/>
        </w:rPr>
        <w:t> </w:t>
      </w:r>
      <w:r>
        <w:rPr/>
        <w:t>individual</w:t>
      </w:r>
      <w:r>
        <w:rPr>
          <w:spacing w:val="-8"/>
        </w:rPr>
        <w:t> </w:t>
      </w:r>
      <w:r>
        <w:rPr/>
        <w:t>who</w:t>
      </w:r>
      <w:r>
        <w:rPr>
          <w:spacing w:val="-8"/>
        </w:rPr>
        <w:t> </w:t>
      </w:r>
      <w:r>
        <w:rPr/>
        <w:t>has</w:t>
      </w:r>
      <w:r>
        <w:rPr>
          <w:spacing w:val="-8"/>
        </w:rPr>
        <w:t> </w:t>
      </w:r>
      <w:r>
        <w:rPr/>
        <w:t>been</w:t>
      </w:r>
      <w:r>
        <w:rPr>
          <w:spacing w:val="-8"/>
        </w:rPr>
        <w:t> </w:t>
      </w:r>
      <w:r>
        <w:rPr/>
        <w:t>reported</w:t>
      </w:r>
      <w:r>
        <w:rPr>
          <w:spacing w:val="-8"/>
        </w:rPr>
        <w:t> </w:t>
      </w:r>
      <w:r>
        <w:rPr/>
        <w:t>to</w:t>
      </w:r>
      <w:r>
        <w:rPr>
          <w:spacing w:val="-8"/>
        </w:rPr>
        <w:t> </w:t>
      </w:r>
      <w:r>
        <w:rPr/>
        <w:t>be</w:t>
      </w:r>
      <w:r>
        <w:rPr>
          <w:spacing w:val="-9"/>
        </w:rPr>
        <w:t> </w:t>
      </w:r>
      <w:r>
        <w:rPr/>
        <w:t>the</w:t>
      </w:r>
      <w:r>
        <w:rPr>
          <w:spacing w:val="-9"/>
        </w:rPr>
        <w:t> </w:t>
      </w:r>
      <w:r>
        <w:rPr/>
        <w:t>perpetrator</w:t>
      </w:r>
      <w:r>
        <w:rPr>
          <w:spacing w:val="-9"/>
        </w:rPr>
        <w:t> </w:t>
      </w:r>
      <w:r>
        <w:rPr/>
        <w:t>of</w:t>
      </w:r>
      <w:r>
        <w:rPr>
          <w:spacing w:val="-9"/>
        </w:rPr>
        <w:t> </w:t>
      </w:r>
      <w:r>
        <w:rPr/>
        <w:t>conduct</w:t>
      </w:r>
      <w:r>
        <w:rPr>
          <w:spacing w:val="-8"/>
        </w:rPr>
        <w:t> </w:t>
      </w:r>
      <w:r>
        <w:rPr/>
        <w:t>that</w:t>
      </w:r>
      <w:r>
        <w:rPr>
          <w:spacing w:val="-8"/>
        </w:rPr>
        <w:t> </w:t>
      </w:r>
      <w:r>
        <w:rPr/>
        <w:t>could constitute Title IX Sexual Harassment.</w:t>
      </w:r>
    </w:p>
    <w:p>
      <w:pPr>
        <w:pStyle w:val="BodyText"/>
      </w:pPr>
    </w:p>
    <w:p>
      <w:pPr>
        <w:pStyle w:val="BodyText"/>
        <w:ind w:left="360" w:right="718"/>
        <w:jc w:val="both"/>
      </w:pPr>
      <w:r>
        <w:rPr>
          <w:b/>
          <w:u w:val="thick"/>
        </w:rPr>
        <w:t>RESPONSIBLE EMPLOYEES</w:t>
      </w:r>
      <w:r>
        <w:rPr/>
        <w:t>:</w:t>
      </w:r>
      <w:r>
        <w:rPr>
          <w:spacing w:val="40"/>
        </w:rPr>
        <w:t> </w:t>
      </w:r>
      <w:r>
        <w:rPr/>
        <w:t>Allegations involving sex discrimination, sexual harassment, sexual violence, stalking, domestic and dating violence, shall be reported by all “Responsible Employees” to the Title IX coordinator or official designee as soon as the employee becomes aware of it.</w:t>
      </w:r>
      <w:r>
        <w:rPr>
          <w:spacing w:val="40"/>
        </w:rPr>
        <w:t> </w:t>
      </w:r>
      <w:r>
        <w:rPr/>
        <w:t>A Responsible Employee includes any College employee: who has the authority to take action to redress these offenses; who has been given the duty of reporting to the Title IX Coordinator</w:t>
      </w:r>
      <w:r>
        <w:rPr>
          <w:spacing w:val="-11"/>
        </w:rPr>
        <w:t> </w:t>
      </w:r>
      <w:r>
        <w:rPr/>
        <w:t>or</w:t>
      </w:r>
      <w:r>
        <w:rPr>
          <w:spacing w:val="-11"/>
        </w:rPr>
        <w:t> </w:t>
      </w:r>
      <w:r>
        <w:rPr/>
        <w:t>other</w:t>
      </w:r>
      <w:r>
        <w:rPr>
          <w:spacing w:val="-11"/>
        </w:rPr>
        <w:t> </w:t>
      </w:r>
      <w:r>
        <w:rPr/>
        <w:t>appropriate</w:t>
      </w:r>
      <w:r>
        <w:rPr>
          <w:spacing w:val="-12"/>
        </w:rPr>
        <w:t> </w:t>
      </w:r>
      <w:r>
        <w:rPr/>
        <w:t>school</w:t>
      </w:r>
      <w:r>
        <w:rPr>
          <w:spacing w:val="-10"/>
        </w:rPr>
        <w:t> </w:t>
      </w:r>
      <w:r>
        <w:rPr/>
        <w:t>designee;</w:t>
      </w:r>
      <w:r>
        <w:rPr>
          <w:spacing w:val="-8"/>
        </w:rPr>
        <w:t> </w:t>
      </w:r>
      <w:r>
        <w:rPr/>
        <w:t>or</w:t>
      </w:r>
      <w:r>
        <w:rPr>
          <w:spacing w:val="-11"/>
        </w:rPr>
        <w:t> </w:t>
      </w:r>
      <w:r>
        <w:rPr/>
        <w:t>whom</w:t>
      </w:r>
      <w:r>
        <w:rPr>
          <w:spacing w:val="-10"/>
        </w:rPr>
        <w:t> </w:t>
      </w:r>
      <w:r>
        <w:rPr/>
        <w:t>a</w:t>
      </w:r>
      <w:r>
        <w:rPr>
          <w:spacing w:val="-9"/>
        </w:rPr>
        <w:t> </w:t>
      </w:r>
      <w:r>
        <w:rPr/>
        <w:t>student</w:t>
      </w:r>
      <w:r>
        <w:rPr>
          <w:spacing w:val="-10"/>
        </w:rPr>
        <w:t> </w:t>
      </w:r>
      <w:r>
        <w:rPr/>
        <w:t>could</w:t>
      </w:r>
      <w:r>
        <w:rPr>
          <w:spacing w:val="-8"/>
        </w:rPr>
        <w:t> </w:t>
      </w:r>
      <w:r>
        <w:rPr/>
        <w:t>reasonably</w:t>
      </w:r>
      <w:r>
        <w:rPr>
          <w:spacing w:val="-13"/>
        </w:rPr>
        <w:t> </w:t>
      </w:r>
      <w:r>
        <w:rPr/>
        <w:t>believe</w:t>
      </w:r>
      <w:r>
        <w:rPr>
          <w:spacing w:val="-9"/>
        </w:rPr>
        <w:t> </w:t>
      </w:r>
      <w:r>
        <w:rPr/>
        <w:t>has this</w:t>
      </w:r>
      <w:r>
        <w:rPr>
          <w:spacing w:val="16"/>
        </w:rPr>
        <w:t> </w:t>
      </w:r>
      <w:r>
        <w:rPr/>
        <w:t>authority</w:t>
      </w:r>
      <w:r>
        <w:rPr>
          <w:spacing w:val="13"/>
        </w:rPr>
        <w:t> </w:t>
      </w:r>
      <w:r>
        <w:rPr/>
        <w:t>or</w:t>
      </w:r>
      <w:r>
        <w:rPr>
          <w:spacing w:val="18"/>
        </w:rPr>
        <w:t> </w:t>
      </w:r>
      <w:r>
        <w:rPr/>
        <w:t>duty.</w:t>
      </w:r>
      <w:r>
        <w:rPr>
          <w:spacing w:val="72"/>
          <w:w w:val="150"/>
        </w:rPr>
        <w:t> </w:t>
      </w:r>
      <w:r>
        <w:rPr/>
        <w:t>Responsible</w:t>
      </w:r>
      <w:r>
        <w:rPr>
          <w:spacing w:val="17"/>
        </w:rPr>
        <w:t> </w:t>
      </w:r>
      <w:r>
        <w:rPr/>
        <w:t>Employees</w:t>
      </w:r>
      <w:r>
        <w:rPr>
          <w:spacing w:val="20"/>
        </w:rPr>
        <w:t> </w:t>
      </w:r>
      <w:r>
        <w:rPr/>
        <w:t>shall</w:t>
      </w:r>
      <w:r>
        <w:rPr>
          <w:spacing w:val="19"/>
        </w:rPr>
        <w:t> </w:t>
      </w:r>
      <w:r>
        <w:rPr/>
        <w:t>include,</w:t>
      </w:r>
      <w:r>
        <w:rPr>
          <w:spacing w:val="18"/>
        </w:rPr>
        <w:t> </w:t>
      </w:r>
      <w:r>
        <w:rPr/>
        <w:t>but</w:t>
      </w:r>
      <w:r>
        <w:rPr>
          <w:spacing w:val="19"/>
        </w:rPr>
        <w:t> </w:t>
      </w:r>
      <w:r>
        <w:rPr/>
        <w:t>are</w:t>
      </w:r>
      <w:r>
        <w:rPr>
          <w:spacing w:val="17"/>
        </w:rPr>
        <w:t> </w:t>
      </w:r>
      <w:r>
        <w:rPr/>
        <w:t>not</w:t>
      </w:r>
      <w:r>
        <w:rPr>
          <w:spacing w:val="21"/>
        </w:rPr>
        <w:t> </w:t>
      </w:r>
      <w:r>
        <w:rPr/>
        <w:t>be</w:t>
      </w:r>
      <w:r>
        <w:rPr>
          <w:spacing w:val="18"/>
        </w:rPr>
        <w:t> </w:t>
      </w:r>
      <w:r>
        <w:rPr/>
        <w:t>limited</w:t>
      </w:r>
      <w:r>
        <w:rPr>
          <w:spacing w:val="18"/>
        </w:rPr>
        <w:t> </w:t>
      </w:r>
      <w:r>
        <w:rPr/>
        <w:t>to,</w:t>
      </w:r>
      <w:r>
        <w:rPr>
          <w:spacing w:val="19"/>
        </w:rPr>
        <w:t> </w:t>
      </w:r>
      <w:r>
        <w:rPr>
          <w:spacing w:val="-2"/>
        </w:rPr>
        <w:t>College</w:t>
      </w:r>
    </w:p>
    <w:p>
      <w:pPr>
        <w:pStyle w:val="BodyText"/>
        <w:spacing w:after="0"/>
        <w:jc w:val="both"/>
        <w:sectPr>
          <w:pgSz w:w="12240" w:h="15840"/>
          <w:pgMar w:header="0" w:footer="791" w:top="1360" w:bottom="980" w:left="1080" w:right="720"/>
        </w:sectPr>
      </w:pPr>
    </w:p>
    <w:p>
      <w:pPr>
        <w:pStyle w:val="BodyText"/>
        <w:spacing w:before="74"/>
        <w:ind w:left="359" w:right="717"/>
        <w:jc w:val="both"/>
      </w:pPr>
      <w:r>
        <w:rPr/>
        <w:t>trustees, administrators, department chairs, program coordinators, campus police, club/activity advisors, coaches, managers or supervisors.</w:t>
      </w:r>
    </w:p>
    <w:p>
      <w:pPr>
        <w:pStyle w:val="BodyText"/>
      </w:pPr>
    </w:p>
    <w:p>
      <w:pPr>
        <w:pStyle w:val="BodyText"/>
        <w:ind w:left="359" w:right="717"/>
        <w:jc w:val="both"/>
      </w:pPr>
      <w:r>
        <w:rPr>
          <w:b/>
          <w:u w:val="thick"/>
        </w:rPr>
        <w:t>TIME</w:t>
      </w:r>
      <w:r>
        <w:rPr/>
        <w:t>:</w:t>
      </w:r>
      <w:r>
        <w:rPr>
          <w:spacing w:val="40"/>
        </w:rPr>
        <w:t> </w:t>
      </w:r>
      <w:r>
        <w:rPr/>
        <w:t>The number of days indicated at each level shall be considered as a maximum.</w:t>
      </w:r>
      <w:r>
        <w:rPr>
          <w:spacing w:val="40"/>
        </w:rPr>
        <w:t> </w:t>
      </w:r>
      <w:r>
        <w:rPr/>
        <w:t>All reasonable</w:t>
      </w:r>
      <w:r>
        <w:rPr>
          <w:spacing w:val="-8"/>
        </w:rPr>
        <w:t> </w:t>
      </w:r>
      <w:r>
        <w:rPr/>
        <w:t>efforts</w:t>
      </w:r>
      <w:r>
        <w:rPr>
          <w:spacing w:val="-7"/>
        </w:rPr>
        <w:t> </w:t>
      </w:r>
      <w:r>
        <w:rPr/>
        <w:t>shall</w:t>
      </w:r>
      <w:r>
        <w:rPr>
          <w:spacing w:val="-7"/>
        </w:rPr>
        <w:t> </w:t>
      </w:r>
      <w:r>
        <w:rPr/>
        <w:t>be</w:t>
      </w:r>
      <w:r>
        <w:rPr>
          <w:spacing w:val="-8"/>
        </w:rPr>
        <w:t> </w:t>
      </w:r>
      <w:r>
        <w:rPr/>
        <w:t>made</w:t>
      </w:r>
      <w:r>
        <w:rPr>
          <w:spacing w:val="-8"/>
        </w:rPr>
        <w:t> </w:t>
      </w:r>
      <w:r>
        <w:rPr/>
        <w:t>to</w:t>
      </w:r>
      <w:r>
        <w:rPr>
          <w:spacing w:val="-5"/>
        </w:rPr>
        <w:t> </w:t>
      </w:r>
      <w:r>
        <w:rPr/>
        <w:t>expedite</w:t>
      </w:r>
      <w:r>
        <w:rPr>
          <w:spacing w:val="-8"/>
        </w:rPr>
        <w:t> </w:t>
      </w:r>
      <w:r>
        <w:rPr/>
        <w:t>the</w:t>
      </w:r>
      <w:r>
        <w:rPr>
          <w:spacing w:val="-8"/>
        </w:rPr>
        <w:t> </w:t>
      </w:r>
      <w:r>
        <w:rPr/>
        <w:t>process,</w:t>
      </w:r>
      <w:r>
        <w:rPr>
          <w:spacing w:val="-7"/>
        </w:rPr>
        <w:t> </w:t>
      </w:r>
      <w:r>
        <w:rPr/>
        <w:t>but</w:t>
      </w:r>
      <w:r>
        <w:rPr>
          <w:spacing w:val="-7"/>
        </w:rPr>
        <w:t> </w:t>
      </w:r>
      <w:r>
        <w:rPr/>
        <w:t>the</w:t>
      </w:r>
      <w:r>
        <w:rPr>
          <w:spacing w:val="-8"/>
        </w:rPr>
        <w:t> </w:t>
      </w:r>
      <w:r>
        <w:rPr/>
        <w:t>President</w:t>
      </w:r>
      <w:r>
        <w:rPr>
          <w:spacing w:val="-7"/>
        </w:rPr>
        <w:t> </w:t>
      </w:r>
      <w:r>
        <w:rPr/>
        <w:t>or</w:t>
      </w:r>
      <w:r>
        <w:rPr>
          <w:spacing w:val="-8"/>
        </w:rPr>
        <w:t> </w:t>
      </w:r>
      <w:r>
        <w:rPr/>
        <w:t>his/her</w:t>
      </w:r>
      <w:r>
        <w:rPr>
          <w:spacing w:val="-8"/>
        </w:rPr>
        <w:t> </w:t>
      </w:r>
      <w:r>
        <w:rPr/>
        <w:t>designee</w:t>
      </w:r>
      <w:r>
        <w:rPr>
          <w:spacing w:val="-8"/>
        </w:rPr>
        <w:t> </w:t>
      </w:r>
      <w:r>
        <w:rPr/>
        <w:t>may extend the time limits in extenuating circumstances with notice to both parties in writing, or by mutual written agreement between the</w:t>
      </w:r>
      <w:r>
        <w:rPr>
          <w:spacing w:val="40"/>
        </w:rPr>
        <w:t> </w:t>
      </w:r>
      <w:r>
        <w:rPr/>
        <w:t>Complainant and the Responding Party.</w:t>
      </w:r>
    </w:p>
    <w:p>
      <w:pPr>
        <w:pStyle w:val="BodyText"/>
      </w:pPr>
    </w:p>
    <w:p>
      <w:pPr>
        <w:spacing w:before="0"/>
        <w:ind w:left="360" w:right="720" w:firstLine="0"/>
        <w:jc w:val="both"/>
        <w:rPr>
          <w:sz w:val="24"/>
        </w:rPr>
      </w:pPr>
      <w:r>
        <w:rPr>
          <w:b/>
          <w:sz w:val="24"/>
          <w:u w:val="thick"/>
        </w:rPr>
        <w:t>TITLE</w:t>
      </w:r>
      <w:r>
        <w:rPr>
          <w:b/>
          <w:spacing w:val="-11"/>
          <w:sz w:val="24"/>
          <w:u w:val="thick"/>
        </w:rPr>
        <w:t> </w:t>
      </w:r>
      <w:r>
        <w:rPr>
          <w:b/>
          <w:sz w:val="24"/>
          <w:u w:val="thick"/>
        </w:rPr>
        <w:t>IX</w:t>
      </w:r>
      <w:r>
        <w:rPr>
          <w:b/>
          <w:spacing w:val="-12"/>
          <w:sz w:val="24"/>
          <w:u w:val="thick"/>
        </w:rPr>
        <w:t> </w:t>
      </w:r>
      <w:r>
        <w:rPr>
          <w:b/>
          <w:sz w:val="24"/>
          <w:u w:val="thick"/>
        </w:rPr>
        <w:t>SEXUAL</w:t>
      </w:r>
      <w:r>
        <w:rPr>
          <w:b/>
          <w:spacing w:val="-11"/>
          <w:sz w:val="24"/>
          <w:u w:val="thick"/>
        </w:rPr>
        <w:t> </w:t>
      </w:r>
      <w:r>
        <w:rPr>
          <w:b/>
          <w:sz w:val="24"/>
          <w:u w:val="thick"/>
        </w:rPr>
        <w:t>HARASSMENT</w:t>
      </w:r>
      <w:r>
        <w:rPr>
          <w:b/>
          <w:spacing w:val="-11"/>
          <w:sz w:val="24"/>
          <w:u w:val="thick"/>
        </w:rPr>
        <w:t> </w:t>
      </w:r>
      <w:r>
        <w:rPr>
          <w:b/>
          <w:sz w:val="24"/>
          <w:u w:val="thick"/>
        </w:rPr>
        <w:t>COMPLAINT</w:t>
      </w:r>
      <w:r>
        <w:rPr>
          <w:b/>
          <w:spacing w:val="-11"/>
          <w:sz w:val="24"/>
          <w:u w:val="thick"/>
        </w:rPr>
        <w:t> </w:t>
      </w:r>
      <w:r>
        <w:rPr>
          <w:b/>
          <w:sz w:val="24"/>
          <w:u w:val="thick"/>
        </w:rPr>
        <w:t>PROCESS</w:t>
      </w:r>
      <w:r>
        <w:rPr>
          <w:sz w:val="24"/>
        </w:rPr>
        <w:t>:</w:t>
      </w:r>
      <w:r>
        <w:rPr>
          <w:spacing w:val="39"/>
          <w:sz w:val="24"/>
        </w:rPr>
        <w:t> </w:t>
      </w:r>
      <w:r>
        <w:rPr>
          <w:sz w:val="24"/>
        </w:rPr>
        <w:t>The</w:t>
      </w:r>
      <w:r>
        <w:rPr>
          <w:spacing w:val="-13"/>
          <w:sz w:val="24"/>
        </w:rPr>
        <w:t> </w:t>
      </w:r>
      <w:r>
        <w:rPr>
          <w:sz w:val="24"/>
        </w:rPr>
        <w:t>process</w:t>
      </w:r>
      <w:r>
        <w:rPr>
          <w:spacing w:val="-11"/>
          <w:sz w:val="24"/>
        </w:rPr>
        <w:t> </w:t>
      </w:r>
      <w:r>
        <w:rPr>
          <w:sz w:val="24"/>
        </w:rPr>
        <w:t>used</w:t>
      </w:r>
      <w:r>
        <w:rPr>
          <w:spacing w:val="-9"/>
          <w:sz w:val="24"/>
        </w:rPr>
        <w:t> </w:t>
      </w:r>
      <w:r>
        <w:rPr>
          <w:sz w:val="24"/>
        </w:rPr>
        <w:t>to</w:t>
      </w:r>
      <w:r>
        <w:rPr>
          <w:spacing w:val="-12"/>
          <w:sz w:val="24"/>
        </w:rPr>
        <w:t> </w:t>
      </w:r>
      <w:r>
        <w:rPr>
          <w:sz w:val="24"/>
        </w:rPr>
        <w:t>address Formal Complaints of Title IX Sexual Harassment.</w:t>
      </w:r>
    </w:p>
    <w:p>
      <w:pPr>
        <w:pStyle w:val="BodyText"/>
      </w:pPr>
    </w:p>
    <w:p>
      <w:pPr>
        <w:pStyle w:val="BodyText"/>
        <w:ind w:left="359" w:right="715"/>
        <w:jc w:val="both"/>
      </w:pPr>
      <w:r>
        <w:rPr>
          <w:b/>
          <w:u w:val="thick"/>
        </w:rPr>
        <w:t>TITLE IX COORDINATOR</w:t>
      </w:r>
      <w:r>
        <w:rPr/>
        <w:t>:</w:t>
      </w:r>
      <w:r>
        <w:rPr>
          <w:spacing w:val="40"/>
        </w:rPr>
        <w:t> </w:t>
      </w:r>
      <w:r>
        <w:rPr/>
        <w:t>A College employee assigned the responsibility</w:t>
      </w:r>
      <w:r>
        <w:rPr>
          <w:spacing w:val="-2"/>
        </w:rPr>
        <w:t> </w:t>
      </w:r>
      <w:r>
        <w:rPr/>
        <w:t>for maintaining the</w:t>
      </w:r>
      <w:r>
        <w:rPr>
          <w:spacing w:val="-11"/>
        </w:rPr>
        <w:t> </w:t>
      </w:r>
      <w:r>
        <w:rPr/>
        <w:t>College’s</w:t>
      </w:r>
      <w:r>
        <w:rPr>
          <w:spacing w:val="-7"/>
        </w:rPr>
        <w:t> </w:t>
      </w:r>
      <w:r>
        <w:rPr/>
        <w:t>compliance</w:t>
      </w:r>
      <w:r>
        <w:rPr>
          <w:spacing w:val="-8"/>
        </w:rPr>
        <w:t> </w:t>
      </w:r>
      <w:r>
        <w:rPr/>
        <w:t>with</w:t>
      </w:r>
      <w:r>
        <w:rPr>
          <w:spacing w:val="-10"/>
        </w:rPr>
        <w:t> </w:t>
      </w:r>
      <w:r>
        <w:rPr/>
        <w:t>Title</w:t>
      </w:r>
      <w:r>
        <w:rPr>
          <w:spacing w:val="-8"/>
        </w:rPr>
        <w:t> </w:t>
      </w:r>
      <w:r>
        <w:rPr/>
        <w:t>IX.</w:t>
      </w:r>
      <w:r>
        <w:rPr>
          <w:spacing w:val="40"/>
        </w:rPr>
        <w:t> </w:t>
      </w:r>
      <w:r>
        <w:rPr/>
        <w:t>The</w:t>
      </w:r>
      <w:r>
        <w:rPr>
          <w:spacing w:val="-8"/>
        </w:rPr>
        <w:t> </w:t>
      </w:r>
      <w:r>
        <w:rPr/>
        <w:t>Title</w:t>
      </w:r>
      <w:r>
        <w:rPr>
          <w:spacing w:val="-8"/>
        </w:rPr>
        <w:t> </w:t>
      </w:r>
      <w:r>
        <w:rPr/>
        <w:t>IX</w:t>
      </w:r>
      <w:r>
        <w:rPr>
          <w:spacing w:val="-8"/>
        </w:rPr>
        <w:t> </w:t>
      </w:r>
      <w:r>
        <w:rPr/>
        <w:t>Coordinator</w:t>
      </w:r>
      <w:r>
        <w:rPr>
          <w:spacing w:val="-8"/>
        </w:rPr>
        <w:t> </w:t>
      </w:r>
      <w:r>
        <w:rPr/>
        <w:t>is</w:t>
      </w:r>
      <w:r>
        <w:rPr>
          <w:spacing w:val="-9"/>
        </w:rPr>
        <w:t> </w:t>
      </w:r>
      <w:r>
        <w:rPr/>
        <w:t>responsible</w:t>
      </w:r>
      <w:r>
        <w:rPr>
          <w:spacing w:val="-11"/>
        </w:rPr>
        <w:t> </w:t>
      </w:r>
      <w:r>
        <w:rPr/>
        <w:t>for</w:t>
      </w:r>
      <w:r>
        <w:rPr>
          <w:spacing w:val="-8"/>
        </w:rPr>
        <w:t> </w:t>
      </w:r>
      <w:r>
        <w:rPr/>
        <w:t>administering this Policy</w:t>
      </w:r>
      <w:r>
        <w:rPr>
          <w:spacing w:val="-2"/>
        </w:rPr>
        <w:t> </w:t>
      </w:r>
      <w:r>
        <w:rPr/>
        <w:t>the Title IX Sexual Harassment Policy and its Title IX Sexual Harassment Complaint Process.</w:t>
      </w:r>
      <w:r>
        <w:rPr>
          <w:spacing w:val="40"/>
        </w:rPr>
        <w:t> </w:t>
      </w:r>
      <w:r>
        <w:rPr/>
        <w:t>The</w:t>
      </w:r>
      <w:r>
        <w:rPr>
          <w:spacing w:val="-6"/>
        </w:rPr>
        <w:t> </w:t>
      </w:r>
      <w:r>
        <w:rPr/>
        <w:t>Title</w:t>
      </w:r>
      <w:r>
        <w:rPr>
          <w:spacing w:val="-6"/>
        </w:rPr>
        <w:t> </w:t>
      </w:r>
      <w:r>
        <w:rPr/>
        <w:t>IX</w:t>
      </w:r>
      <w:r>
        <w:rPr>
          <w:spacing w:val="-5"/>
        </w:rPr>
        <w:t> </w:t>
      </w:r>
      <w:r>
        <w:rPr/>
        <w:t>Coordinator</w:t>
      </w:r>
      <w:r>
        <w:rPr>
          <w:spacing w:val="-6"/>
        </w:rPr>
        <w:t> </w:t>
      </w:r>
      <w:r>
        <w:rPr/>
        <w:t>may</w:t>
      </w:r>
      <w:r>
        <w:rPr>
          <w:spacing w:val="-10"/>
        </w:rPr>
        <w:t> </w:t>
      </w:r>
      <w:r>
        <w:rPr/>
        <w:t>also</w:t>
      </w:r>
      <w:r>
        <w:rPr>
          <w:spacing w:val="-5"/>
        </w:rPr>
        <w:t> </w:t>
      </w:r>
      <w:r>
        <w:rPr/>
        <w:t>serve</w:t>
      </w:r>
      <w:r>
        <w:rPr>
          <w:spacing w:val="-6"/>
        </w:rPr>
        <w:t> </w:t>
      </w:r>
      <w:r>
        <w:rPr/>
        <w:t>as</w:t>
      </w:r>
      <w:r>
        <w:rPr>
          <w:spacing w:val="-5"/>
        </w:rPr>
        <w:t> </w:t>
      </w:r>
      <w:r>
        <w:rPr/>
        <w:t>the</w:t>
      </w:r>
      <w:r>
        <w:rPr>
          <w:spacing w:val="-6"/>
        </w:rPr>
        <w:t> </w:t>
      </w:r>
      <w:r>
        <w:rPr/>
        <w:t>College’s</w:t>
      </w:r>
      <w:r>
        <w:rPr>
          <w:spacing w:val="-5"/>
        </w:rPr>
        <w:t> </w:t>
      </w:r>
      <w:r>
        <w:rPr/>
        <w:t>Affirmative</w:t>
      </w:r>
      <w:r>
        <w:rPr>
          <w:spacing w:val="-6"/>
        </w:rPr>
        <w:t> </w:t>
      </w:r>
      <w:r>
        <w:rPr/>
        <w:t>Action</w:t>
      </w:r>
      <w:r>
        <w:rPr>
          <w:spacing w:val="-5"/>
        </w:rPr>
        <w:t> </w:t>
      </w:r>
      <w:r>
        <w:rPr/>
        <w:t>Officer.</w:t>
      </w:r>
      <w:r>
        <w:rPr>
          <w:spacing w:val="40"/>
        </w:rPr>
        <w:t> </w:t>
      </w:r>
      <w:r>
        <w:rPr/>
        <w:t>If these positions are held by different individuals, the AAO and the Title IX Coordinator may collaborate on the enforcement of any</w:t>
      </w:r>
      <w:r>
        <w:rPr>
          <w:spacing w:val="-5"/>
        </w:rPr>
        <w:t> </w:t>
      </w:r>
      <w:r>
        <w:rPr/>
        <w:t>aspect of this Policy.</w:t>
      </w:r>
      <w:r>
        <w:rPr>
          <w:spacing w:val="40"/>
        </w:rPr>
        <w:t> </w:t>
      </w:r>
      <w:r>
        <w:rPr/>
        <w:t>The</w:t>
      </w:r>
      <w:r>
        <w:rPr>
          <w:spacing w:val="-1"/>
        </w:rPr>
        <w:t> </w:t>
      </w:r>
      <w:r>
        <w:rPr/>
        <w:t>Title IX Coordinator</w:t>
      </w:r>
      <w:r>
        <w:rPr>
          <w:spacing w:val="-1"/>
        </w:rPr>
        <w:t> </w:t>
      </w:r>
      <w:r>
        <w:rPr/>
        <w:t>should not have other job responsibilities that may create a conflict of interest. For example, serving as the Title IX Coordinator and a disciplinary hearing board member or general counsel may create a conflict</w:t>
      </w:r>
      <w:r>
        <w:rPr>
          <w:spacing w:val="-8"/>
        </w:rPr>
        <w:t> </w:t>
      </w:r>
      <w:r>
        <w:rPr/>
        <w:t>of</w:t>
      </w:r>
      <w:r>
        <w:rPr>
          <w:spacing w:val="-7"/>
        </w:rPr>
        <w:t> </w:t>
      </w:r>
      <w:r>
        <w:rPr/>
        <w:t>interest.</w:t>
      </w:r>
      <w:r>
        <w:rPr>
          <w:spacing w:val="40"/>
        </w:rPr>
        <w:t> </w:t>
      </w:r>
      <w:r>
        <w:rPr/>
        <w:t>There</w:t>
      </w:r>
      <w:r>
        <w:rPr>
          <w:spacing w:val="-10"/>
        </w:rPr>
        <w:t> </w:t>
      </w:r>
      <w:r>
        <w:rPr/>
        <w:t>may</w:t>
      </w:r>
      <w:r>
        <w:rPr>
          <w:spacing w:val="-11"/>
        </w:rPr>
        <w:t> </w:t>
      </w:r>
      <w:r>
        <w:rPr/>
        <w:t>also</w:t>
      </w:r>
      <w:r>
        <w:rPr>
          <w:spacing w:val="-9"/>
        </w:rPr>
        <w:t> </w:t>
      </w:r>
      <w:r>
        <w:rPr/>
        <w:t>be</w:t>
      </w:r>
      <w:r>
        <w:rPr>
          <w:spacing w:val="-7"/>
        </w:rPr>
        <w:t> </w:t>
      </w:r>
      <w:r>
        <w:rPr/>
        <w:t>a</w:t>
      </w:r>
      <w:r>
        <w:rPr>
          <w:spacing w:val="-7"/>
        </w:rPr>
        <w:t> </w:t>
      </w:r>
      <w:r>
        <w:rPr/>
        <w:t>Deputy</w:t>
      </w:r>
      <w:r>
        <w:rPr>
          <w:spacing w:val="-11"/>
        </w:rPr>
        <w:t> </w:t>
      </w:r>
      <w:r>
        <w:rPr/>
        <w:t>Title</w:t>
      </w:r>
      <w:r>
        <w:rPr>
          <w:spacing w:val="-7"/>
        </w:rPr>
        <w:t> </w:t>
      </w:r>
      <w:r>
        <w:rPr/>
        <w:t>IX</w:t>
      </w:r>
      <w:r>
        <w:rPr>
          <w:spacing w:val="-9"/>
        </w:rPr>
        <w:t> </w:t>
      </w:r>
      <w:r>
        <w:rPr/>
        <w:t>Coordinator</w:t>
      </w:r>
      <w:r>
        <w:rPr>
          <w:spacing w:val="-7"/>
        </w:rPr>
        <w:t> </w:t>
      </w:r>
      <w:r>
        <w:rPr/>
        <w:t>designated</w:t>
      </w:r>
      <w:r>
        <w:rPr>
          <w:spacing w:val="-9"/>
        </w:rPr>
        <w:t> </w:t>
      </w:r>
      <w:r>
        <w:rPr/>
        <w:t>to</w:t>
      </w:r>
      <w:r>
        <w:rPr>
          <w:spacing w:val="-6"/>
        </w:rPr>
        <w:t> </w:t>
      </w:r>
      <w:r>
        <w:rPr/>
        <w:t>assist</w:t>
      </w:r>
      <w:r>
        <w:rPr>
          <w:spacing w:val="-8"/>
        </w:rPr>
        <w:t> </w:t>
      </w:r>
      <w:r>
        <w:rPr/>
        <w:t>the</w:t>
      </w:r>
      <w:r>
        <w:rPr>
          <w:spacing w:val="-10"/>
        </w:rPr>
        <w:t> </w:t>
      </w:r>
      <w:r>
        <w:rPr/>
        <w:t>Title IX</w:t>
      </w:r>
      <w:r>
        <w:rPr>
          <w:spacing w:val="40"/>
        </w:rPr>
        <w:t> </w:t>
      </w:r>
      <w:r>
        <w:rPr/>
        <w:t>Coordinator</w:t>
      </w:r>
      <w:r>
        <w:rPr>
          <w:spacing w:val="40"/>
        </w:rPr>
        <w:t> </w:t>
      </w:r>
      <w:r>
        <w:rPr/>
        <w:t>in</w:t>
      </w:r>
      <w:r>
        <w:rPr>
          <w:spacing w:val="40"/>
        </w:rPr>
        <w:t> </w:t>
      </w:r>
      <w:r>
        <w:rPr/>
        <w:t>the</w:t>
      </w:r>
      <w:r>
        <w:rPr>
          <w:spacing w:val="40"/>
        </w:rPr>
        <w:t> </w:t>
      </w:r>
      <w:r>
        <w:rPr/>
        <w:t>performance</w:t>
      </w:r>
      <w:r>
        <w:rPr>
          <w:spacing w:val="40"/>
        </w:rPr>
        <w:t> </w:t>
      </w:r>
      <w:r>
        <w:rPr/>
        <w:t>of</w:t>
      </w:r>
      <w:r>
        <w:rPr>
          <w:spacing w:val="40"/>
        </w:rPr>
        <w:t> </w:t>
      </w:r>
      <w:r>
        <w:rPr/>
        <w:t>his/her</w:t>
      </w:r>
      <w:r>
        <w:rPr>
          <w:spacing w:val="40"/>
        </w:rPr>
        <w:t> </w:t>
      </w:r>
      <w:r>
        <w:rPr/>
        <w:t>duties.</w:t>
      </w:r>
      <w:r>
        <w:rPr>
          <w:spacing w:val="80"/>
        </w:rPr>
        <w:t> </w:t>
      </w:r>
      <w:r>
        <w:rPr/>
        <w:t>The</w:t>
      </w:r>
      <w:r>
        <w:rPr>
          <w:spacing w:val="40"/>
        </w:rPr>
        <w:t> </w:t>
      </w:r>
      <w:r>
        <w:rPr/>
        <w:t>College’s</w:t>
      </w:r>
      <w:r>
        <w:rPr>
          <w:spacing w:val="40"/>
        </w:rPr>
        <w:t> </w:t>
      </w:r>
      <w:r>
        <w:rPr/>
        <w:t>Title</w:t>
      </w:r>
      <w:r>
        <w:rPr>
          <w:spacing w:val="40"/>
        </w:rPr>
        <w:t> </w:t>
      </w:r>
      <w:r>
        <w:rPr/>
        <w:t>IX</w:t>
      </w:r>
      <w:r>
        <w:rPr>
          <w:spacing w:val="40"/>
        </w:rPr>
        <w:t> </w:t>
      </w:r>
      <w:r>
        <w:rPr/>
        <w:t>Coordinator</w:t>
      </w:r>
      <w:r>
        <w:rPr>
          <w:spacing w:val="40"/>
        </w:rPr>
        <w:t> </w:t>
      </w:r>
      <w:r>
        <w:rPr/>
        <w:t>is Lisa MacDonald and can be contacted at </w:t>
      </w:r>
      <w:hyperlink r:id="rId7">
        <w:r>
          <w:rPr/>
          <w:t>lmacdonald@massbay.edu</w:t>
        </w:r>
      </w:hyperlink>
      <w:r>
        <w:rPr/>
        <w:t> or (781)239-3147.</w:t>
      </w:r>
    </w:p>
    <w:p>
      <w:pPr>
        <w:pStyle w:val="BodyText"/>
        <w:spacing w:after="0"/>
        <w:jc w:val="both"/>
        <w:sectPr>
          <w:pgSz w:w="12240" w:h="15840"/>
          <w:pgMar w:header="0" w:footer="791" w:top="1360" w:bottom="980" w:left="1080" w:right="720"/>
        </w:sectPr>
      </w:pPr>
    </w:p>
    <w:p>
      <w:pPr>
        <w:pStyle w:val="Heading1"/>
        <w:numPr>
          <w:ilvl w:val="0"/>
          <w:numId w:val="4"/>
        </w:numPr>
        <w:tabs>
          <w:tab w:pos="1079" w:val="left" w:leader="none"/>
        </w:tabs>
        <w:spacing w:line="240" w:lineRule="auto" w:before="79" w:after="0"/>
        <w:ind w:left="1079" w:right="0" w:hanging="719"/>
        <w:jc w:val="left"/>
        <w:rPr>
          <w:u w:val="none"/>
        </w:rPr>
      </w:pPr>
      <w:bookmarkStart w:name="_TOC_250039" w:id="11"/>
      <w:bookmarkStart w:name="D. SPECIFIC POLICIES" w:id="12"/>
      <w:r>
        <w:rPr>
          <w:b w:val="0"/>
          <w:u w:val="none"/>
        </w:rPr>
      </w:r>
      <w:r>
        <w:rPr>
          <w:u w:val="thick"/>
        </w:rPr>
        <w:t>SPECIFIC</w:t>
      </w:r>
      <w:r>
        <w:rPr>
          <w:spacing w:val="-4"/>
          <w:u w:val="thick"/>
        </w:rPr>
        <w:t> </w:t>
      </w:r>
      <w:bookmarkEnd w:id="11"/>
      <w:r>
        <w:rPr>
          <w:spacing w:val="-2"/>
          <w:u w:val="thick"/>
        </w:rPr>
        <w:t>POLICIES</w:t>
      </w:r>
    </w:p>
    <w:p>
      <w:pPr>
        <w:pStyle w:val="BodyText"/>
        <w:rPr>
          <w:b/>
        </w:rPr>
      </w:pPr>
    </w:p>
    <w:p>
      <w:pPr>
        <w:pStyle w:val="Heading1"/>
        <w:numPr>
          <w:ilvl w:val="0"/>
          <w:numId w:val="12"/>
        </w:numPr>
        <w:tabs>
          <w:tab w:pos="1079" w:val="left" w:leader="none"/>
        </w:tabs>
        <w:spacing w:line="240" w:lineRule="auto" w:before="0" w:after="0"/>
        <w:ind w:left="1079" w:right="0" w:hanging="359"/>
        <w:jc w:val="left"/>
        <w:rPr>
          <w:u w:val="none"/>
        </w:rPr>
      </w:pPr>
      <w:bookmarkStart w:name="_TOC_250038" w:id="13"/>
      <w:bookmarkStart w:name="I. SUPPORT OF AND COMMITMENT TO DIVERSIT" w:id="14"/>
      <w:r>
        <w:rPr>
          <w:b w:val="0"/>
          <w:u w:val="none"/>
        </w:rPr>
      </w:r>
      <w:r>
        <w:rPr>
          <w:u w:val="thick"/>
        </w:rPr>
        <w:t>SUPPORT</w:t>
      </w:r>
      <w:r>
        <w:rPr>
          <w:spacing w:val="-4"/>
          <w:u w:val="thick"/>
        </w:rPr>
        <w:t> </w:t>
      </w:r>
      <w:r>
        <w:rPr>
          <w:u w:val="thick"/>
        </w:rPr>
        <w:t>OF</w:t>
      </w:r>
      <w:r>
        <w:rPr>
          <w:spacing w:val="-5"/>
          <w:u w:val="thick"/>
        </w:rPr>
        <w:t> </w:t>
      </w:r>
      <w:r>
        <w:rPr>
          <w:u w:val="thick"/>
        </w:rPr>
        <w:t>AND</w:t>
      </w:r>
      <w:r>
        <w:rPr>
          <w:spacing w:val="-1"/>
          <w:u w:val="thick"/>
        </w:rPr>
        <w:t> </w:t>
      </w:r>
      <w:r>
        <w:rPr>
          <w:u w:val="thick"/>
        </w:rPr>
        <w:t>COMMITMENT</w:t>
      </w:r>
      <w:r>
        <w:rPr>
          <w:spacing w:val="-2"/>
          <w:u w:val="thick"/>
        </w:rPr>
        <w:t> </w:t>
      </w:r>
      <w:r>
        <w:rPr>
          <w:u w:val="thick"/>
        </w:rPr>
        <w:t>TO</w:t>
      </w:r>
      <w:r>
        <w:rPr>
          <w:spacing w:val="-1"/>
          <w:u w:val="thick"/>
        </w:rPr>
        <w:t> </w:t>
      </w:r>
      <w:bookmarkEnd w:id="13"/>
      <w:r>
        <w:rPr>
          <w:spacing w:val="-2"/>
          <w:u w:val="thick"/>
        </w:rPr>
        <w:t>DIVERSITY</w:t>
      </w:r>
    </w:p>
    <w:p>
      <w:pPr>
        <w:pStyle w:val="BodyText"/>
        <w:spacing w:before="271"/>
        <w:ind w:left="360" w:right="717"/>
        <w:jc w:val="both"/>
      </w:pPr>
      <w:r>
        <w:rPr/>
        <w:t>The</w:t>
      </w:r>
      <w:r>
        <w:rPr>
          <w:spacing w:val="-11"/>
        </w:rPr>
        <w:t> </w:t>
      </w:r>
      <w:r>
        <w:rPr/>
        <w:t>Community</w:t>
      </w:r>
      <w:r>
        <w:rPr>
          <w:spacing w:val="-13"/>
        </w:rPr>
        <w:t> </w:t>
      </w:r>
      <w:r>
        <w:rPr/>
        <w:t>Colleges</w:t>
      </w:r>
      <w:r>
        <w:rPr>
          <w:spacing w:val="-9"/>
        </w:rPr>
        <w:t> </w:t>
      </w:r>
      <w:r>
        <w:rPr/>
        <w:t>have</w:t>
      </w:r>
      <w:r>
        <w:rPr>
          <w:spacing w:val="-11"/>
        </w:rPr>
        <w:t> </w:t>
      </w:r>
      <w:r>
        <w:rPr/>
        <w:t>historically</w:t>
      </w:r>
      <w:r>
        <w:rPr>
          <w:spacing w:val="-12"/>
        </w:rPr>
        <w:t> </w:t>
      </w:r>
      <w:r>
        <w:rPr/>
        <w:t>been</w:t>
      </w:r>
      <w:r>
        <w:rPr>
          <w:spacing w:val="-7"/>
        </w:rPr>
        <w:t> </w:t>
      </w:r>
      <w:r>
        <w:rPr/>
        <w:t>a</w:t>
      </w:r>
      <w:r>
        <w:rPr>
          <w:spacing w:val="-8"/>
        </w:rPr>
        <w:t> </w:t>
      </w:r>
      <w:r>
        <w:rPr/>
        <w:t>major</w:t>
      </w:r>
      <w:r>
        <w:rPr>
          <w:spacing w:val="-10"/>
        </w:rPr>
        <w:t> </w:t>
      </w:r>
      <w:r>
        <w:rPr/>
        <w:t>contributing</w:t>
      </w:r>
      <w:r>
        <w:rPr>
          <w:spacing w:val="-10"/>
        </w:rPr>
        <w:t> </w:t>
      </w:r>
      <w:r>
        <w:rPr/>
        <w:t>element</w:t>
      </w:r>
      <w:r>
        <w:rPr>
          <w:spacing w:val="-9"/>
        </w:rPr>
        <w:t> </w:t>
      </w:r>
      <w:r>
        <w:rPr/>
        <w:t>to</w:t>
      </w:r>
      <w:r>
        <w:rPr>
          <w:spacing w:val="-10"/>
        </w:rPr>
        <w:t> </w:t>
      </w:r>
      <w:r>
        <w:rPr/>
        <w:t>the</w:t>
      </w:r>
      <w:r>
        <w:rPr>
          <w:spacing w:val="-11"/>
        </w:rPr>
        <w:t> </w:t>
      </w:r>
      <w:r>
        <w:rPr/>
        <w:t>emergence</w:t>
      </w:r>
      <w:r>
        <w:rPr>
          <w:spacing w:val="-11"/>
        </w:rPr>
        <w:t> </w:t>
      </w:r>
      <w:r>
        <w:rPr/>
        <w:t>of our nation as one of the most technologically and economically advanced societies of the world. The</w:t>
      </w:r>
      <w:r>
        <w:rPr>
          <w:spacing w:val="-14"/>
        </w:rPr>
        <w:t> </w:t>
      </w:r>
      <w:r>
        <w:rPr/>
        <w:t>important</w:t>
      </w:r>
      <w:r>
        <w:rPr>
          <w:spacing w:val="-9"/>
        </w:rPr>
        <w:t> </w:t>
      </w:r>
      <w:r>
        <w:rPr/>
        <w:t>role</w:t>
      </w:r>
      <w:r>
        <w:rPr>
          <w:spacing w:val="-13"/>
        </w:rPr>
        <w:t> </w:t>
      </w:r>
      <w:r>
        <w:rPr/>
        <w:t>that</w:t>
      </w:r>
      <w:r>
        <w:rPr>
          <w:spacing w:val="-9"/>
        </w:rPr>
        <w:t> </w:t>
      </w:r>
      <w:r>
        <w:rPr/>
        <w:t>the</w:t>
      </w:r>
      <w:r>
        <w:rPr>
          <w:spacing w:val="-13"/>
        </w:rPr>
        <w:t> </w:t>
      </w:r>
      <w:r>
        <w:rPr/>
        <w:t>Community</w:t>
      </w:r>
      <w:r>
        <w:rPr>
          <w:spacing w:val="-15"/>
        </w:rPr>
        <w:t> </w:t>
      </w:r>
      <w:r>
        <w:rPr/>
        <w:t>Colleges</w:t>
      </w:r>
      <w:r>
        <w:rPr>
          <w:spacing w:val="-9"/>
        </w:rPr>
        <w:t> </w:t>
      </w:r>
      <w:r>
        <w:rPr/>
        <w:t>can</w:t>
      </w:r>
      <w:r>
        <w:rPr>
          <w:spacing w:val="-12"/>
        </w:rPr>
        <w:t> </w:t>
      </w:r>
      <w:r>
        <w:rPr/>
        <w:t>play</w:t>
      </w:r>
      <w:r>
        <w:rPr>
          <w:spacing w:val="-15"/>
        </w:rPr>
        <w:t> </w:t>
      </w:r>
      <w:r>
        <w:rPr/>
        <w:t>is</w:t>
      </w:r>
      <w:r>
        <w:rPr>
          <w:spacing w:val="-9"/>
        </w:rPr>
        <w:t> </w:t>
      </w:r>
      <w:r>
        <w:rPr/>
        <w:t>profoundly</w:t>
      </w:r>
      <w:r>
        <w:rPr>
          <w:spacing w:val="-14"/>
        </w:rPr>
        <w:t> </w:t>
      </w:r>
      <w:r>
        <w:rPr/>
        <w:t>dependent</w:t>
      </w:r>
      <w:r>
        <w:rPr>
          <w:spacing w:val="-12"/>
        </w:rPr>
        <w:t> </w:t>
      </w:r>
      <w:r>
        <w:rPr/>
        <w:t>upon</w:t>
      </w:r>
      <w:r>
        <w:rPr>
          <w:spacing w:val="-10"/>
        </w:rPr>
        <w:t> </w:t>
      </w:r>
      <w:r>
        <w:rPr/>
        <w:t>the</w:t>
      </w:r>
      <w:r>
        <w:rPr>
          <w:spacing w:val="-11"/>
        </w:rPr>
        <w:t> </w:t>
      </w:r>
      <w:r>
        <w:rPr/>
        <w:t>extent to which they may draw from the full collective of intellectual resources within each College's community of scholars, students, and administrators. Any condition or force that impedes the fullest</w:t>
      </w:r>
      <w:r>
        <w:rPr>
          <w:spacing w:val="-15"/>
        </w:rPr>
        <w:t> </w:t>
      </w:r>
      <w:r>
        <w:rPr/>
        <w:t>utilization</w:t>
      </w:r>
      <w:r>
        <w:rPr>
          <w:spacing w:val="-15"/>
        </w:rPr>
        <w:t> </w:t>
      </w:r>
      <w:r>
        <w:rPr/>
        <w:t>of</w:t>
      </w:r>
      <w:r>
        <w:rPr>
          <w:spacing w:val="-15"/>
        </w:rPr>
        <w:t> </w:t>
      </w:r>
      <w:r>
        <w:rPr/>
        <w:t>the</w:t>
      </w:r>
      <w:r>
        <w:rPr>
          <w:spacing w:val="-15"/>
        </w:rPr>
        <w:t> </w:t>
      </w:r>
      <w:r>
        <w:rPr/>
        <w:t>human</w:t>
      </w:r>
      <w:r>
        <w:rPr>
          <w:spacing w:val="-15"/>
        </w:rPr>
        <w:t> </w:t>
      </w:r>
      <w:r>
        <w:rPr/>
        <w:t>and</w:t>
      </w:r>
      <w:r>
        <w:rPr>
          <w:spacing w:val="-15"/>
        </w:rPr>
        <w:t> </w:t>
      </w:r>
      <w:r>
        <w:rPr/>
        <w:t>intellectual</w:t>
      </w:r>
      <w:r>
        <w:rPr>
          <w:spacing w:val="-13"/>
        </w:rPr>
        <w:t> </w:t>
      </w:r>
      <w:r>
        <w:rPr/>
        <w:t>resources</w:t>
      </w:r>
      <w:r>
        <w:rPr>
          <w:spacing w:val="-13"/>
        </w:rPr>
        <w:t> </w:t>
      </w:r>
      <w:r>
        <w:rPr/>
        <w:t>available</w:t>
      </w:r>
      <w:r>
        <w:rPr>
          <w:spacing w:val="-14"/>
        </w:rPr>
        <w:t> </w:t>
      </w:r>
      <w:r>
        <w:rPr/>
        <w:t>represents</w:t>
      </w:r>
      <w:r>
        <w:rPr>
          <w:spacing w:val="-15"/>
        </w:rPr>
        <w:t> </w:t>
      </w:r>
      <w:r>
        <w:rPr/>
        <w:t>a</w:t>
      </w:r>
      <w:r>
        <w:rPr>
          <w:spacing w:val="-15"/>
        </w:rPr>
        <w:t> </w:t>
      </w:r>
      <w:r>
        <w:rPr/>
        <w:t>force</w:t>
      </w:r>
      <w:r>
        <w:rPr>
          <w:spacing w:val="-15"/>
        </w:rPr>
        <w:t> </w:t>
      </w:r>
      <w:r>
        <w:rPr/>
        <w:t>of</w:t>
      </w:r>
      <w:r>
        <w:rPr>
          <w:spacing w:val="-14"/>
        </w:rPr>
        <w:t> </w:t>
      </w:r>
      <w:r>
        <w:rPr/>
        <w:t>destructive consequence for the development of our Commonwealth, and ultimately, our nation.</w:t>
      </w:r>
    </w:p>
    <w:p>
      <w:pPr>
        <w:pStyle w:val="BodyText"/>
      </w:pPr>
    </w:p>
    <w:p>
      <w:pPr>
        <w:pStyle w:val="BodyText"/>
        <w:ind w:left="360" w:right="717"/>
        <w:jc w:val="both"/>
      </w:pPr>
      <w:r>
        <w:rPr/>
        <w:t>Community College students, faculty, staff and visitors must be free from conduct that has the purpose or effect of interfering with an individual's academic or professional performance and creating an intimidating, hostile or demeaning educational or employment environment. Therefore, the Community</w:t>
      </w:r>
      <w:r>
        <w:rPr>
          <w:spacing w:val="-3"/>
        </w:rPr>
        <w:t> </w:t>
      </w:r>
      <w:r>
        <w:rPr/>
        <w:t>Colleges establish a policy</w:t>
      </w:r>
      <w:r>
        <w:rPr>
          <w:spacing w:val="-1"/>
        </w:rPr>
        <w:t> </w:t>
      </w:r>
      <w:r>
        <w:rPr/>
        <w:t>of unequivocal condemnation of all forms of ethnic, religious, cultural, or racial intolerance within the fifteen College communities.</w:t>
      </w:r>
    </w:p>
    <w:p>
      <w:pPr>
        <w:pStyle w:val="BodyText"/>
      </w:pPr>
    </w:p>
    <w:p>
      <w:pPr>
        <w:pStyle w:val="BodyText"/>
        <w:ind w:left="360" w:right="715"/>
        <w:jc w:val="both"/>
      </w:pPr>
      <w:r>
        <w:rPr/>
        <w:t>This policy condemns all conditions and all actions or omissions, including all acts of verbal harassment or abuse, which deny or have the effect of denying to an individual his/her rights to equality, dignity and security in violation of his/her rights guaranteed under the law. The policy reaffirms the doctrine of civility, appreciation for pluralism and the pre-eminence of individual human</w:t>
      </w:r>
      <w:r>
        <w:rPr>
          <w:spacing w:val="-12"/>
        </w:rPr>
        <w:t> </w:t>
      </w:r>
      <w:r>
        <w:rPr/>
        <w:t>dignity</w:t>
      </w:r>
      <w:r>
        <w:rPr>
          <w:spacing w:val="-13"/>
        </w:rPr>
        <w:t> </w:t>
      </w:r>
      <w:r>
        <w:rPr/>
        <w:t>as</w:t>
      </w:r>
      <w:r>
        <w:rPr>
          <w:spacing w:val="-11"/>
        </w:rPr>
        <w:t> </w:t>
      </w:r>
      <w:r>
        <w:rPr/>
        <w:t>preconditions</w:t>
      </w:r>
      <w:r>
        <w:rPr>
          <w:spacing w:val="-11"/>
        </w:rPr>
        <w:t> </w:t>
      </w:r>
      <w:r>
        <w:rPr/>
        <w:t>to</w:t>
      </w:r>
      <w:r>
        <w:rPr>
          <w:spacing w:val="-11"/>
        </w:rPr>
        <w:t> </w:t>
      </w:r>
      <w:r>
        <w:rPr/>
        <w:t>the</w:t>
      </w:r>
      <w:r>
        <w:rPr>
          <w:spacing w:val="-12"/>
        </w:rPr>
        <w:t> </w:t>
      </w:r>
      <w:r>
        <w:rPr/>
        <w:t>achievement</w:t>
      </w:r>
      <w:r>
        <w:rPr>
          <w:spacing w:val="-11"/>
        </w:rPr>
        <w:t> </w:t>
      </w:r>
      <w:r>
        <w:rPr/>
        <w:t>of</w:t>
      </w:r>
      <w:r>
        <w:rPr>
          <w:spacing w:val="-12"/>
        </w:rPr>
        <w:t> </w:t>
      </w:r>
      <w:r>
        <w:rPr/>
        <w:t>an</w:t>
      </w:r>
      <w:r>
        <w:rPr>
          <w:spacing w:val="-9"/>
        </w:rPr>
        <w:t> </w:t>
      </w:r>
      <w:r>
        <w:rPr/>
        <w:t>academic</w:t>
      </w:r>
      <w:r>
        <w:rPr>
          <w:spacing w:val="-10"/>
        </w:rPr>
        <w:t> </w:t>
      </w:r>
      <w:r>
        <w:rPr/>
        <w:t>community</w:t>
      </w:r>
      <w:r>
        <w:rPr>
          <w:spacing w:val="-15"/>
        </w:rPr>
        <w:t> </w:t>
      </w:r>
      <w:r>
        <w:rPr/>
        <w:t>that</w:t>
      </w:r>
      <w:r>
        <w:rPr>
          <w:spacing w:val="-9"/>
        </w:rPr>
        <w:t> </w:t>
      </w:r>
      <w:r>
        <w:rPr/>
        <w:t>recognizes</w:t>
      </w:r>
      <w:r>
        <w:rPr>
          <w:spacing w:val="-11"/>
        </w:rPr>
        <w:t> </w:t>
      </w:r>
      <w:r>
        <w:rPr/>
        <w:t>and utilizes the resources of all persons while recognizing and reaffirming the tenets of academic freedom as stated in applicable collective bargaining agreements. The Community Colleges recognize their obligation to protect the rights of free inquiry and expression, and nothing herein shall be construed or applied so as to abridge the exercise of rights under the Constitution of the United States and other federal and state laws.</w:t>
      </w:r>
    </w:p>
    <w:p>
      <w:pPr>
        <w:pStyle w:val="BodyText"/>
        <w:spacing w:before="1"/>
      </w:pPr>
    </w:p>
    <w:p>
      <w:pPr>
        <w:pStyle w:val="BodyText"/>
        <w:ind w:left="360" w:right="718"/>
        <w:jc w:val="both"/>
      </w:pPr>
      <w:r>
        <w:rPr/>
        <w:t>The Community</w:t>
      </w:r>
      <w:r>
        <w:rPr>
          <w:spacing w:val="-1"/>
        </w:rPr>
        <w:t> </w:t>
      </w:r>
      <w:r>
        <w:rPr/>
        <w:t>Colleges will vigorously</w:t>
      </w:r>
      <w:r>
        <w:rPr>
          <w:spacing w:val="-1"/>
        </w:rPr>
        <w:t> </w:t>
      </w:r>
      <w:r>
        <w:rPr/>
        <w:t>strive to achieve diversity</w:t>
      </w:r>
      <w:r>
        <w:rPr>
          <w:spacing w:val="-1"/>
        </w:rPr>
        <w:t> </w:t>
      </w:r>
      <w:r>
        <w:rPr/>
        <w:t>sufficiently</w:t>
      </w:r>
      <w:r>
        <w:rPr>
          <w:spacing w:val="-1"/>
        </w:rPr>
        <w:t> </w:t>
      </w:r>
      <w:r>
        <w:rPr/>
        <w:t>reflective of our society. However, diversity alone will not suffice. There must be a unity and cohesion in the diversity that we seek to achieve, thereby creating an environment of pluralism.</w:t>
      </w:r>
    </w:p>
    <w:p>
      <w:pPr>
        <w:pStyle w:val="BodyText"/>
      </w:pPr>
    </w:p>
    <w:p>
      <w:pPr>
        <w:pStyle w:val="BodyText"/>
        <w:ind w:left="360" w:right="718"/>
        <w:jc w:val="both"/>
      </w:pPr>
      <w:r>
        <w:rPr/>
        <w:t>The Community Colleges bear a responsibility by edict and an obligation by social morality to </w:t>
      </w:r>
      <w:r>
        <w:rPr>
          <w:spacing w:val="-2"/>
        </w:rPr>
        <w:t>promote</w:t>
      </w:r>
      <w:r>
        <w:rPr>
          <w:spacing w:val="-5"/>
        </w:rPr>
        <w:t> </w:t>
      </w:r>
      <w:r>
        <w:rPr>
          <w:spacing w:val="-2"/>
        </w:rPr>
        <w:t>understanding</w:t>
      </w:r>
      <w:r>
        <w:rPr>
          <w:spacing w:val="-6"/>
        </w:rPr>
        <w:t> </w:t>
      </w:r>
      <w:r>
        <w:rPr>
          <w:spacing w:val="-2"/>
        </w:rPr>
        <w:t>and</w:t>
      </w:r>
      <w:r>
        <w:rPr>
          <w:spacing w:val="-4"/>
        </w:rPr>
        <w:t> </w:t>
      </w:r>
      <w:r>
        <w:rPr>
          <w:spacing w:val="-2"/>
        </w:rPr>
        <w:t>acceptance</w:t>
      </w:r>
      <w:r>
        <w:rPr>
          <w:spacing w:val="-5"/>
        </w:rPr>
        <w:t> </w:t>
      </w:r>
      <w:r>
        <w:rPr>
          <w:spacing w:val="-2"/>
        </w:rPr>
        <w:t>of</w:t>
      </w:r>
      <w:r>
        <w:rPr>
          <w:spacing w:val="-5"/>
        </w:rPr>
        <w:t> </w:t>
      </w:r>
      <w:r>
        <w:rPr>
          <w:spacing w:val="-2"/>
        </w:rPr>
        <w:t>ethnic,</w:t>
      </w:r>
      <w:r>
        <w:rPr>
          <w:spacing w:val="-4"/>
        </w:rPr>
        <w:t> </w:t>
      </w:r>
      <w:r>
        <w:rPr>
          <w:spacing w:val="-2"/>
        </w:rPr>
        <w:t>cultural,</w:t>
      </w:r>
      <w:r>
        <w:rPr>
          <w:spacing w:val="-4"/>
        </w:rPr>
        <w:t> </w:t>
      </w:r>
      <w:r>
        <w:rPr>
          <w:spacing w:val="-2"/>
        </w:rPr>
        <w:t>religious</w:t>
      </w:r>
      <w:r>
        <w:rPr>
          <w:spacing w:val="-4"/>
        </w:rPr>
        <w:t> </w:t>
      </w:r>
      <w:r>
        <w:rPr>
          <w:spacing w:val="-2"/>
        </w:rPr>
        <w:t>and</w:t>
      </w:r>
      <w:r>
        <w:rPr>
          <w:spacing w:val="-4"/>
        </w:rPr>
        <w:t> </w:t>
      </w:r>
      <w:r>
        <w:rPr>
          <w:spacing w:val="-2"/>
        </w:rPr>
        <w:t>racial diversity</w:t>
      </w:r>
      <w:r>
        <w:rPr>
          <w:spacing w:val="-10"/>
        </w:rPr>
        <w:t> </w:t>
      </w:r>
      <w:r>
        <w:rPr>
          <w:spacing w:val="-2"/>
        </w:rPr>
        <w:t>as</w:t>
      </w:r>
      <w:r>
        <w:rPr>
          <w:spacing w:val="-4"/>
        </w:rPr>
        <w:t> </w:t>
      </w:r>
      <w:r>
        <w:rPr>
          <w:spacing w:val="-2"/>
        </w:rPr>
        <w:t>we</w:t>
      </w:r>
      <w:r>
        <w:rPr>
          <w:spacing w:val="-5"/>
        </w:rPr>
        <w:t> </w:t>
      </w:r>
      <w:r>
        <w:rPr>
          <w:spacing w:val="-2"/>
        </w:rPr>
        <w:t>strive </w:t>
      </w:r>
      <w:r>
        <w:rPr/>
        <w:t>to</w:t>
      </w:r>
      <w:r>
        <w:rPr>
          <w:spacing w:val="-15"/>
        </w:rPr>
        <w:t> </w:t>
      </w:r>
      <w:r>
        <w:rPr/>
        <w:t>create</w:t>
      </w:r>
      <w:r>
        <w:rPr>
          <w:spacing w:val="-13"/>
        </w:rPr>
        <w:t> </w:t>
      </w:r>
      <w:r>
        <w:rPr/>
        <w:t>an</w:t>
      </w:r>
      <w:r>
        <w:rPr>
          <w:spacing w:val="-13"/>
        </w:rPr>
        <w:t> </w:t>
      </w:r>
      <w:r>
        <w:rPr/>
        <w:t>atmosphere</w:t>
      </w:r>
      <w:r>
        <w:rPr>
          <w:spacing w:val="-14"/>
        </w:rPr>
        <w:t> </w:t>
      </w:r>
      <w:r>
        <w:rPr/>
        <w:t>of</w:t>
      </w:r>
      <w:r>
        <w:rPr>
          <w:spacing w:val="-14"/>
        </w:rPr>
        <w:t> </w:t>
      </w:r>
      <w:r>
        <w:rPr/>
        <w:t>dignity</w:t>
      </w:r>
      <w:r>
        <w:rPr>
          <w:spacing w:val="-15"/>
        </w:rPr>
        <w:t> </w:t>
      </w:r>
      <w:r>
        <w:rPr/>
        <w:t>for</w:t>
      </w:r>
      <w:r>
        <w:rPr>
          <w:spacing w:val="-14"/>
        </w:rPr>
        <w:t> </w:t>
      </w:r>
      <w:r>
        <w:rPr/>
        <w:t>all</w:t>
      </w:r>
      <w:r>
        <w:rPr>
          <w:spacing w:val="-13"/>
        </w:rPr>
        <w:t> </w:t>
      </w:r>
      <w:r>
        <w:rPr/>
        <w:t>individuals</w:t>
      </w:r>
      <w:r>
        <w:rPr>
          <w:spacing w:val="-13"/>
        </w:rPr>
        <w:t> </w:t>
      </w:r>
      <w:r>
        <w:rPr/>
        <w:t>and</w:t>
      </w:r>
      <w:r>
        <w:rPr>
          <w:spacing w:val="-13"/>
        </w:rPr>
        <w:t> </w:t>
      </w:r>
      <w:r>
        <w:rPr/>
        <w:t>groups</w:t>
      </w:r>
      <w:r>
        <w:rPr>
          <w:spacing w:val="-13"/>
        </w:rPr>
        <w:t> </w:t>
      </w:r>
      <w:r>
        <w:rPr/>
        <w:t>within</w:t>
      </w:r>
      <w:r>
        <w:rPr>
          <w:spacing w:val="-13"/>
        </w:rPr>
        <w:t> </w:t>
      </w:r>
      <w:r>
        <w:rPr/>
        <w:t>our</w:t>
      </w:r>
      <w:r>
        <w:rPr>
          <w:spacing w:val="-14"/>
        </w:rPr>
        <w:t> </w:t>
      </w:r>
      <w:r>
        <w:rPr/>
        <w:t>system</w:t>
      </w:r>
      <w:r>
        <w:rPr>
          <w:spacing w:val="-13"/>
        </w:rPr>
        <w:t> </w:t>
      </w:r>
      <w:r>
        <w:rPr/>
        <w:t>of</w:t>
      </w:r>
      <w:r>
        <w:rPr>
          <w:spacing w:val="-14"/>
        </w:rPr>
        <w:t> </w:t>
      </w:r>
      <w:r>
        <w:rPr/>
        <w:t>public</w:t>
      </w:r>
      <w:r>
        <w:rPr>
          <w:spacing w:val="-14"/>
        </w:rPr>
        <w:t> </w:t>
      </w:r>
      <w:r>
        <w:rPr/>
        <w:t>higher education. The President or his/her designee will take reasonable measures to prevent and discourage harassment and will act positively to investigate alleged harassment and to affect a remedy or resolution when an allegation is determined to be valid.</w:t>
      </w:r>
    </w:p>
    <w:p>
      <w:pPr>
        <w:pStyle w:val="BodyText"/>
        <w:spacing w:after="0"/>
        <w:jc w:val="both"/>
        <w:sectPr>
          <w:pgSz w:w="12240" w:h="15840"/>
          <w:pgMar w:header="0" w:footer="791" w:top="1360" w:bottom="980" w:left="1080" w:right="720"/>
        </w:sectPr>
      </w:pPr>
    </w:p>
    <w:p>
      <w:pPr>
        <w:pStyle w:val="Heading1"/>
        <w:numPr>
          <w:ilvl w:val="0"/>
          <w:numId w:val="12"/>
        </w:numPr>
        <w:tabs>
          <w:tab w:pos="1078" w:val="left" w:leader="none"/>
        </w:tabs>
        <w:spacing w:line="240" w:lineRule="auto" w:before="79" w:after="0"/>
        <w:ind w:left="1078" w:right="0" w:hanging="358"/>
        <w:jc w:val="left"/>
        <w:rPr>
          <w:u w:val="none"/>
        </w:rPr>
      </w:pPr>
      <w:bookmarkStart w:name="_TOC_250037" w:id="15"/>
      <w:r>
        <w:rPr>
          <w:u w:val="thick"/>
        </w:rPr>
        <w:t>POLICY</w:t>
      </w:r>
      <w:r>
        <w:rPr>
          <w:spacing w:val="-4"/>
          <w:u w:val="thick"/>
        </w:rPr>
        <w:t> </w:t>
      </w:r>
      <w:r>
        <w:rPr>
          <w:u w:val="thick"/>
        </w:rPr>
        <w:t>AGAINST</w:t>
      </w:r>
      <w:r>
        <w:rPr>
          <w:spacing w:val="-1"/>
          <w:u w:val="thick"/>
        </w:rPr>
        <w:t> </w:t>
      </w:r>
      <w:r>
        <w:rPr>
          <w:u w:val="thick"/>
        </w:rPr>
        <w:t>PROHIBITED</w:t>
      </w:r>
      <w:r>
        <w:rPr>
          <w:spacing w:val="-3"/>
          <w:u w:val="thick"/>
        </w:rPr>
        <w:t> </w:t>
      </w:r>
      <w:bookmarkEnd w:id="15"/>
      <w:r>
        <w:rPr>
          <w:spacing w:val="-2"/>
          <w:u w:val="thick"/>
        </w:rPr>
        <w:t>CONDUCT</w:t>
      </w:r>
    </w:p>
    <w:p>
      <w:pPr>
        <w:pStyle w:val="BodyText"/>
        <w:spacing w:before="40"/>
        <w:rPr>
          <w:b/>
        </w:rPr>
      </w:pPr>
    </w:p>
    <w:p>
      <w:pPr>
        <w:pStyle w:val="Heading2"/>
        <w:numPr>
          <w:ilvl w:val="1"/>
          <w:numId w:val="12"/>
        </w:numPr>
        <w:tabs>
          <w:tab w:pos="1080" w:val="left" w:leader="none"/>
        </w:tabs>
        <w:spacing w:line="240" w:lineRule="auto" w:before="1" w:after="0"/>
        <w:ind w:left="1080" w:right="0" w:hanging="360"/>
        <w:jc w:val="left"/>
      </w:pPr>
      <w:r>
        <w:rPr>
          <w:spacing w:val="-2"/>
        </w:rPr>
        <w:t>Introduction</w:t>
      </w:r>
    </w:p>
    <w:p>
      <w:pPr>
        <w:pStyle w:val="BodyText"/>
        <w:spacing w:before="271"/>
        <w:ind w:left="359" w:right="718"/>
        <w:jc w:val="both"/>
      </w:pPr>
      <w:r>
        <w:rPr/>
        <w:t>The mission of the Community Colleges is to educate, train and prepare our students to live and work in our increasingly global and diverse workforce. It is our commitment to take all possible steps to provide an inclusive and diverse learning, living, and work environment that values diversity</w:t>
      </w:r>
      <w:r>
        <w:rPr>
          <w:spacing w:val="-7"/>
        </w:rPr>
        <w:t> </w:t>
      </w:r>
      <w:r>
        <w:rPr/>
        <w:t>and</w:t>
      </w:r>
      <w:r>
        <w:rPr>
          <w:spacing w:val="-5"/>
        </w:rPr>
        <w:t> </w:t>
      </w:r>
      <w:r>
        <w:rPr/>
        <w:t>cultural</w:t>
      </w:r>
      <w:r>
        <w:rPr>
          <w:spacing w:val="-4"/>
        </w:rPr>
        <w:t> </w:t>
      </w:r>
      <w:r>
        <w:rPr/>
        <w:t>tolerance</w:t>
      </w:r>
      <w:r>
        <w:rPr>
          <w:spacing w:val="-3"/>
        </w:rPr>
        <w:t> </w:t>
      </w:r>
      <w:r>
        <w:rPr/>
        <w:t>and</w:t>
      </w:r>
      <w:r>
        <w:rPr>
          <w:spacing w:val="-5"/>
        </w:rPr>
        <w:t> </w:t>
      </w:r>
      <w:r>
        <w:rPr/>
        <w:t>looks</w:t>
      </w:r>
      <w:r>
        <w:rPr>
          <w:spacing w:val="-5"/>
        </w:rPr>
        <w:t> </w:t>
      </w:r>
      <w:r>
        <w:rPr/>
        <w:t>with</w:t>
      </w:r>
      <w:r>
        <w:rPr>
          <w:spacing w:val="-5"/>
        </w:rPr>
        <w:t> </w:t>
      </w:r>
      <w:r>
        <w:rPr/>
        <w:t>disfavor</w:t>
      </w:r>
      <w:r>
        <w:rPr>
          <w:spacing w:val="-6"/>
        </w:rPr>
        <w:t> </w:t>
      </w:r>
      <w:r>
        <w:rPr/>
        <w:t>on</w:t>
      </w:r>
      <w:r>
        <w:rPr>
          <w:spacing w:val="-5"/>
        </w:rPr>
        <w:t> </w:t>
      </w:r>
      <w:r>
        <w:rPr/>
        <w:t>intolerance</w:t>
      </w:r>
      <w:r>
        <w:rPr>
          <w:spacing w:val="-3"/>
        </w:rPr>
        <w:t> </w:t>
      </w:r>
      <w:r>
        <w:rPr/>
        <w:t>and</w:t>
      </w:r>
      <w:r>
        <w:rPr>
          <w:spacing w:val="-5"/>
        </w:rPr>
        <w:t> </w:t>
      </w:r>
      <w:r>
        <w:rPr/>
        <w:t>bigotry.</w:t>
      </w:r>
      <w:r>
        <w:rPr>
          <w:spacing w:val="-5"/>
        </w:rPr>
        <w:t> </w:t>
      </w:r>
      <w:r>
        <w:rPr/>
        <w:t>Any</w:t>
      </w:r>
      <w:r>
        <w:rPr>
          <w:spacing w:val="-7"/>
        </w:rPr>
        <w:t> </w:t>
      </w:r>
      <w:r>
        <w:rPr/>
        <w:t>condition or force that impedes the fullest utilization of the human and intellectual resources available represents a force of destructive consequences for the development of our Commonwealth and ultimately, our nation.</w:t>
      </w:r>
    </w:p>
    <w:p>
      <w:pPr>
        <w:pStyle w:val="BodyText"/>
        <w:spacing w:before="5"/>
      </w:pPr>
    </w:p>
    <w:p>
      <w:pPr>
        <w:pStyle w:val="Heading2"/>
        <w:numPr>
          <w:ilvl w:val="1"/>
          <w:numId w:val="12"/>
        </w:numPr>
        <w:tabs>
          <w:tab w:pos="1078" w:val="left" w:leader="none"/>
        </w:tabs>
        <w:spacing w:line="240" w:lineRule="auto" w:before="0" w:after="0"/>
        <w:ind w:left="1078" w:right="0" w:hanging="358"/>
        <w:jc w:val="left"/>
      </w:pPr>
      <w:r>
        <w:rPr>
          <w:spacing w:val="-2"/>
        </w:rPr>
        <w:t>Definitions</w:t>
      </w:r>
    </w:p>
    <w:p>
      <w:pPr>
        <w:pStyle w:val="BodyText"/>
        <w:spacing w:before="271"/>
        <w:ind w:left="359" w:right="720"/>
        <w:jc w:val="both"/>
      </w:pPr>
      <w:r>
        <w:rPr/>
        <w:t>Prohibited Conduct includes: Discrimination, Discriminatory Harassment, Gender-Based Harassment, Sexual Harassment, and Retaliation. These terms and all Protected Class(s)/Classification(s) are defined under the “Definitions” section of this Policy.</w:t>
      </w:r>
    </w:p>
    <w:p>
      <w:pPr>
        <w:pStyle w:val="BodyText"/>
        <w:spacing w:before="5"/>
      </w:pPr>
    </w:p>
    <w:p>
      <w:pPr>
        <w:pStyle w:val="Heading2"/>
        <w:numPr>
          <w:ilvl w:val="1"/>
          <w:numId w:val="12"/>
        </w:numPr>
        <w:tabs>
          <w:tab w:pos="1079" w:val="left" w:leader="none"/>
        </w:tabs>
        <w:spacing w:line="240" w:lineRule="auto" w:before="0" w:after="0"/>
        <w:ind w:left="1079" w:right="0" w:hanging="359"/>
        <w:jc w:val="left"/>
      </w:pPr>
      <w:r>
        <w:rPr/>
        <w:t>Policy</w:t>
      </w:r>
      <w:r>
        <w:rPr>
          <w:spacing w:val="-2"/>
        </w:rPr>
        <w:t> Prohibitions</w:t>
      </w:r>
    </w:p>
    <w:p>
      <w:pPr>
        <w:pStyle w:val="BodyText"/>
        <w:spacing w:before="271"/>
        <w:ind w:left="360" w:right="720"/>
        <w:jc w:val="both"/>
      </w:pPr>
      <w:r>
        <w:rPr/>
        <w:t>The Policy prohibits all conditions and all actions or omissions, which deny or have the effect of denying to any person their rights to equity and security on the basis of their membership in or association with a member(s) of any protected class. This policy reaffirms the values of civility, appreciation for racial/ethnic/cultural/religious pluralism and pre-eminence of individual human dignity as preconditions to the achievement of an academic community, which recognizes and utilizes the resources of all people.</w:t>
      </w:r>
    </w:p>
    <w:p>
      <w:pPr>
        <w:pStyle w:val="BodyText"/>
      </w:pPr>
    </w:p>
    <w:p>
      <w:pPr>
        <w:pStyle w:val="BodyText"/>
        <w:ind w:left="360" w:right="716"/>
        <w:jc w:val="both"/>
      </w:pPr>
      <w:r>
        <w:rPr/>
        <w:t>In order to promote an atmosphere in which diversity is valued and the worth of individuals is recognized, the Colleges will distribute policy statements and conduct educational programs to combat all Prohibited Conduct.</w:t>
      </w:r>
    </w:p>
    <w:p>
      <w:pPr>
        <w:pStyle w:val="BodyText"/>
      </w:pPr>
    </w:p>
    <w:p>
      <w:pPr>
        <w:pStyle w:val="BodyText"/>
        <w:ind w:left="360" w:right="715"/>
        <w:jc w:val="both"/>
      </w:pPr>
      <w:r>
        <w:rPr/>
        <w:t>The prohibition on Prohibited Conduct contained in this Policy shall apply to and be enforced against all members of the College community, including, but not limited to, faculty, librarians, administrators, staff, students, vendors, contractors and all others having dealings with the </w:t>
      </w:r>
      <w:r>
        <w:rPr>
          <w:spacing w:val="-2"/>
        </w:rPr>
        <w:t>institution.</w:t>
      </w:r>
    </w:p>
    <w:p>
      <w:pPr>
        <w:pStyle w:val="BodyText"/>
        <w:spacing w:before="8"/>
      </w:pPr>
    </w:p>
    <w:p>
      <w:pPr>
        <w:pStyle w:val="Heading2"/>
        <w:numPr>
          <w:ilvl w:val="1"/>
          <w:numId w:val="12"/>
        </w:numPr>
        <w:tabs>
          <w:tab w:pos="1078" w:val="left" w:leader="none"/>
        </w:tabs>
        <w:spacing w:line="240" w:lineRule="auto" w:before="0" w:after="0"/>
        <w:ind w:left="1078" w:right="0" w:hanging="358"/>
        <w:jc w:val="left"/>
      </w:pPr>
      <w:r>
        <w:rPr/>
        <w:t>Conduct</w:t>
      </w:r>
      <w:r>
        <w:rPr>
          <w:spacing w:val="-2"/>
        </w:rPr>
        <w:t> </w:t>
      </w:r>
      <w:r>
        <w:rPr/>
        <w:t>That</w:t>
      </w:r>
      <w:r>
        <w:rPr>
          <w:spacing w:val="-2"/>
        </w:rPr>
        <w:t> </w:t>
      </w:r>
      <w:r>
        <w:rPr/>
        <w:t>is</w:t>
      </w:r>
      <w:r>
        <w:rPr>
          <w:spacing w:val="-1"/>
        </w:rPr>
        <w:t> </w:t>
      </w:r>
      <w:r>
        <w:rPr/>
        <w:t>Not</w:t>
      </w:r>
      <w:r>
        <w:rPr>
          <w:spacing w:val="-1"/>
        </w:rPr>
        <w:t> </w:t>
      </w:r>
      <w:r>
        <w:rPr>
          <w:spacing w:val="-2"/>
        </w:rPr>
        <w:t>Prohibited</w:t>
      </w:r>
    </w:p>
    <w:p>
      <w:pPr>
        <w:pStyle w:val="BodyText"/>
        <w:spacing w:before="233"/>
        <w:ind w:left="360" w:right="717"/>
        <w:jc w:val="both"/>
      </w:pPr>
      <w:r>
        <w:rPr/>
        <w:t>The</w:t>
      </w:r>
      <w:r>
        <w:rPr>
          <w:spacing w:val="-15"/>
        </w:rPr>
        <w:t> </w:t>
      </w:r>
      <w:r>
        <w:rPr/>
        <w:t>Community</w:t>
      </w:r>
      <w:r>
        <w:rPr>
          <w:spacing w:val="-15"/>
        </w:rPr>
        <w:t> </w:t>
      </w:r>
      <w:r>
        <w:rPr/>
        <w:t>Colleges</w:t>
      </w:r>
      <w:r>
        <w:rPr>
          <w:spacing w:val="-14"/>
        </w:rPr>
        <w:t> </w:t>
      </w:r>
      <w:r>
        <w:rPr/>
        <w:t>are</w:t>
      </w:r>
      <w:r>
        <w:rPr>
          <w:spacing w:val="-14"/>
        </w:rPr>
        <w:t> </w:t>
      </w:r>
      <w:r>
        <w:rPr/>
        <w:t>committed</w:t>
      </w:r>
      <w:r>
        <w:rPr>
          <w:spacing w:val="-13"/>
        </w:rPr>
        <w:t> </w:t>
      </w:r>
      <w:r>
        <w:rPr/>
        <w:t>to</w:t>
      </w:r>
      <w:r>
        <w:rPr>
          <w:spacing w:val="-13"/>
        </w:rPr>
        <w:t> </w:t>
      </w:r>
      <w:r>
        <w:rPr/>
        <w:t>protecting,</w:t>
      </w:r>
      <w:r>
        <w:rPr>
          <w:spacing w:val="-13"/>
        </w:rPr>
        <w:t> </w:t>
      </w:r>
      <w:r>
        <w:rPr/>
        <w:t>maintaining</w:t>
      </w:r>
      <w:r>
        <w:rPr>
          <w:spacing w:val="-13"/>
        </w:rPr>
        <w:t> </w:t>
      </w:r>
      <w:r>
        <w:rPr/>
        <w:t>and</w:t>
      </w:r>
      <w:r>
        <w:rPr>
          <w:spacing w:val="-13"/>
        </w:rPr>
        <w:t> </w:t>
      </w:r>
      <w:r>
        <w:rPr/>
        <w:t>encouraging</w:t>
      </w:r>
      <w:r>
        <w:rPr>
          <w:spacing w:val="-13"/>
        </w:rPr>
        <w:t> </w:t>
      </w:r>
      <w:r>
        <w:rPr/>
        <w:t>both</w:t>
      </w:r>
      <w:r>
        <w:rPr>
          <w:spacing w:val="-13"/>
        </w:rPr>
        <w:t> </w:t>
      </w:r>
      <w:r>
        <w:rPr/>
        <w:t>freedom of expression and full academic freedom of inquiry, teaching, service, and research. Nothing in this policy shall be construed to penalize a member of the College community for expressing an opinion,</w:t>
      </w:r>
      <w:r>
        <w:rPr>
          <w:spacing w:val="-11"/>
        </w:rPr>
        <w:t> </w:t>
      </w:r>
      <w:r>
        <w:rPr/>
        <w:t>theory,</w:t>
      </w:r>
      <w:r>
        <w:rPr>
          <w:spacing w:val="-11"/>
        </w:rPr>
        <w:t> </w:t>
      </w:r>
      <w:r>
        <w:rPr/>
        <w:t>or</w:t>
      </w:r>
      <w:r>
        <w:rPr>
          <w:spacing w:val="-11"/>
        </w:rPr>
        <w:t> </w:t>
      </w:r>
      <w:r>
        <w:rPr/>
        <w:t>idea</w:t>
      </w:r>
      <w:r>
        <w:rPr>
          <w:spacing w:val="-12"/>
        </w:rPr>
        <w:t> </w:t>
      </w:r>
      <w:r>
        <w:rPr/>
        <w:t>in</w:t>
      </w:r>
      <w:r>
        <w:rPr>
          <w:spacing w:val="-11"/>
        </w:rPr>
        <w:t> </w:t>
      </w:r>
      <w:r>
        <w:rPr/>
        <w:t>the</w:t>
      </w:r>
      <w:r>
        <w:rPr>
          <w:spacing w:val="-12"/>
        </w:rPr>
        <w:t> </w:t>
      </w:r>
      <w:r>
        <w:rPr/>
        <w:t>process</w:t>
      </w:r>
      <w:r>
        <w:rPr>
          <w:spacing w:val="-10"/>
        </w:rPr>
        <w:t> </w:t>
      </w:r>
      <w:r>
        <w:rPr/>
        <w:t>of</w:t>
      </w:r>
      <w:r>
        <w:rPr>
          <w:spacing w:val="-11"/>
        </w:rPr>
        <w:t> </w:t>
      </w:r>
      <w:r>
        <w:rPr/>
        <w:t>responsible</w:t>
      </w:r>
      <w:r>
        <w:rPr>
          <w:spacing w:val="-12"/>
        </w:rPr>
        <w:t> </w:t>
      </w:r>
      <w:r>
        <w:rPr/>
        <w:t>teaching</w:t>
      </w:r>
      <w:r>
        <w:rPr>
          <w:spacing w:val="-13"/>
        </w:rPr>
        <w:t> </w:t>
      </w:r>
      <w:r>
        <w:rPr/>
        <w:t>and</w:t>
      </w:r>
      <w:r>
        <w:rPr>
          <w:spacing w:val="-11"/>
        </w:rPr>
        <w:t> </w:t>
      </w:r>
      <w:r>
        <w:rPr/>
        <w:t>learning.</w:t>
      </w:r>
      <w:r>
        <w:rPr>
          <w:spacing w:val="-8"/>
        </w:rPr>
        <w:t> </w:t>
      </w:r>
      <w:r>
        <w:rPr/>
        <w:t>Accordingly,</w:t>
      </w:r>
      <w:r>
        <w:rPr>
          <w:spacing w:val="-11"/>
        </w:rPr>
        <w:t> </w:t>
      </w:r>
      <w:r>
        <w:rPr/>
        <w:t>any</w:t>
      </w:r>
      <w:r>
        <w:rPr>
          <w:spacing w:val="-15"/>
        </w:rPr>
        <w:t> </w:t>
      </w:r>
      <w:r>
        <w:rPr/>
        <w:t>form of speech or conduct that is protected by the principles of academic freedom or the First Amendment to the United States Constitution is not subject to this policy.</w:t>
      </w:r>
    </w:p>
    <w:p>
      <w:pPr>
        <w:pStyle w:val="BodyText"/>
        <w:spacing w:after="0"/>
        <w:jc w:val="both"/>
        <w:sectPr>
          <w:pgSz w:w="12240" w:h="15840"/>
          <w:pgMar w:header="0" w:footer="791" w:top="1360" w:bottom="980" w:left="1080" w:right="720"/>
        </w:sectPr>
      </w:pPr>
    </w:p>
    <w:p>
      <w:pPr>
        <w:pStyle w:val="Heading2"/>
        <w:numPr>
          <w:ilvl w:val="1"/>
          <w:numId w:val="12"/>
        </w:numPr>
        <w:tabs>
          <w:tab w:pos="1079" w:val="left" w:leader="none"/>
        </w:tabs>
        <w:spacing w:line="240" w:lineRule="auto" w:before="79" w:after="0"/>
        <w:ind w:left="1079" w:right="0" w:hanging="359"/>
        <w:jc w:val="left"/>
      </w:pPr>
      <w:r>
        <w:rPr/>
        <w:t>Complaint</w:t>
      </w:r>
      <w:r>
        <w:rPr>
          <w:spacing w:val="-4"/>
        </w:rPr>
        <w:t> </w:t>
      </w:r>
      <w:r>
        <w:rPr>
          <w:spacing w:val="-2"/>
        </w:rPr>
        <w:t>Procedures</w:t>
      </w:r>
    </w:p>
    <w:p>
      <w:pPr>
        <w:pStyle w:val="BodyText"/>
        <w:spacing w:before="194"/>
        <w:ind w:left="360" w:right="718"/>
        <w:jc w:val="both"/>
      </w:pPr>
      <w:r>
        <w:rPr/>
        <w:t>The Community Colleges have established a specific internal procedures to help resolve claims and complaints of violations of this Policy</w:t>
      </w:r>
      <w:r>
        <w:rPr>
          <w:spacing w:val="-2"/>
        </w:rPr>
        <w:t> </w:t>
      </w:r>
      <w:r>
        <w:rPr/>
        <w:t>on their campuses (see Section L).</w:t>
      </w:r>
      <w:r>
        <w:rPr>
          <w:spacing w:val="40"/>
        </w:rPr>
        <w:t> </w:t>
      </w:r>
      <w:r>
        <w:rPr/>
        <w:t>Any applicant for employment or admission, any student or employee, and any other member of the College community who believes that he or she has been subjected to Prohibited Conduct may initiate a complaint as outlined herein.</w:t>
      </w:r>
      <w:r>
        <w:rPr>
          <w:spacing w:val="40"/>
        </w:rPr>
        <w:t> </w:t>
      </w:r>
      <w:r>
        <w:rPr/>
        <w:t>Further advice or information may be obtained by contacting the Affirmative Action Officer or Title IX Coordinator.</w:t>
      </w:r>
    </w:p>
    <w:p>
      <w:pPr>
        <w:pStyle w:val="BodyText"/>
        <w:spacing w:before="7"/>
      </w:pPr>
    </w:p>
    <w:p>
      <w:pPr>
        <w:pStyle w:val="Heading2"/>
        <w:numPr>
          <w:ilvl w:val="1"/>
          <w:numId w:val="12"/>
        </w:numPr>
        <w:tabs>
          <w:tab w:pos="1079" w:val="left" w:leader="none"/>
        </w:tabs>
        <w:spacing w:line="240" w:lineRule="auto" w:before="1" w:after="0"/>
        <w:ind w:left="1079" w:right="0" w:hanging="359"/>
        <w:jc w:val="left"/>
      </w:pPr>
      <w:r>
        <w:rPr/>
        <w:t>Duty</w:t>
      </w:r>
      <w:r>
        <w:rPr>
          <w:spacing w:val="-2"/>
        </w:rPr>
        <w:t> </w:t>
      </w:r>
      <w:r>
        <w:rPr/>
        <w:t>to</w:t>
      </w:r>
      <w:r>
        <w:rPr>
          <w:spacing w:val="-1"/>
        </w:rPr>
        <w:t> </w:t>
      </w:r>
      <w:r>
        <w:rPr>
          <w:spacing w:val="-2"/>
        </w:rPr>
        <w:t>Cooperate</w:t>
      </w:r>
    </w:p>
    <w:p>
      <w:pPr>
        <w:pStyle w:val="BodyText"/>
        <w:spacing w:before="235"/>
        <w:ind w:left="360" w:right="719"/>
        <w:jc w:val="both"/>
      </w:pPr>
      <w:r>
        <w:rPr/>
        <w:t>Every</w:t>
      </w:r>
      <w:r>
        <w:rPr>
          <w:spacing w:val="-7"/>
        </w:rPr>
        <w:t> </w:t>
      </w:r>
      <w:r>
        <w:rPr/>
        <w:t>faculty</w:t>
      </w:r>
      <w:r>
        <w:rPr>
          <w:spacing w:val="-7"/>
        </w:rPr>
        <w:t> </w:t>
      </w:r>
      <w:r>
        <w:rPr/>
        <w:t>member,</w:t>
      </w:r>
      <w:r>
        <w:rPr>
          <w:spacing w:val="-2"/>
        </w:rPr>
        <w:t> </w:t>
      </w:r>
      <w:r>
        <w:rPr/>
        <w:t>librarian, administrator,</w:t>
      </w:r>
      <w:r>
        <w:rPr>
          <w:spacing w:val="-2"/>
        </w:rPr>
        <w:t> </w:t>
      </w:r>
      <w:r>
        <w:rPr/>
        <w:t>staff</w:t>
      </w:r>
      <w:r>
        <w:rPr>
          <w:spacing w:val="-3"/>
        </w:rPr>
        <w:t> </w:t>
      </w:r>
      <w:r>
        <w:rPr/>
        <w:t>member</w:t>
      </w:r>
      <w:r>
        <w:rPr>
          <w:spacing w:val="-3"/>
        </w:rPr>
        <w:t> </w:t>
      </w:r>
      <w:r>
        <w:rPr/>
        <w:t>and</w:t>
      </w:r>
      <w:r>
        <w:rPr>
          <w:spacing w:val="-2"/>
        </w:rPr>
        <w:t> </w:t>
      </w:r>
      <w:r>
        <w:rPr/>
        <w:t>College employee</w:t>
      </w:r>
      <w:r>
        <w:rPr>
          <w:spacing w:val="-3"/>
        </w:rPr>
        <w:t> </w:t>
      </w:r>
      <w:r>
        <w:rPr/>
        <w:t>has a</w:t>
      </w:r>
      <w:r>
        <w:rPr>
          <w:spacing w:val="-3"/>
        </w:rPr>
        <w:t> </w:t>
      </w:r>
      <w:r>
        <w:rPr/>
        <w:t>duty</w:t>
      </w:r>
      <w:r>
        <w:rPr>
          <w:spacing w:val="-7"/>
        </w:rPr>
        <w:t> </w:t>
      </w:r>
      <w:r>
        <w:rPr/>
        <w:t>to cooperate fully and unconditionally in an investigation conducted pursuant to this Policy’s Complaint Procedure, subject to the provisions of any</w:t>
      </w:r>
      <w:r>
        <w:rPr>
          <w:spacing w:val="-1"/>
        </w:rPr>
        <w:t> </w:t>
      </w:r>
      <w:r>
        <w:rPr/>
        <w:t>relevant collective bargaining</w:t>
      </w:r>
      <w:r>
        <w:rPr>
          <w:spacing w:val="-1"/>
        </w:rPr>
        <w:t> </w:t>
      </w:r>
      <w:r>
        <w:rPr/>
        <w:t>agreements.</w:t>
      </w:r>
    </w:p>
    <w:p>
      <w:pPr>
        <w:pStyle w:val="BodyText"/>
      </w:pPr>
    </w:p>
    <w:p>
      <w:pPr>
        <w:pStyle w:val="BodyText"/>
        <w:ind w:left="360" w:right="717"/>
        <w:jc w:val="both"/>
      </w:pPr>
      <w:r>
        <w:rPr/>
        <w:t>This duty includes, among other things, speaking with the Affirmative Action Officer, Title IX Coordinator</w:t>
      </w:r>
      <w:r>
        <w:rPr>
          <w:spacing w:val="-15"/>
        </w:rPr>
        <w:t> </w:t>
      </w:r>
      <w:r>
        <w:rPr/>
        <w:t>or</w:t>
      </w:r>
      <w:r>
        <w:rPr>
          <w:spacing w:val="-15"/>
        </w:rPr>
        <w:t> </w:t>
      </w:r>
      <w:r>
        <w:rPr/>
        <w:t>other</w:t>
      </w:r>
      <w:r>
        <w:rPr>
          <w:spacing w:val="-15"/>
        </w:rPr>
        <w:t> </w:t>
      </w:r>
      <w:r>
        <w:rPr/>
        <w:t>authorized</w:t>
      </w:r>
      <w:r>
        <w:rPr>
          <w:spacing w:val="-15"/>
        </w:rPr>
        <w:t> </w:t>
      </w:r>
      <w:r>
        <w:rPr/>
        <w:t>personnel</w:t>
      </w:r>
      <w:r>
        <w:rPr>
          <w:spacing w:val="-15"/>
        </w:rPr>
        <w:t> </w:t>
      </w:r>
      <w:r>
        <w:rPr/>
        <w:t>or</w:t>
      </w:r>
      <w:r>
        <w:rPr>
          <w:spacing w:val="-15"/>
        </w:rPr>
        <w:t> </w:t>
      </w:r>
      <w:r>
        <w:rPr/>
        <w:t>investigator</w:t>
      </w:r>
      <w:r>
        <w:rPr>
          <w:spacing w:val="-15"/>
        </w:rPr>
        <w:t> </w:t>
      </w:r>
      <w:r>
        <w:rPr/>
        <w:t>and</w:t>
      </w:r>
      <w:r>
        <w:rPr>
          <w:spacing w:val="-15"/>
        </w:rPr>
        <w:t> </w:t>
      </w:r>
      <w:r>
        <w:rPr/>
        <w:t>voluntarily</w:t>
      </w:r>
      <w:r>
        <w:rPr>
          <w:spacing w:val="-15"/>
        </w:rPr>
        <w:t> </w:t>
      </w:r>
      <w:r>
        <w:rPr/>
        <w:t>providing</w:t>
      </w:r>
      <w:r>
        <w:rPr>
          <w:spacing w:val="-15"/>
        </w:rPr>
        <w:t> </w:t>
      </w:r>
      <w:r>
        <w:rPr/>
        <w:t>all</w:t>
      </w:r>
      <w:r>
        <w:rPr>
          <w:spacing w:val="-15"/>
        </w:rPr>
        <w:t> </w:t>
      </w:r>
      <w:r>
        <w:rPr/>
        <w:t>information and</w:t>
      </w:r>
      <w:r>
        <w:rPr>
          <w:spacing w:val="-10"/>
        </w:rPr>
        <w:t> </w:t>
      </w:r>
      <w:r>
        <w:rPr/>
        <w:t>documentation</w:t>
      </w:r>
      <w:r>
        <w:rPr>
          <w:spacing w:val="-10"/>
        </w:rPr>
        <w:t> </w:t>
      </w:r>
      <w:r>
        <w:rPr/>
        <w:t>which</w:t>
      </w:r>
      <w:r>
        <w:rPr>
          <w:spacing w:val="-10"/>
        </w:rPr>
        <w:t> </w:t>
      </w:r>
      <w:r>
        <w:rPr/>
        <w:t>relates</w:t>
      </w:r>
      <w:r>
        <w:rPr>
          <w:spacing w:val="-9"/>
        </w:rPr>
        <w:t> </w:t>
      </w:r>
      <w:r>
        <w:rPr/>
        <w:t>to</w:t>
      </w:r>
      <w:r>
        <w:rPr>
          <w:spacing w:val="-10"/>
        </w:rPr>
        <w:t> </w:t>
      </w:r>
      <w:r>
        <w:rPr/>
        <w:t>the</w:t>
      </w:r>
      <w:r>
        <w:rPr>
          <w:spacing w:val="-8"/>
        </w:rPr>
        <w:t> </w:t>
      </w:r>
      <w:r>
        <w:rPr/>
        <w:t>claim</w:t>
      </w:r>
      <w:r>
        <w:rPr>
          <w:spacing w:val="-9"/>
        </w:rPr>
        <w:t> </w:t>
      </w:r>
      <w:r>
        <w:rPr/>
        <w:t>being</w:t>
      </w:r>
      <w:r>
        <w:rPr>
          <w:spacing w:val="-12"/>
        </w:rPr>
        <w:t> </w:t>
      </w:r>
      <w:r>
        <w:rPr/>
        <w:t>investigated.</w:t>
      </w:r>
      <w:r>
        <w:rPr>
          <w:spacing w:val="40"/>
        </w:rPr>
        <w:t> </w:t>
      </w:r>
      <w:r>
        <w:rPr/>
        <w:t>The</w:t>
      </w:r>
      <w:r>
        <w:rPr>
          <w:spacing w:val="-8"/>
        </w:rPr>
        <w:t> </w:t>
      </w:r>
      <w:r>
        <w:rPr/>
        <w:t>failure</w:t>
      </w:r>
      <w:r>
        <w:rPr>
          <w:spacing w:val="-11"/>
        </w:rPr>
        <w:t> </w:t>
      </w:r>
      <w:r>
        <w:rPr/>
        <w:t>and/or</w:t>
      </w:r>
      <w:r>
        <w:rPr>
          <w:spacing w:val="-10"/>
        </w:rPr>
        <w:t> </w:t>
      </w:r>
      <w:r>
        <w:rPr/>
        <w:t>refusal</w:t>
      </w:r>
      <w:r>
        <w:rPr>
          <w:spacing w:val="-9"/>
        </w:rPr>
        <w:t> </w:t>
      </w:r>
      <w:r>
        <w:rPr/>
        <w:t>of</w:t>
      </w:r>
      <w:r>
        <w:rPr>
          <w:spacing w:val="-10"/>
        </w:rPr>
        <w:t> </w:t>
      </w:r>
      <w:r>
        <w:rPr/>
        <w:t>any employee to cooperate in an investigation may result in disciplinary action up to and including </w:t>
      </w:r>
      <w:r>
        <w:rPr>
          <w:spacing w:val="-2"/>
        </w:rPr>
        <w:t>termination.</w:t>
      </w:r>
    </w:p>
    <w:p>
      <w:pPr>
        <w:pStyle w:val="BodyText"/>
        <w:spacing w:before="5"/>
      </w:pPr>
    </w:p>
    <w:p>
      <w:pPr>
        <w:pStyle w:val="Heading2"/>
        <w:numPr>
          <w:ilvl w:val="1"/>
          <w:numId w:val="12"/>
        </w:numPr>
        <w:tabs>
          <w:tab w:pos="1079" w:val="left" w:leader="none"/>
        </w:tabs>
        <w:spacing w:line="240" w:lineRule="auto" w:before="0" w:after="0"/>
        <w:ind w:left="1079" w:right="0" w:hanging="360"/>
        <w:jc w:val="left"/>
      </w:pPr>
      <w:r>
        <w:rPr/>
        <w:t>Duty</w:t>
      </w:r>
      <w:r>
        <w:rPr>
          <w:spacing w:val="-2"/>
        </w:rPr>
        <w:t> </w:t>
      </w:r>
      <w:r>
        <w:rPr/>
        <w:t>to</w:t>
      </w:r>
      <w:r>
        <w:rPr>
          <w:spacing w:val="-1"/>
        </w:rPr>
        <w:t> </w:t>
      </w:r>
      <w:r>
        <w:rPr>
          <w:spacing w:val="-2"/>
        </w:rPr>
        <w:t>Report</w:t>
      </w:r>
    </w:p>
    <w:p>
      <w:pPr>
        <w:pStyle w:val="BodyText"/>
        <w:spacing w:before="18"/>
        <w:rPr>
          <w:b/>
        </w:rPr>
      </w:pPr>
    </w:p>
    <w:p>
      <w:pPr>
        <w:pStyle w:val="ListParagraph"/>
        <w:numPr>
          <w:ilvl w:val="2"/>
          <w:numId w:val="12"/>
        </w:numPr>
        <w:tabs>
          <w:tab w:pos="1439" w:val="left" w:leader="none"/>
        </w:tabs>
        <w:spacing w:line="240" w:lineRule="auto" w:before="0" w:after="0"/>
        <w:ind w:left="1439" w:right="0" w:hanging="360"/>
        <w:jc w:val="left"/>
        <w:rPr>
          <w:b/>
          <w:sz w:val="24"/>
        </w:rPr>
      </w:pPr>
      <w:r>
        <w:rPr>
          <w:b/>
          <w:sz w:val="24"/>
        </w:rPr>
        <w:t>General</w:t>
      </w:r>
      <w:r>
        <w:rPr>
          <w:b/>
          <w:spacing w:val="-3"/>
          <w:sz w:val="24"/>
        </w:rPr>
        <w:t> </w:t>
      </w:r>
      <w:r>
        <w:rPr>
          <w:b/>
          <w:sz w:val="24"/>
        </w:rPr>
        <w:t>Responsibility</w:t>
      </w:r>
      <w:r>
        <w:rPr>
          <w:b/>
          <w:spacing w:val="-6"/>
          <w:sz w:val="24"/>
        </w:rPr>
        <w:t> </w:t>
      </w:r>
      <w:r>
        <w:rPr>
          <w:b/>
          <w:sz w:val="24"/>
        </w:rPr>
        <w:t>to</w:t>
      </w:r>
      <w:r>
        <w:rPr>
          <w:b/>
          <w:spacing w:val="-3"/>
          <w:sz w:val="24"/>
        </w:rPr>
        <w:t> </w:t>
      </w:r>
      <w:r>
        <w:rPr>
          <w:b/>
          <w:sz w:val="24"/>
        </w:rPr>
        <w:t>Report</w:t>
      </w:r>
      <w:r>
        <w:rPr>
          <w:b/>
          <w:spacing w:val="-2"/>
          <w:sz w:val="24"/>
        </w:rPr>
        <w:t> </w:t>
      </w:r>
      <w:r>
        <w:rPr>
          <w:b/>
          <w:sz w:val="24"/>
        </w:rPr>
        <w:t>Prohibited</w:t>
      </w:r>
      <w:r>
        <w:rPr>
          <w:b/>
          <w:spacing w:val="-2"/>
          <w:sz w:val="24"/>
        </w:rPr>
        <w:t> Conduct</w:t>
      </w:r>
    </w:p>
    <w:p>
      <w:pPr>
        <w:pStyle w:val="BodyText"/>
        <w:spacing w:before="233"/>
        <w:ind w:left="359" w:right="716"/>
        <w:jc w:val="both"/>
      </w:pPr>
      <w:r>
        <w:rPr/>
        <w:t>No</w:t>
      </w:r>
      <w:r>
        <w:rPr>
          <w:spacing w:val="-13"/>
        </w:rPr>
        <w:t> </w:t>
      </w:r>
      <w:r>
        <w:rPr/>
        <w:t>member</w:t>
      </w:r>
      <w:r>
        <w:rPr>
          <w:spacing w:val="-11"/>
        </w:rPr>
        <w:t> </w:t>
      </w:r>
      <w:r>
        <w:rPr/>
        <w:t>of</w:t>
      </w:r>
      <w:r>
        <w:rPr>
          <w:spacing w:val="-11"/>
        </w:rPr>
        <w:t> </w:t>
      </w:r>
      <w:r>
        <w:rPr/>
        <w:t>the</w:t>
      </w:r>
      <w:r>
        <w:rPr>
          <w:spacing w:val="-12"/>
        </w:rPr>
        <w:t> </w:t>
      </w:r>
      <w:r>
        <w:rPr/>
        <w:t>College</w:t>
      </w:r>
      <w:r>
        <w:rPr>
          <w:spacing w:val="-12"/>
        </w:rPr>
        <w:t> </w:t>
      </w:r>
      <w:r>
        <w:rPr/>
        <w:t>community</w:t>
      </w:r>
      <w:r>
        <w:rPr>
          <w:spacing w:val="-15"/>
        </w:rPr>
        <w:t> </w:t>
      </w:r>
      <w:r>
        <w:rPr/>
        <w:t>who</w:t>
      </w:r>
      <w:r>
        <w:rPr>
          <w:spacing w:val="-11"/>
        </w:rPr>
        <w:t> </w:t>
      </w:r>
      <w:r>
        <w:rPr/>
        <w:t>receives</w:t>
      </w:r>
      <w:r>
        <w:rPr>
          <w:spacing w:val="-10"/>
        </w:rPr>
        <w:t> </w:t>
      </w:r>
      <w:r>
        <w:rPr/>
        <w:t>a</w:t>
      </w:r>
      <w:r>
        <w:rPr>
          <w:spacing w:val="-12"/>
        </w:rPr>
        <w:t> </w:t>
      </w:r>
      <w:r>
        <w:rPr/>
        <w:t>complaint</w:t>
      </w:r>
      <w:r>
        <w:rPr>
          <w:spacing w:val="-10"/>
        </w:rPr>
        <w:t> </w:t>
      </w:r>
      <w:r>
        <w:rPr/>
        <w:t>of</w:t>
      </w:r>
      <w:r>
        <w:rPr>
          <w:spacing w:val="-11"/>
        </w:rPr>
        <w:t> </w:t>
      </w:r>
      <w:r>
        <w:rPr/>
        <w:t>Prohibited</w:t>
      </w:r>
      <w:r>
        <w:rPr>
          <w:spacing w:val="-11"/>
        </w:rPr>
        <w:t> </w:t>
      </w:r>
      <w:r>
        <w:rPr/>
        <w:t>Conduct</w:t>
      </w:r>
      <w:r>
        <w:rPr>
          <w:spacing w:val="-10"/>
        </w:rPr>
        <w:t> </w:t>
      </w:r>
      <w:r>
        <w:rPr/>
        <w:t>can</w:t>
      </w:r>
      <w:r>
        <w:rPr>
          <w:spacing w:val="-11"/>
        </w:rPr>
        <w:t> </w:t>
      </w:r>
      <w:r>
        <w:rPr/>
        <w:t>ignore it; he or she should give to the person making the complaint as much assistance in bringing it to the</w:t>
      </w:r>
      <w:r>
        <w:rPr>
          <w:spacing w:val="-15"/>
        </w:rPr>
        <w:t> </w:t>
      </w:r>
      <w:r>
        <w:rPr/>
        <w:t>attention</w:t>
      </w:r>
      <w:r>
        <w:rPr>
          <w:spacing w:val="-13"/>
        </w:rPr>
        <w:t> </w:t>
      </w:r>
      <w:r>
        <w:rPr/>
        <w:t>of</w:t>
      </w:r>
      <w:r>
        <w:rPr>
          <w:spacing w:val="-14"/>
        </w:rPr>
        <w:t> </w:t>
      </w:r>
      <w:r>
        <w:rPr/>
        <w:t>the</w:t>
      </w:r>
      <w:r>
        <w:rPr>
          <w:spacing w:val="-14"/>
        </w:rPr>
        <w:t> </w:t>
      </w:r>
      <w:r>
        <w:rPr/>
        <w:t>Affirmative</w:t>
      </w:r>
      <w:r>
        <w:rPr>
          <w:spacing w:val="-14"/>
        </w:rPr>
        <w:t> </w:t>
      </w:r>
      <w:r>
        <w:rPr/>
        <w:t>Action</w:t>
      </w:r>
      <w:r>
        <w:rPr>
          <w:spacing w:val="-13"/>
        </w:rPr>
        <w:t> </w:t>
      </w:r>
      <w:r>
        <w:rPr/>
        <w:t>Officer</w:t>
      </w:r>
      <w:r>
        <w:rPr>
          <w:spacing w:val="-14"/>
        </w:rPr>
        <w:t> </w:t>
      </w:r>
      <w:r>
        <w:rPr/>
        <w:t>or</w:t>
      </w:r>
      <w:r>
        <w:rPr>
          <w:spacing w:val="-14"/>
        </w:rPr>
        <w:t> </w:t>
      </w:r>
      <w:r>
        <w:rPr/>
        <w:t>Title</w:t>
      </w:r>
      <w:r>
        <w:rPr>
          <w:spacing w:val="-12"/>
        </w:rPr>
        <w:t> </w:t>
      </w:r>
      <w:r>
        <w:rPr/>
        <w:t>IX</w:t>
      </w:r>
      <w:r>
        <w:rPr>
          <w:spacing w:val="-14"/>
        </w:rPr>
        <w:t> </w:t>
      </w:r>
      <w:r>
        <w:rPr/>
        <w:t>Coordinator</w:t>
      </w:r>
      <w:r>
        <w:rPr>
          <w:spacing w:val="-14"/>
        </w:rPr>
        <w:t> </w:t>
      </w:r>
      <w:r>
        <w:rPr/>
        <w:t>as</w:t>
      </w:r>
      <w:r>
        <w:rPr>
          <w:spacing w:val="-13"/>
        </w:rPr>
        <w:t> </w:t>
      </w:r>
      <w:r>
        <w:rPr/>
        <w:t>is</w:t>
      </w:r>
      <w:r>
        <w:rPr>
          <w:spacing w:val="-10"/>
        </w:rPr>
        <w:t> </w:t>
      </w:r>
      <w:r>
        <w:rPr/>
        <w:t>reasonably</w:t>
      </w:r>
      <w:r>
        <w:rPr>
          <w:spacing w:val="-15"/>
        </w:rPr>
        <w:t> </w:t>
      </w:r>
      <w:r>
        <w:rPr/>
        <w:t>appropriate given his or her position at the College and relationship with the person making the complaint. Therefore, all students, faculty, staff, and administrators are strongly encouraged to report to the Affirmative Action Officer or the Title IX Coordinator any conduct of which they have direct knowledge and which they in good faith believe constitutes a violation of this Policy.</w:t>
      </w:r>
    </w:p>
    <w:p>
      <w:pPr>
        <w:pStyle w:val="BodyText"/>
        <w:spacing w:before="23"/>
      </w:pPr>
    </w:p>
    <w:p>
      <w:pPr>
        <w:pStyle w:val="Heading2"/>
        <w:numPr>
          <w:ilvl w:val="2"/>
          <w:numId w:val="12"/>
        </w:numPr>
        <w:tabs>
          <w:tab w:pos="1439" w:val="left" w:leader="none"/>
        </w:tabs>
        <w:spacing w:line="240" w:lineRule="auto" w:before="0" w:after="0"/>
        <w:ind w:left="1439" w:right="0" w:hanging="360"/>
        <w:jc w:val="left"/>
      </w:pPr>
      <w:r>
        <w:rPr/>
        <w:t>Reporting</w:t>
      </w:r>
      <w:r>
        <w:rPr>
          <w:spacing w:val="-4"/>
        </w:rPr>
        <w:t> </w:t>
      </w:r>
      <w:r>
        <w:rPr/>
        <w:t>of</w:t>
      </w:r>
      <w:r>
        <w:rPr>
          <w:spacing w:val="-1"/>
        </w:rPr>
        <w:t> </w:t>
      </w:r>
      <w:r>
        <w:rPr/>
        <w:t>Title</w:t>
      </w:r>
      <w:r>
        <w:rPr>
          <w:spacing w:val="-2"/>
        </w:rPr>
        <w:t> </w:t>
      </w:r>
      <w:r>
        <w:rPr/>
        <w:t>IX</w:t>
      </w:r>
      <w:r>
        <w:rPr>
          <w:spacing w:val="-3"/>
        </w:rPr>
        <w:t> </w:t>
      </w:r>
      <w:r>
        <w:rPr/>
        <w:t>Sexual</w:t>
      </w:r>
      <w:r>
        <w:rPr>
          <w:spacing w:val="-2"/>
        </w:rPr>
        <w:t> </w:t>
      </w:r>
      <w:r>
        <w:rPr/>
        <w:t>Harassment</w:t>
      </w:r>
      <w:r>
        <w:rPr>
          <w:spacing w:val="-2"/>
        </w:rPr>
        <w:t> </w:t>
      </w:r>
      <w:r>
        <w:rPr/>
        <w:t>by</w:t>
      </w:r>
      <w:r>
        <w:rPr>
          <w:spacing w:val="-2"/>
        </w:rPr>
        <w:t> </w:t>
      </w:r>
      <w:r>
        <w:rPr/>
        <w:t>Responsible</w:t>
      </w:r>
      <w:r>
        <w:rPr>
          <w:spacing w:val="-2"/>
        </w:rPr>
        <w:t> Employees</w:t>
      </w:r>
    </w:p>
    <w:p>
      <w:pPr>
        <w:pStyle w:val="BodyText"/>
        <w:spacing w:before="235"/>
        <w:ind w:left="359" w:right="717"/>
        <w:jc w:val="both"/>
      </w:pPr>
      <w:r>
        <w:rPr/>
        <w:t>Allegations involving Title IX Sexual Harassment shall be reported by all “Responsible Employees” to the Title IX coordinator or official designee as soon as the employee becomes aware of it.</w:t>
      </w:r>
      <w:r>
        <w:rPr>
          <w:spacing w:val="40"/>
        </w:rPr>
        <w:t> </w:t>
      </w:r>
      <w:r>
        <w:rPr/>
        <w:t>A Responsible Employee includes any College employee: who has the authority to take</w:t>
      </w:r>
      <w:r>
        <w:rPr>
          <w:spacing w:val="-3"/>
        </w:rPr>
        <w:t> </w:t>
      </w:r>
      <w:r>
        <w:rPr/>
        <w:t>action</w:t>
      </w:r>
      <w:r>
        <w:rPr>
          <w:spacing w:val="-2"/>
        </w:rPr>
        <w:t> </w:t>
      </w:r>
      <w:r>
        <w:rPr/>
        <w:t>to</w:t>
      </w:r>
      <w:r>
        <w:rPr>
          <w:spacing w:val="-2"/>
        </w:rPr>
        <w:t> </w:t>
      </w:r>
      <w:r>
        <w:rPr/>
        <w:t>redress Title</w:t>
      </w:r>
      <w:r>
        <w:rPr>
          <w:spacing w:val="-1"/>
        </w:rPr>
        <w:t> </w:t>
      </w:r>
      <w:r>
        <w:rPr/>
        <w:t>IX Sexual</w:t>
      </w:r>
      <w:r>
        <w:rPr>
          <w:spacing w:val="-2"/>
        </w:rPr>
        <w:t> </w:t>
      </w:r>
      <w:r>
        <w:rPr/>
        <w:t>Harassment;</w:t>
      </w:r>
      <w:r>
        <w:rPr>
          <w:spacing w:val="-2"/>
        </w:rPr>
        <w:t> </w:t>
      </w:r>
      <w:r>
        <w:rPr/>
        <w:t>who</w:t>
      </w:r>
      <w:r>
        <w:rPr>
          <w:spacing w:val="-2"/>
        </w:rPr>
        <w:t> </w:t>
      </w:r>
      <w:r>
        <w:rPr/>
        <w:t>has been given the</w:t>
      </w:r>
      <w:r>
        <w:rPr>
          <w:spacing w:val="-1"/>
        </w:rPr>
        <w:t> </w:t>
      </w:r>
      <w:r>
        <w:rPr/>
        <w:t>duty</w:t>
      </w:r>
      <w:r>
        <w:rPr>
          <w:spacing w:val="-7"/>
        </w:rPr>
        <w:t> </w:t>
      </w:r>
      <w:r>
        <w:rPr/>
        <w:t>of</w:t>
      </w:r>
      <w:r>
        <w:rPr>
          <w:spacing w:val="-3"/>
        </w:rPr>
        <w:t> </w:t>
      </w:r>
      <w:r>
        <w:rPr/>
        <w:t>reporting</w:t>
      </w:r>
      <w:r>
        <w:rPr>
          <w:spacing w:val="-5"/>
        </w:rPr>
        <w:t> </w:t>
      </w:r>
      <w:r>
        <w:rPr/>
        <w:t>Title IX</w:t>
      </w:r>
      <w:r>
        <w:rPr>
          <w:spacing w:val="-1"/>
        </w:rPr>
        <w:t> </w:t>
      </w:r>
      <w:r>
        <w:rPr/>
        <w:t>Sexual</w:t>
      </w:r>
      <w:r>
        <w:rPr>
          <w:spacing w:val="-2"/>
        </w:rPr>
        <w:t> </w:t>
      </w:r>
      <w:r>
        <w:rPr/>
        <w:t>Harassment</w:t>
      </w:r>
      <w:r>
        <w:rPr>
          <w:spacing w:val="-2"/>
        </w:rPr>
        <w:t> </w:t>
      </w:r>
      <w:r>
        <w:rPr/>
        <w:t>to the</w:t>
      </w:r>
      <w:r>
        <w:rPr>
          <w:spacing w:val="-3"/>
        </w:rPr>
        <w:t> </w:t>
      </w:r>
      <w:r>
        <w:rPr/>
        <w:t>Title IX</w:t>
      </w:r>
      <w:r>
        <w:rPr>
          <w:spacing w:val="-3"/>
        </w:rPr>
        <w:t> </w:t>
      </w:r>
      <w:r>
        <w:rPr/>
        <w:t>Coordinator</w:t>
      </w:r>
      <w:r>
        <w:rPr>
          <w:spacing w:val="-1"/>
        </w:rPr>
        <w:t> </w:t>
      </w:r>
      <w:r>
        <w:rPr/>
        <w:t>or</w:t>
      </w:r>
      <w:r>
        <w:rPr>
          <w:spacing w:val="-3"/>
        </w:rPr>
        <w:t> </w:t>
      </w:r>
      <w:r>
        <w:rPr/>
        <w:t>other</w:t>
      </w:r>
      <w:r>
        <w:rPr>
          <w:spacing w:val="-1"/>
        </w:rPr>
        <w:t> </w:t>
      </w:r>
      <w:r>
        <w:rPr/>
        <w:t>appropriate</w:t>
      </w:r>
      <w:r>
        <w:rPr>
          <w:spacing w:val="-3"/>
        </w:rPr>
        <w:t> </w:t>
      </w:r>
      <w:r>
        <w:rPr/>
        <w:t>school</w:t>
      </w:r>
      <w:r>
        <w:rPr>
          <w:spacing w:val="-2"/>
        </w:rPr>
        <w:t> </w:t>
      </w:r>
      <w:r>
        <w:rPr/>
        <w:t>designee;</w:t>
      </w:r>
      <w:r>
        <w:rPr>
          <w:spacing w:val="-2"/>
        </w:rPr>
        <w:t> </w:t>
      </w:r>
      <w:r>
        <w:rPr/>
        <w:t>or</w:t>
      </w:r>
      <w:r>
        <w:rPr>
          <w:spacing w:val="-3"/>
        </w:rPr>
        <w:t> </w:t>
      </w:r>
      <w:r>
        <w:rPr/>
        <w:t>whom a student could reasonably believe has this authority or duty.</w:t>
      </w:r>
      <w:r>
        <w:rPr>
          <w:spacing w:val="40"/>
        </w:rPr>
        <w:t> </w:t>
      </w:r>
      <w:r>
        <w:rPr/>
        <w:t>Responsible Employees shall include, but are not be limited to, College trustees, administrators, department chairs, program coordinators, campus police, club/activity advisors, coaches, managers or supervisors.</w:t>
      </w:r>
    </w:p>
    <w:p>
      <w:pPr>
        <w:pStyle w:val="BodyText"/>
        <w:spacing w:after="0"/>
        <w:jc w:val="both"/>
        <w:sectPr>
          <w:pgSz w:w="12240" w:h="15840"/>
          <w:pgMar w:header="0" w:footer="791" w:top="1360" w:bottom="980" w:left="1080" w:right="720"/>
        </w:sectPr>
      </w:pPr>
    </w:p>
    <w:p>
      <w:pPr>
        <w:pStyle w:val="Heading2"/>
        <w:numPr>
          <w:ilvl w:val="2"/>
          <w:numId w:val="12"/>
        </w:numPr>
        <w:tabs>
          <w:tab w:pos="1439" w:val="left" w:leader="none"/>
        </w:tabs>
        <w:spacing w:line="240" w:lineRule="auto" w:before="95" w:after="0"/>
        <w:ind w:left="1439" w:right="0" w:hanging="359"/>
        <w:jc w:val="left"/>
      </w:pPr>
      <w:r>
        <w:rPr/>
        <w:t>Mandatory</w:t>
      </w:r>
      <w:r>
        <w:rPr>
          <w:spacing w:val="-4"/>
        </w:rPr>
        <w:t> </w:t>
      </w:r>
      <w:r>
        <w:rPr/>
        <w:t>Reporting</w:t>
      </w:r>
      <w:r>
        <w:rPr>
          <w:spacing w:val="-2"/>
        </w:rPr>
        <w:t> </w:t>
      </w:r>
      <w:r>
        <w:rPr/>
        <w:t>of</w:t>
      </w:r>
      <w:r>
        <w:rPr>
          <w:spacing w:val="-1"/>
        </w:rPr>
        <w:t> </w:t>
      </w:r>
      <w:r>
        <w:rPr/>
        <w:t>Abuse</w:t>
      </w:r>
      <w:r>
        <w:rPr>
          <w:spacing w:val="-2"/>
        </w:rPr>
        <w:t> </w:t>
      </w:r>
      <w:r>
        <w:rPr/>
        <w:t>Under</w:t>
      </w:r>
      <w:r>
        <w:rPr>
          <w:spacing w:val="-3"/>
        </w:rPr>
        <w:t> </w:t>
      </w:r>
      <w:r>
        <w:rPr/>
        <w:t>State</w:t>
      </w:r>
      <w:r>
        <w:rPr>
          <w:spacing w:val="-2"/>
        </w:rPr>
        <w:t> </w:t>
      </w:r>
      <w:r>
        <w:rPr>
          <w:spacing w:val="-5"/>
        </w:rPr>
        <w:t>Law</w:t>
      </w:r>
    </w:p>
    <w:p>
      <w:pPr>
        <w:pStyle w:val="BodyText"/>
        <w:spacing w:before="271"/>
        <w:ind w:left="359" w:right="358"/>
        <w:jc w:val="both"/>
      </w:pPr>
      <w:r>
        <w:rPr/>
        <w:t>Children</w:t>
      </w:r>
      <w:r>
        <w:rPr>
          <w:spacing w:val="-12"/>
        </w:rPr>
        <w:t> </w:t>
      </w:r>
      <w:r>
        <w:rPr/>
        <w:t>(a</w:t>
      </w:r>
      <w:r>
        <w:rPr>
          <w:spacing w:val="-12"/>
        </w:rPr>
        <w:t> </w:t>
      </w:r>
      <w:r>
        <w:rPr/>
        <w:t>person</w:t>
      </w:r>
      <w:r>
        <w:rPr>
          <w:spacing w:val="-11"/>
        </w:rPr>
        <w:t> </w:t>
      </w:r>
      <w:r>
        <w:rPr/>
        <w:t>under</w:t>
      </w:r>
      <w:r>
        <w:rPr>
          <w:spacing w:val="-9"/>
        </w:rPr>
        <w:t> </w:t>
      </w:r>
      <w:r>
        <w:rPr/>
        <w:t>the</w:t>
      </w:r>
      <w:r>
        <w:rPr>
          <w:spacing w:val="-12"/>
        </w:rPr>
        <w:t> </w:t>
      </w:r>
      <w:r>
        <w:rPr/>
        <w:t>age</w:t>
      </w:r>
      <w:r>
        <w:rPr>
          <w:spacing w:val="-12"/>
        </w:rPr>
        <w:t> </w:t>
      </w:r>
      <w:r>
        <w:rPr/>
        <w:t>of</w:t>
      </w:r>
      <w:r>
        <w:rPr>
          <w:spacing w:val="-12"/>
        </w:rPr>
        <w:t> </w:t>
      </w:r>
      <w:r>
        <w:rPr/>
        <w:t>18)</w:t>
      </w:r>
      <w:r>
        <w:rPr>
          <w:spacing w:val="-9"/>
        </w:rPr>
        <w:t> </w:t>
      </w:r>
      <w:r>
        <w:rPr/>
        <w:t>may</w:t>
      </w:r>
      <w:r>
        <w:rPr>
          <w:spacing w:val="-15"/>
        </w:rPr>
        <w:t> </w:t>
      </w:r>
      <w:r>
        <w:rPr/>
        <w:t>be</w:t>
      </w:r>
      <w:r>
        <w:rPr>
          <w:spacing w:val="-10"/>
        </w:rPr>
        <w:t> </w:t>
      </w:r>
      <w:r>
        <w:rPr/>
        <w:t>students</w:t>
      </w:r>
      <w:r>
        <w:rPr>
          <w:spacing w:val="-11"/>
        </w:rPr>
        <w:t> </w:t>
      </w:r>
      <w:r>
        <w:rPr/>
        <w:t>at</w:t>
      </w:r>
      <w:r>
        <w:rPr>
          <w:spacing w:val="-11"/>
        </w:rPr>
        <w:t> </w:t>
      </w:r>
      <w:r>
        <w:rPr/>
        <w:t>the</w:t>
      </w:r>
      <w:r>
        <w:rPr>
          <w:spacing w:val="-12"/>
        </w:rPr>
        <w:t> </w:t>
      </w:r>
      <w:r>
        <w:rPr/>
        <w:t>College,</w:t>
      </w:r>
      <w:r>
        <w:rPr>
          <w:spacing w:val="-9"/>
        </w:rPr>
        <w:t> </w:t>
      </w:r>
      <w:r>
        <w:rPr/>
        <w:t>or</w:t>
      </w:r>
      <w:r>
        <w:rPr>
          <w:spacing w:val="-12"/>
        </w:rPr>
        <w:t> </w:t>
      </w:r>
      <w:r>
        <w:rPr/>
        <w:t>may</w:t>
      </w:r>
      <w:r>
        <w:rPr>
          <w:spacing w:val="-13"/>
        </w:rPr>
        <w:t> </w:t>
      </w:r>
      <w:r>
        <w:rPr/>
        <w:t>be</w:t>
      </w:r>
      <w:r>
        <w:rPr>
          <w:spacing w:val="-10"/>
        </w:rPr>
        <w:t> </w:t>
      </w:r>
      <w:r>
        <w:rPr/>
        <w:t>engaged</w:t>
      </w:r>
      <w:r>
        <w:rPr>
          <w:spacing w:val="-9"/>
        </w:rPr>
        <w:t> </w:t>
      </w:r>
      <w:r>
        <w:rPr/>
        <w:t>in</w:t>
      </w:r>
      <w:r>
        <w:rPr>
          <w:spacing w:val="-11"/>
        </w:rPr>
        <w:t> </w:t>
      </w:r>
      <w:r>
        <w:rPr/>
        <w:t>activities sponsored by the College or by third-parties utilizing College facilities.</w:t>
      </w:r>
      <w:r>
        <w:rPr>
          <w:spacing w:val="40"/>
        </w:rPr>
        <w:t> </w:t>
      </w:r>
      <w:r>
        <w:rPr/>
        <w:t>In such instances, where an employee has reasonable cause to believe that a child is suffering physical or emotional injury, resulting from among other causes, sexual abuse, the employee and the College may be obligated to comply</w:t>
      </w:r>
      <w:r>
        <w:rPr>
          <w:spacing w:val="-4"/>
        </w:rPr>
        <w:t> </w:t>
      </w:r>
      <w:r>
        <w:rPr/>
        <w:t>with</w:t>
      </w:r>
      <w:r>
        <w:rPr>
          <w:spacing w:val="3"/>
        </w:rPr>
        <w:t> </w:t>
      </w:r>
      <w:r>
        <w:rPr/>
        <w:t>the</w:t>
      </w:r>
      <w:r>
        <w:rPr>
          <w:spacing w:val="2"/>
        </w:rPr>
        <w:t> </w:t>
      </w:r>
      <w:r>
        <w:rPr/>
        <w:t>mandatory</w:t>
      </w:r>
      <w:r>
        <w:rPr>
          <w:spacing w:val="1"/>
        </w:rPr>
        <w:t> </w:t>
      </w:r>
      <w:r>
        <w:rPr/>
        <w:t>reporting</w:t>
      </w:r>
      <w:r>
        <w:rPr>
          <w:spacing w:val="1"/>
        </w:rPr>
        <w:t> </w:t>
      </w:r>
      <w:r>
        <w:rPr/>
        <w:t>requirements</w:t>
      </w:r>
      <w:r>
        <w:rPr>
          <w:spacing w:val="4"/>
        </w:rPr>
        <w:t> </w:t>
      </w:r>
      <w:r>
        <w:rPr/>
        <w:t>established</w:t>
      </w:r>
      <w:r>
        <w:rPr>
          <w:spacing w:val="2"/>
        </w:rPr>
        <w:t> </w:t>
      </w:r>
      <w:r>
        <w:rPr/>
        <w:t>at</w:t>
      </w:r>
      <w:r>
        <w:rPr>
          <w:spacing w:val="4"/>
        </w:rPr>
        <w:t> </w:t>
      </w:r>
      <w:r>
        <w:rPr/>
        <w:t>M.G.L.</w:t>
      </w:r>
      <w:r>
        <w:rPr>
          <w:spacing w:val="6"/>
        </w:rPr>
        <w:t> </w:t>
      </w:r>
      <w:r>
        <w:rPr/>
        <w:t>Chapter</w:t>
      </w:r>
      <w:r>
        <w:rPr>
          <w:spacing w:val="3"/>
        </w:rPr>
        <w:t> </w:t>
      </w:r>
      <w:r>
        <w:rPr/>
        <w:t>119,</w:t>
      </w:r>
      <w:r>
        <w:rPr>
          <w:spacing w:val="3"/>
        </w:rPr>
        <w:t> </w:t>
      </w:r>
      <w:r>
        <w:rPr/>
        <w:t>Section</w:t>
      </w:r>
      <w:r>
        <w:rPr>
          <w:spacing w:val="3"/>
        </w:rPr>
        <w:t> </w:t>
      </w:r>
      <w:r>
        <w:rPr>
          <w:spacing w:val="-4"/>
        </w:rPr>
        <w:t>51A-</w:t>
      </w:r>
    </w:p>
    <w:p>
      <w:pPr>
        <w:pStyle w:val="ListParagraph"/>
        <w:numPr>
          <w:ilvl w:val="0"/>
          <w:numId w:val="4"/>
        </w:numPr>
        <w:tabs>
          <w:tab w:pos="801" w:val="left" w:leader="none"/>
        </w:tabs>
        <w:spacing w:line="240" w:lineRule="auto" w:before="0" w:after="0"/>
        <w:ind w:left="359" w:right="353" w:firstLine="0"/>
        <w:jc w:val="both"/>
        <w:rPr>
          <w:sz w:val="24"/>
        </w:rPr>
      </w:pPr>
      <w:r>
        <w:rPr>
          <w:sz w:val="24"/>
        </w:rPr>
        <w:t>In such cases, the employee is directed to immediately report the matter to the College’s Affirmative</w:t>
      </w:r>
      <w:r>
        <w:rPr>
          <w:spacing w:val="-14"/>
          <w:sz w:val="24"/>
        </w:rPr>
        <w:t> </w:t>
      </w:r>
      <w:r>
        <w:rPr>
          <w:sz w:val="24"/>
        </w:rPr>
        <w:t>Action</w:t>
      </w:r>
      <w:r>
        <w:rPr>
          <w:spacing w:val="-13"/>
          <w:sz w:val="24"/>
        </w:rPr>
        <w:t> </w:t>
      </w:r>
      <w:r>
        <w:rPr>
          <w:sz w:val="24"/>
        </w:rPr>
        <w:t>and/or</w:t>
      </w:r>
      <w:r>
        <w:rPr>
          <w:spacing w:val="-14"/>
          <w:sz w:val="24"/>
        </w:rPr>
        <w:t> </w:t>
      </w:r>
      <w:r>
        <w:rPr>
          <w:sz w:val="24"/>
        </w:rPr>
        <w:t>Title</w:t>
      </w:r>
      <w:r>
        <w:rPr>
          <w:spacing w:val="-12"/>
          <w:sz w:val="24"/>
        </w:rPr>
        <w:t> </w:t>
      </w:r>
      <w:r>
        <w:rPr>
          <w:sz w:val="24"/>
        </w:rPr>
        <w:t>IX</w:t>
      </w:r>
      <w:r>
        <w:rPr>
          <w:spacing w:val="-14"/>
          <w:sz w:val="24"/>
        </w:rPr>
        <w:t> </w:t>
      </w:r>
      <w:r>
        <w:rPr>
          <w:sz w:val="24"/>
        </w:rPr>
        <w:t>Coordinator,</w:t>
      </w:r>
      <w:r>
        <w:rPr>
          <w:spacing w:val="-13"/>
          <w:sz w:val="24"/>
        </w:rPr>
        <w:t> </w:t>
      </w:r>
      <w:r>
        <w:rPr>
          <w:sz w:val="24"/>
        </w:rPr>
        <w:t>who,</w:t>
      </w:r>
      <w:r>
        <w:rPr>
          <w:spacing w:val="-13"/>
          <w:sz w:val="24"/>
        </w:rPr>
        <w:t> </w:t>
      </w:r>
      <w:r>
        <w:rPr>
          <w:sz w:val="24"/>
        </w:rPr>
        <w:t>in</w:t>
      </w:r>
      <w:r>
        <w:rPr>
          <w:spacing w:val="-13"/>
          <w:sz w:val="24"/>
        </w:rPr>
        <w:t> </w:t>
      </w:r>
      <w:r>
        <w:rPr>
          <w:sz w:val="24"/>
        </w:rPr>
        <w:t>consultation</w:t>
      </w:r>
      <w:r>
        <w:rPr>
          <w:spacing w:val="-13"/>
          <w:sz w:val="24"/>
        </w:rPr>
        <w:t> </w:t>
      </w:r>
      <w:r>
        <w:rPr>
          <w:sz w:val="24"/>
        </w:rPr>
        <w:t>with</w:t>
      </w:r>
      <w:r>
        <w:rPr>
          <w:spacing w:val="-13"/>
          <w:sz w:val="24"/>
        </w:rPr>
        <w:t> </w:t>
      </w:r>
      <w:r>
        <w:rPr>
          <w:sz w:val="24"/>
        </w:rPr>
        <w:t>other</w:t>
      </w:r>
      <w:r>
        <w:rPr>
          <w:spacing w:val="-14"/>
          <w:sz w:val="24"/>
        </w:rPr>
        <w:t> </w:t>
      </w:r>
      <w:r>
        <w:rPr>
          <w:sz w:val="24"/>
        </w:rPr>
        <w:t>officials,</w:t>
      </w:r>
      <w:r>
        <w:rPr>
          <w:spacing w:val="-13"/>
          <w:sz w:val="24"/>
        </w:rPr>
        <w:t> </w:t>
      </w:r>
      <w:r>
        <w:rPr>
          <w:sz w:val="24"/>
        </w:rPr>
        <w:t>shall</w:t>
      </w:r>
      <w:r>
        <w:rPr>
          <w:spacing w:val="-13"/>
          <w:sz w:val="24"/>
        </w:rPr>
        <w:t> </w:t>
      </w:r>
      <w:r>
        <w:rPr>
          <w:sz w:val="24"/>
        </w:rPr>
        <w:t>contact the Commonwealth’s Department of Children and Families and/or law enforcement.</w:t>
      </w:r>
      <w:r>
        <w:rPr>
          <w:spacing w:val="40"/>
          <w:sz w:val="24"/>
        </w:rPr>
        <w:t> </w:t>
      </w:r>
      <w:r>
        <w:rPr>
          <w:sz w:val="24"/>
        </w:rPr>
        <w:t>An employee </w:t>
      </w:r>
      <w:r>
        <w:rPr>
          <w:spacing w:val="-2"/>
          <w:sz w:val="24"/>
        </w:rPr>
        <w:t>may</w:t>
      </w:r>
      <w:r>
        <w:rPr>
          <w:spacing w:val="-11"/>
          <w:sz w:val="24"/>
        </w:rPr>
        <w:t> </w:t>
      </w:r>
      <w:r>
        <w:rPr>
          <w:spacing w:val="-2"/>
          <w:sz w:val="24"/>
        </w:rPr>
        <w:t>also</w:t>
      </w:r>
      <w:r>
        <w:rPr>
          <w:spacing w:val="-5"/>
          <w:sz w:val="24"/>
        </w:rPr>
        <w:t> </w:t>
      </w:r>
      <w:r>
        <w:rPr>
          <w:spacing w:val="-2"/>
          <w:sz w:val="24"/>
        </w:rPr>
        <w:t>contact</w:t>
      </w:r>
      <w:r>
        <w:rPr>
          <w:spacing w:val="-4"/>
          <w:sz w:val="24"/>
        </w:rPr>
        <w:t> </w:t>
      </w:r>
      <w:r>
        <w:rPr>
          <w:spacing w:val="-2"/>
          <w:sz w:val="24"/>
        </w:rPr>
        <w:t>local</w:t>
      </w:r>
      <w:r>
        <w:rPr>
          <w:spacing w:val="-4"/>
          <w:sz w:val="24"/>
        </w:rPr>
        <w:t> </w:t>
      </w:r>
      <w:r>
        <w:rPr>
          <w:spacing w:val="-2"/>
          <w:sz w:val="24"/>
        </w:rPr>
        <w:t>law</w:t>
      </w:r>
      <w:r>
        <w:rPr>
          <w:spacing w:val="-5"/>
          <w:sz w:val="24"/>
        </w:rPr>
        <w:t> </w:t>
      </w:r>
      <w:r>
        <w:rPr>
          <w:spacing w:val="-2"/>
          <w:sz w:val="24"/>
        </w:rPr>
        <w:t>enforcement</w:t>
      </w:r>
      <w:r>
        <w:rPr>
          <w:spacing w:val="-4"/>
          <w:sz w:val="24"/>
        </w:rPr>
        <w:t> </w:t>
      </w:r>
      <w:r>
        <w:rPr>
          <w:spacing w:val="-2"/>
          <w:sz w:val="24"/>
        </w:rPr>
        <w:t>authorities</w:t>
      </w:r>
      <w:r>
        <w:rPr>
          <w:spacing w:val="-5"/>
          <w:sz w:val="24"/>
        </w:rPr>
        <w:t> </w:t>
      </w:r>
      <w:r>
        <w:rPr>
          <w:spacing w:val="-2"/>
          <w:sz w:val="24"/>
        </w:rPr>
        <w:t>or</w:t>
      </w:r>
      <w:r>
        <w:rPr>
          <w:spacing w:val="-5"/>
          <w:sz w:val="24"/>
        </w:rPr>
        <w:t> </w:t>
      </w:r>
      <w:r>
        <w:rPr>
          <w:spacing w:val="-2"/>
          <w:sz w:val="24"/>
        </w:rPr>
        <w:t>the</w:t>
      </w:r>
      <w:r>
        <w:rPr>
          <w:spacing w:val="-6"/>
          <w:sz w:val="24"/>
        </w:rPr>
        <w:t> </w:t>
      </w:r>
      <w:r>
        <w:rPr>
          <w:spacing w:val="-2"/>
          <w:sz w:val="24"/>
        </w:rPr>
        <w:t>Department</w:t>
      </w:r>
      <w:r>
        <w:rPr>
          <w:spacing w:val="-4"/>
          <w:sz w:val="24"/>
        </w:rPr>
        <w:t> </w:t>
      </w:r>
      <w:r>
        <w:rPr>
          <w:spacing w:val="-2"/>
          <w:sz w:val="24"/>
        </w:rPr>
        <w:t>of</w:t>
      </w:r>
      <w:r>
        <w:rPr>
          <w:spacing w:val="-6"/>
          <w:sz w:val="24"/>
        </w:rPr>
        <w:t> </w:t>
      </w:r>
      <w:r>
        <w:rPr>
          <w:spacing w:val="-2"/>
          <w:sz w:val="24"/>
        </w:rPr>
        <w:t>Children</w:t>
      </w:r>
      <w:r>
        <w:rPr>
          <w:spacing w:val="-5"/>
          <w:sz w:val="24"/>
        </w:rPr>
        <w:t> </w:t>
      </w:r>
      <w:r>
        <w:rPr>
          <w:spacing w:val="-2"/>
          <w:sz w:val="24"/>
        </w:rPr>
        <w:t>and</w:t>
      </w:r>
      <w:r>
        <w:rPr>
          <w:spacing w:val="-5"/>
          <w:sz w:val="24"/>
        </w:rPr>
        <w:t> </w:t>
      </w:r>
      <w:r>
        <w:rPr>
          <w:spacing w:val="-2"/>
          <w:sz w:val="24"/>
        </w:rPr>
        <w:t>Families</w:t>
      </w:r>
      <w:r>
        <w:rPr>
          <w:spacing w:val="-5"/>
          <w:sz w:val="24"/>
        </w:rPr>
        <w:t> </w:t>
      </w:r>
      <w:r>
        <w:rPr>
          <w:spacing w:val="-2"/>
          <w:sz w:val="24"/>
        </w:rPr>
        <w:t>directly </w:t>
      </w:r>
      <w:r>
        <w:rPr>
          <w:sz w:val="24"/>
        </w:rPr>
        <w:t>in</w:t>
      </w:r>
      <w:r>
        <w:rPr>
          <w:spacing w:val="-10"/>
          <w:sz w:val="24"/>
        </w:rPr>
        <w:t> </w:t>
      </w:r>
      <w:r>
        <w:rPr>
          <w:sz w:val="24"/>
        </w:rPr>
        <w:t>cases</w:t>
      </w:r>
      <w:r>
        <w:rPr>
          <w:spacing w:val="-7"/>
          <w:sz w:val="24"/>
        </w:rPr>
        <w:t> </w:t>
      </w:r>
      <w:r>
        <w:rPr>
          <w:sz w:val="24"/>
        </w:rPr>
        <w:t>of</w:t>
      </w:r>
      <w:r>
        <w:rPr>
          <w:spacing w:val="-8"/>
          <w:sz w:val="24"/>
        </w:rPr>
        <w:t> </w:t>
      </w:r>
      <w:r>
        <w:rPr>
          <w:sz w:val="24"/>
        </w:rPr>
        <w:t>suspected</w:t>
      </w:r>
      <w:r>
        <w:rPr>
          <w:spacing w:val="-7"/>
          <w:sz w:val="24"/>
        </w:rPr>
        <w:t> </w:t>
      </w:r>
      <w:r>
        <w:rPr>
          <w:sz w:val="24"/>
        </w:rPr>
        <w:t>abuse</w:t>
      </w:r>
      <w:r>
        <w:rPr>
          <w:spacing w:val="-11"/>
          <w:sz w:val="24"/>
        </w:rPr>
        <w:t> </w:t>
      </w:r>
      <w:r>
        <w:rPr>
          <w:sz w:val="24"/>
        </w:rPr>
        <w:t>or</w:t>
      </w:r>
      <w:r>
        <w:rPr>
          <w:spacing w:val="-8"/>
          <w:sz w:val="24"/>
        </w:rPr>
        <w:t> </w:t>
      </w:r>
      <w:r>
        <w:rPr>
          <w:sz w:val="24"/>
        </w:rPr>
        <w:t>neglect.</w:t>
      </w:r>
      <w:r>
        <w:rPr>
          <w:spacing w:val="40"/>
          <w:sz w:val="24"/>
        </w:rPr>
        <w:t> </w:t>
      </w:r>
      <w:r>
        <w:rPr>
          <w:sz w:val="24"/>
        </w:rPr>
        <w:t>State</w:t>
      </w:r>
      <w:r>
        <w:rPr>
          <w:spacing w:val="-8"/>
          <w:sz w:val="24"/>
        </w:rPr>
        <w:t> </w:t>
      </w:r>
      <w:r>
        <w:rPr>
          <w:sz w:val="24"/>
        </w:rPr>
        <w:t>law</w:t>
      </w:r>
      <w:r>
        <w:rPr>
          <w:spacing w:val="-8"/>
          <w:sz w:val="24"/>
        </w:rPr>
        <w:t> </w:t>
      </w:r>
      <w:r>
        <w:rPr>
          <w:sz w:val="24"/>
        </w:rPr>
        <w:t>also</w:t>
      </w:r>
      <w:r>
        <w:rPr>
          <w:spacing w:val="-10"/>
          <w:sz w:val="24"/>
        </w:rPr>
        <w:t> </w:t>
      </w:r>
      <w:r>
        <w:rPr>
          <w:sz w:val="24"/>
        </w:rPr>
        <w:t>maintains</w:t>
      </w:r>
      <w:r>
        <w:rPr>
          <w:spacing w:val="-9"/>
          <w:sz w:val="24"/>
        </w:rPr>
        <w:t> </w:t>
      </w:r>
      <w:r>
        <w:rPr>
          <w:sz w:val="24"/>
        </w:rPr>
        <w:t>mandatory</w:t>
      </w:r>
      <w:r>
        <w:rPr>
          <w:spacing w:val="-10"/>
          <w:sz w:val="24"/>
        </w:rPr>
        <w:t> </w:t>
      </w:r>
      <w:r>
        <w:rPr>
          <w:sz w:val="24"/>
        </w:rPr>
        <w:t>reporting</w:t>
      </w:r>
      <w:r>
        <w:rPr>
          <w:spacing w:val="-12"/>
          <w:sz w:val="24"/>
        </w:rPr>
        <w:t> </w:t>
      </w:r>
      <w:r>
        <w:rPr>
          <w:sz w:val="24"/>
        </w:rPr>
        <w:t>requirements</w:t>
      </w:r>
      <w:r>
        <w:rPr>
          <w:spacing w:val="-7"/>
          <w:sz w:val="24"/>
        </w:rPr>
        <w:t> </w:t>
      </w:r>
      <w:r>
        <w:rPr>
          <w:sz w:val="24"/>
        </w:rPr>
        <w:t>for certain occupations where elderly and disabled abuse or neglect is suspected.</w:t>
      </w:r>
      <w:r>
        <w:rPr>
          <w:spacing w:val="40"/>
          <w:sz w:val="24"/>
        </w:rPr>
        <w:t> </w:t>
      </w:r>
      <w:r>
        <w:rPr>
          <w:sz w:val="24"/>
        </w:rPr>
        <w:t>For more information on these reporting requirements please contact the College’s Affirmative Action Officer</w:t>
      </w:r>
      <w:r>
        <w:rPr>
          <w:color w:val="0000FF"/>
          <w:sz w:val="24"/>
        </w:rPr>
        <w:t>.</w:t>
      </w:r>
    </w:p>
    <w:p>
      <w:pPr>
        <w:pStyle w:val="BodyText"/>
      </w:pPr>
    </w:p>
    <w:p>
      <w:pPr>
        <w:pStyle w:val="BodyText"/>
        <w:ind w:left="359" w:right="720"/>
      </w:pPr>
      <w:r>
        <w:rPr/>
        <w:t>Any</w:t>
      </w:r>
      <w:r>
        <w:rPr>
          <w:spacing w:val="-10"/>
        </w:rPr>
        <w:t> </w:t>
      </w:r>
      <w:r>
        <w:rPr/>
        <w:t>member</w:t>
      </w:r>
      <w:r>
        <w:rPr>
          <w:spacing w:val="-6"/>
        </w:rPr>
        <w:t> </w:t>
      </w:r>
      <w:r>
        <w:rPr/>
        <w:t>of</w:t>
      </w:r>
      <w:r>
        <w:rPr>
          <w:spacing w:val="-6"/>
        </w:rPr>
        <w:t> </w:t>
      </w:r>
      <w:r>
        <w:rPr/>
        <w:t>the</w:t>
      </w:r>
      <w:r>
        <w:rPr>
          <w:spacing w:val="-6"/>
        </w:rPr>
        <w:t> </w:t>
      </w:r>
      <w:r>
        <w:rPr/>
        <w:t>College</w:t>
      </w:r>
      <w:r>
        <w:rPr>
          <w:spacing w:val="-3"/>
        </w:rPr>
        <w:t> </w:t>
      </w:r>
      <w:r>
        <w:rPr/>
        <w:t>community</w:t>
      </w:r>
      <w:r>
        <w:rPr>
          <w:spacing w:val="-10"/>
        </w:rPr>
        <w:t> </w:t>
      </w:r>
      <w:r>
        <w:rPr/>
        <w:t>who</w:t>
      </w:r>
      <w:r>
        <w:rPr>
          <w:spacing w:val="-5"/>
        </w:rPr>
        <w:t> </w:t>
      </w:r>
      <w:r>
        <w:rPr/>
        <w:t>has</w:t>
      </w:r>
      <w:r>
        <w:rPr>
          <w:spacing w:val="-5"/>
        </w:rPr>
        <w:t> </w:t>
      </w:r>
      <w:r>
        <w:rPr/>
        <w:t>a</w:t>
      </w:r>
      <w:r>
        <w:rPr>
          <w:spacing w:val="-3"/>
        </w:rPr>
        <w:t> </w:t>
      </w:r>
      <w:r>
        <w:rPr/>
        <w:t>question</w:t>
      </w:r>
      <w:r>
        <w:rPr>
          <w:spacing w:val="-5"/>
        </w:rPr>
        <w:t> </w:t>
      </w:r>
      <w:r>
        <w:rPr/>
        <w:t>about</w:t>
      </w:r>
      <w:r>
        <w:rPr>
          <w:spacing w:val="-4"/>
        </w:rPr>
        <w:t> </w:t>
      </w:r>
      <w:r>
        <w:rPr/>
        <w:t>his</w:t>
      </w:r>
      <w:r>
        <w:rPr>
          <w:spacing w:val="-5"/>
        </w:rPr>
        <w:t> </w:t>
      </w:r>
      <w:r>
        <w:rPr/>
        <w:t>or</w:t>
      </w:r>
      <w:r>
        <w:rPr>
          <w:spacing w:val="-6"/>
        </w:rPr>
        <w:t> </w:t>
      </w:r>
      <w:r>
        <w:rPr/>
        <w:t>her</w:t>
      </w:r>
      <w:r>
        <w:rPr>
          <w:spacing w:val="-6"/>
        </w:rPr>
        <w:t> </w:t>
      </w:r>
      <w:r>
        <w:rPr/>
        <w:t>responsibilities</w:t>
      </w:r>
      <w:r>
        <w:rPr>
          <w:spacing w:val="-5"/>
        </w:rPr>
        <w:t> </w:t>
      </w:r>
      <w:r>
        <w:rPr/>
        <w:t>under this Policy should contact the Affirmative Action Officer or Title IX Coordinator.</w:t>
      </w:r>
    </w:p>
    <w:p>
      <w:pPr>
        <w:pStyle w:val="BodyText"/>
        <w:spacing w:before="29"/>
      </w:pPr>
    </w:p>
    <w:p>
      <w:pPr>
        <w:pStyle w:val="Heading1"/>
        <w:numPr>
          <w:ilvl w:val="0"/>
          <w:numId w:val="12"/>
        </w:numPr>
        <w:tabs>
          <w:tab w:pos="1139" w:val="left" w:leader="none"/>
        </w:tabs>
        <w:spacing w:line="240" w:lineRule="auto" w:before="0" w:after="0"/>
        <w:ind w:left="1139" w:right="0" w:hanging="419"/>
        <w:jc w:val="left"/>
        <w:rPr>
          <w:u w:val="none"/>
        </w:rPr>
      </w:pPr>
      <w:bookmarkStart w:name="_TOC_250036" w:id="16"/>
      <w:bookmarkStart w:name="III.  TITLE IX Sexual Harassment POLICY" w:id="17"/>
      <w:r>
        <w:rPr>
          <w:b w:val="0"/>
          <w:u w:val="none"/>
        </w:rPr>
      </w:r>
      <w:r>
        <w:rPr>
          <w:u w:val="thick"/>
        </w:rPr>
        <w:t>TITLE</w:t>
      </w:r>
      <w:r>
        <w:rPr>
          <w:spacing w:val="-4"/>
          <w:u w:val="thick"/>
        </w:rPr>
        <w:t> </w:t>
      </w:r>
      <w:r>
        <w:rPr>
          <w:u w:val="thick"/>
        </w:rPr>
        <w:t>IX</w:t>
      </w:r>
      <w:r>
        <w:rPr>
          <w:spacing w:val="-3"/>
          <w:u w:val="thick"/>
        </w:rPr>
        <w:t> </w:t>
      </w:r>
      <w:r>
        <w:rPr>
          <w:u w:val="thick"/>
        </w:rPr>
        <w:t>SEXUAL</w:t>
      </w:r>
      <w:r>
        <w:rPr>
          <w:spacing w:val="-3"/>
          <w:u w:val="thick"/>
        </w:rPr>
        <w:t> </w:t>
      </w:r>
      <w:r>
        <w:rPr>
          <w:u w:val="thick"/>
        </w:rPr>
        <w:t>HARASSMENT</w:t>
      </w:r>
      <w:r>
        <w:rPr>
          <w:spacing w:val="-3"/>
          <w:u w:val="thick"/>
        </w:rPr>
        <w:t> </w:t>
      </w:r>
      <w:bookmarkEnd w:id="16"/>
      <w:r>
        <w:rPr>
          <w:spacing w:val="-2"/>
          <w:u w:val="thick"/>
        </w:rPr>
        <w:t>POLICY</w:t>
      </w:r>
    </w:p>
    <w:p>
      <w:pPr>
        <w:pStyle w:val="BodyText"/>
        <w:rPr>
          <w:b/>
        </w:rPr>
      </w:pPr>
    </w:p>
    <w:p>
      <w:pPr>
        <w:pStyle w:val="Heading2"/>
        <w:numPr>
          <w:ilvl w:val="1"/>
          <w:numId w:val="12"/>
        </w:numPr>
        <w:tabs>
          <w:tab w:pos="1080" w:val="left" w:leader="none"/>
        </w:tabs>
        <w:spacing w:line="240" w:lineRule="auto" w:before="0" w:after="0"/>
        <w:ind w:left="1080" w:right="0" w:hanging="360"/>
        <w:jc w:val="left"/>
      </w:pPr>
      <w:bookmarkStart w:name="a. Introduction" w:id="18"/>
      <w:bookmarkEnd w:id="18"/>
      <w:r>
        <w:rPr>
          <w:b w:val="0"/>
        </w:rPr>
      </w:r>
      <w:r>
        <w:rPr>
          <w:spacing w:val="-2"/>
        </w:rPr>
        <w:t>Introduction</w:t>
      </w:r>
    </w:p>
    <w:p>
      <w:pPr>
        <w:pStyle w:val="BodyText"/>
        <w:spacing w:before="274"/>
        <w:ind w:left="360" w:right="714"/>
        <w:jc w:val="both"/>
      </w:pPr>
      <w:r>
        <w:rPr/>
        <w:t>It is the goal of the Community Colleges to promote an educational environment and workplace that is free of all forms of sexual harassment.</w:t>
      </w:r>
      <w:r>
        <w:rPr>
          <w:spacing w:val="40"/>
        </w:rPr>
        <w:t> </w:t>
      </w:r>
      <w:r>
        <w:rPr/>
        <w:t>Sexual harassment of students or employees occurring in the classroom or the workplace is unlawful and will not be tolerated by the Community College. Further, any retaliation against an individual who has complained about sexual harassment or retaliation against individuals for cooperating with an investigation of a sexual harassment complaint is similarly</w:t>
      </w:r>
      <w:r>
        <w:rPr>
          <w:spacing w:val="-6"/>
        </w:rPr>
        <w:t> </w:t>
      </w:r>
      <w:r>
        <w:rPr/>
        <w:t>unlawful and will not be tolerated.</w:t>
      </w:r>
      <w:r>
        <w:rPr>
          <w:spacing w:val="40"/>
        </w:rPr>
        <w:t> </w:t>
      </w:r>
      <w:r>
        <w:rPr/>
        <w:t>To achieve our goal of</w:t>
      </w:r>
      <w:r>
        <w:rPr>
          <w:spacing w:val="-4"/>
        </w:rPr>
        <w:t> </w:t>
      </w:r>
      <w:r>
        <w:rPr/>
        <w:t>providing</w:t>
      </w:r>
      <w:r>
        <w:rPr>
          <w:spacing w:val="-3"/>
        </w:rPr>
        <w:t> </w:t>
      </w:r>
      <w:r>
        <w:rPr/>
        <w:t>a</w:t>
      </w:r>
      <w:r>
        <w:rPr>
          <w:spacing w:val="-4"/>
        </w:rPr>
        <w:t> </w:t>
      </w:r>
      <w:r>
        <w:rPr/>
        <w:t>workplace</w:t>
      </w:r>
      <w:r>
        <w:rPr>
          <w:spacing w:val="-2"/>
        </w:rPr>
        <w:t> </w:t>
      </w:r>
      <w:r>
        <w:rPr/>
        <w:t>free</w:t>
      </w:r>
      <w:r>
        <w:rPr>
          <w:spacing w:val="-2"/>
        </w:rPr>
        <w:t> </w:t>
      </w:r>
      <w:r>
        <w:rPr/>
        <w:t>from</w:t>
      </w:r>
      <w:r>
        <w:rPr>
          <w:spacing w:val="-3"/>
        </w:rPr>
        <w:t> </w:t>
      </w:r>
      <w:r>
        <w:rPr/>
        <w:t>sexual</w:t>
      </w:r>
      <w:r>
        <w:rPr>
          <w:spacing w:val="-3"/>
        </w:rPr>
        <w:t> </w:t>
      </w:r>
      <w:r>
        <w:rPr/>
        <w:t>harassment,</w:t>
      </w:r>
      <w:r>
        <w:rPr>
          <w:spacing w:val="-3"/>
        </w:rPr>
        <w:t> </w:t>
      </w:r>
      <w:r>
        <w:rPr/>
        <w:t>the</w:t>
      </w:r>
      <w:r>
        <w:rPr>
          <w:spacing w:val="-4"/>
        </w:rPr>
        <w:t> </w:t>
      </w:r>
      <w:r>
        <w:rPr/>
        <w:t>conduct</w:t>
      </w:r>
      <w:r>
        <w:rPr>
          <w:spacing w:val="-3"/>
        </w:rPr>
        <w:t> </w:t>
      </w:r>
      <w:r>
        <w:rPr/>
        <w:t>that</w:t>
      </w:r>
      <w:r>
        <w:rPr>
          <w:spacing w:val="-3"/>
        </w:rPr>
        <w:t> </w:t>
      </w:r>
      <w:r>
        <w:rPr/>
        <w:t>is</w:t>
      </w:r>
      <w:r>
        <w:rPr>
          <w:spacing w:val="-1"/>
        </w:rPr>
        <w:t> </w:t>
      </w:r>
      <w:r>
        <w:rPr/>
        <w:t>described</w:t>
      </w:r>
      <w:r>
        <w:rPr>
          <w:spacing w:val="-3"/>
        </w:rPr>
        <w:t> </w:t>
      </w:r>
      <w:r>
        <w:rPr/>
        <w:t>in</w:t>
      </w:r>
      <w:r>
        <w:rPr>
          <w:spacing w:val="-3"/>
        </w:rPr>
        <w:t> </w:t>
      </w:r>
      <w:r>
        <w:rPr/>
        <w:t>this</w:t>
      </w:r>
      <w:r>
        <w:rPr>
          <w:spacing w:val="-3"/>
        </w:rPr>
        <w:t> </w:t>
      </w:r>
      <w:r>
        <w:rPr/>
        <w:t>policy will not be tolerated and we have provided a procedure by which inappropriate conduct will be dealt with, if encountered by students or employees.</w:t>
      </w:r>
    </w:p>
    <w:p>
      <w:pPr>
        <w:pStyle w:val="BodyText"/>
        <w:spacing w:before="4"/>
      </w:pPr>
    </w:p>
    <w:p>
      <w:pPr>
        <w:pStyle w:val="BodyText"/>
        <w:spacing w:before="1"/>
        <w:ind w:left="359" w:right="718"/>
        <w:jc w:val="both"/>
      </w:pPr>
      <w:r>
        <w:rPr/>
        <w:t>Because the Community Colleges take allegations of Title IX Sexual Harassment seriously, we will respond promptly to complaints of Title IX Sexual Harassment and where it is determined that</w:t>
      </w:r>
      <w:r>
        <w:rPr>
          <w:spacing w:val="-8"/>
        </w:rPr>
        <w:t> </w:t>
      </w:r>
      <w:r>
        <w:rPr/>
        <w:t>inappropriate</w:t>
      </w:r>
      <w:r>
        <w:rPr>
          <w:spacing w:val="-9"/>
        </w:rPr>
        <w:t> </w:t>
      </w:r>
      <w:r>
        <w:rPr/>
        <w:t>conduct</w:t>
      </w:r>
      <w:r>
        <w:rPr>
          <w:spacing w:val="-8"/>
        </w:rPr>
        <w:t> </w:t>
      </w:r>
      <w:r>
        <w:rPr/>
        <w:t>has</w:t>
      </w:r>
      <w:r>
        <w:rPr>
          <w:spacing w:val="-8"/>
        </w:rPr>
        <w:t> </w:t>
      </w:r>
      <w:r>
        <w:rPr/>
        <w:t>occurred,</w:t>
      </w:r>
      <w:r>
        <w:rPr>
          <w:spacing w:val="-8"/>
        </w:rPr>
        <w:t> </w:t>
      </w:r>
      <w:r>
        <w:rPr/>
        <w:t>we</w:t>
      </w:r>
      <w:r>
        <w:rPr>
          <w:spacing w:val="-9"/>
        </w:rPr>
        <w:t> </w:t>
      </w:r>
      <w:r>
        <w:rPr/>
        <w:t>will</w:t>
      </w:r>
      <w:r>
        <w:rPr>
          <w:spacing w:val="-8"/>
        </w:rPr>
        <w:t> </w:t>
      </w:r>
      <w:r>
        <w:rPr/>
        <w:t>act</w:t>
      </w:r>
      <w:r>
        <w:rPr>
          <w:spacing w:val="-8"/>
        </w:rPr>
        <w:t> </w:t>
      </w:r>
      <w:r>
        <w:rPr/>
        <w:t>promptly</w:t>
      </w:r>
      <w:r>
        <w:rPr>
          <w:spacing w:val="-15"/>
        </w:rPr>
        <w:t> </w:t>
      </w:r>
      <w:r>
        <w:rPr/>
        <w:t>to</w:t>
      </w:r>
      <w:r>
        <w:rPr>
          <w:spacing w:val="-8"/>
        </w:rPr>
        <w:t> </w:t>
      </w:r>
      <w:r>
        <w:rPr/>
        <w:t>eliminate</w:t>
      </w:r>
      <w:r>
        <w:rPr>
          <w:spacing w:val="-9"/>
        </w:rPr>
        <w:t> </w:t>
      </w:r>
      <w:r>
        <w:rPr/>
        <w:t>the</w:t>
      </w:r>
      <w:r>
        <w:rPr>
          <w:spacing w:val="-9"/>
        </w:rPr>
        <w:t> </w:t>
      </w:r>
      <w:r>
        <w:rPr/>
        <w:t>conduct</w:t>
      </w:r>
      <w:r>
        <w:rPr>
          <w:spacing w:val="-8"/>
        </w:rPr>
        <w:t> </w:t>
      </w:r>
      <w:r>
        <w:rPr/>
        <w:t>and</w:t>
      </w:r>
      <w:r>
        <w:rPr>
          <w:spacing w:val="-8"/>
        </w:rPr>
        <w:t> </w:t>
      </w:r>
      <w:r>
        <w:rPr/>
        <w:t>impose such corrective measures, including disciplinary action where appropriate and consistent with applicable collective bargaining agreements.</w:t>
      </w:r>
    </w:p>
    <w:p>
      <w:pPr>
        <w:pStyle w:val="BodyText"/>
        <w:spacing w:before="7"/>
      </w:pPr>
    </w:p>
    <w:p>
      <w:pPr>
        <w:spacing w:before="0"/>
        <w:ind w:left="359" w:right="716" w:firstLine="0"/>
        <w:jc w:val="both"/>
        <w:rPr>
          <w:b/>
          <w:i/>
          <w:sz w:val="24"/>
        </w:rPr>
      </w:pPr>
      <w:r>
        <w:rPr>
          <w:b/>
          <w:i/>
          <w:sz w:val="24"/>
        </w:rPr>
        <w:t>The</w:t>
      </w:r>
      <w:r>
        <w:rPr>
          <w:b/>
          <w:i/>
          <w:spacing w:val="-3"/>
          <w:sz w:val="24"/>
        </w:rPr>
        <w:t> </w:t>
      </w:r>
      <w:r>
        <w:rPr>
          <w:b/>
          <w:i/>
          <w:sz w:val="24"/>
        </w:rPr>
        <w:t>College</w:t>
      </w:r>
      <w:r>
        <w:rPr>
          <w:b/>
          <w:i/>
          <w:spacing w:val="-3"/>
          <w:sz w:val="24"/>
        </w:rPr>
        <w:t> </w:t>
      </w:r>
      <w:r>
        <w:rPr>
          <w:b/>
          <w:i/>
          <w:sz w:val="24"/>
        </w:rPr>
        <w:t>does not</w:t>
      </w:r>
      <w:r>
        <w:rPr>
          <w:b/>
          <w:i/>
          <w:spacing w:val="-2"/>
          <w:sz w:val="24"/>
        </w:rPr>
        <w:t> </w:t>
      </w:r>
      <w:r>
        <w:rPr>
          <w:b/>
          <w:i/>
          <w:sz w:val="24"/>
        </w:rPr>
        <w:t>discriminate</w:t>
      </w:r>
      <w:r>
        <w:rPr>
          <w:b/>
          <w:i/>
          <w:spacing w:val="-3"/>
          <w:sz w:val="24"/>
        </w:rPr>
        <w:t> </w:t>
      </w:r>
      <w:r>
        <w:rPr>
          <w:b/>
          <w:i/>
          <w:sz w:val="24"/>
        </w:rPr>
        <w:t>on</w:t>
      </w:r>
      <w:r>
        <w:rPr>
          <w:b/>
          <w:i/>
          <w:spacing w:val="-2"/>
          <w:sz w:val="24"/>
        </w:rPr>
        <w:t> </w:t>
      </w:r>
      <w:r>
        <w:rPr>
          <w:b/>
          <w:i/>
          <w:sz w:val="24"/>
        </w:rPr>
        <w:t>the</w:t>
      </w:r>
      <w:r>
        <w:rPr>
          <w:b/>
          <w:i/>
          <w:spacing w:val="-3"/>
          <w:sz w:val="24"/>
        </w:rPr>
        <w:t> </w:t>
      </w:r>
      <w:r>
        <w:rPr>
          <w:b/>
          <w:i/>
          <w:sz w:val="24"/>
        </w:rPr>
        <w:t>basis</w:t>
      </w:r>
      <w:r>
        <w:rPr>
          <w:b/>
          <w:i/>
          <w:spacing w:val="-2"/>
          <w:sz w:val="24"/>
        </w:rPr>
        <w:t> </w:t>
      </w:r>
      <w:r>
        <w:rPr>
          <w:b/>
          <w:i/>
          <w:sz w:val="24"/>
        </w:rPr>
        <w:t>of</w:t>
      </w:r>
      <w:r>
        <w:rPr>
          <w:b/>
          <w:i/>
          <w:spacing w:val="-3"/>
          <w:sz w:val="24"/>
        </w:rPr>
        <w:t> </w:t>
      </w:r>
      <w:r>
        <w:rPr>
          <w:b/>
          <w:i/>
          <w:sz w:val="24"/>
        </w:rPr>
        <w:t>sex</w:t>
      </w:r>
      <w:r>
        <w:rPr>
          <w:b/>
          <w:i/>
          <w:spacing w:val="-2"/>
          <w:sz w:val="24"/>
        </w:rPr>
        <w:t> </w:t>
      </w:r>
      <w:r>
        <w:rPr>
          <w:b/>
          <w:i/>
          <w:sz w:val="24"/>
        </w:rPr>
        <w:t>in</w:t>
      </w:r>
      <w:r>
        <w:rPr>
          <w:b/>
          <w:i/>
          <w:spacing w:val="-2"/>
          <w:sz w:val="24"/>
        </w:rPr>
        <w:t> </w:t>
      </w:r>
      <w:r>
        <w:rPr>
          <w:b/>
          <w:i/>
          <w:sz w:val="24"/>
        </w:rPr>
        <w:t>any</w:t>
      </w:r>
      <w:r>
        <w:rPr>
          <w:b/>
          <w:i/>
          <w:spacing w:val="-3"/>
          <w:sz w:val="24"/>
        </w:rPr>
        <w:t> </w:t>
      </w:r>
      <w:r>
        <w:rPr>
          <w:b/>
          <w:i/>
          <w:sz w:val="24"/>
        </w:rPr>
        <w:t>education</w:t>
      </w:r>
      <w:r>
        <w:rPr>
          <w:b/>
          <w:i/>
          <w:spacing w:val="-2"/>
          <w:sz w:val="24"/>
        </w:rPr>
        <w:t> </w:t>
      </w:r>
      <w:r>
        <w:rPr>
          <w:b/>
          <w:i/>
          <w:sz w:val="24"/>
        </w:rPr>
        <w:t>program or</w:t>
      </w:r>
      <w:r>
        <w:rPr>
          <w:b/>
          <w:i/>
          <w:spacing w:val="-2"/>
          <w:sz w:val="24"/>
        </w:rPr>
        <w:t> </w:t>
      </w:r>
      <w:r>
        <w:rPr>
          <w:b/>
          <w:i/>
          <w:sz w:val="24"/>
        </w:rPr>
        <w:t>activity</w:t>
      </w:r>
      <w:r>
        <w:rPr>
          <w:b/>
          <w:i/>
          <w:spacing w:val="-3"/>
          <w:sz w:val="24"/>
        </w:rPr>
        <w:t> </w:t>
      </w:r>
      <w:r>
        <w:rPr>
          <w:b/>
          <w:i/>
          <w:sz w:val="24"/>
        </w:rPr>
        <w:t>that it operates, and it is required by Title IX and 34 C.F.R Part 106, §106.8 (b) not to discriminate in such a manner.</w:t>
      </w:r>
    </w:p>
    <w:p>
      <w:pPr>
        <w:pStyle w:val="BodyText"/>
        <w:spacing w:before="2"/>
        <w:rPr>
          <w:b/>
          <w:i/>
        </w:rPr>
      </w:pPr>
    </w:p>
    <w:p>
      <w:pPr>
        <w:pStyle w:val="Heading2"/>
        <w:numPr>
          <w:ilvl w:val="1"/>
          <w:numId w:val="12"/>
        </w:numPr>
        <w:tabs>
          <w:tab w:pos="1077" w:val="left" w:leader="none"/>
        </w:tabs>
        <w:spacing w:line="240" w:lineRule="auto" w:before="1" w:after="0"/>
        <w:ind w:left="1077" w:right="0" w:hanging="358"/>
        <w:jc w:val="left"/>
      </w:pPr>
      <w:r>
        <w:rPr/>
        <w:t>Definition</w:t>
      </w:r>
      <w:r>
        <w:rPr>
          <w:spacing w:val="-2"/>
        </w:rPr>
        <w:t> </w:t>
      </w:r>
      <w:r>
        <w:rPr/>
        <w:t>of</w:t>
      </w:r>
      <w:r>
        <w:rPr>
          <w:spacing w:val="-2"/>
        </w:rPr>
        <w:t> </w:t>
      </w:r>
      <w:r>
        <w:rPr/>
        <w:t>Title</w:t>
      </w:r>
      <w:r>
        <w:rPr>
          <w:spacing w:val="-3"/>
        </w:rPr>
        <w:t> </w:t>
      </w:r>
      <w:r>
        <w:rPr/>
        <w:t>IX</w:t>
      </w:r>
      <w:r>
        <w:rPr>
          <w:spacing w:val="-2"/>
        </w:rPr>
        <w:t> </w:t>
      </w:r>
      <w:r>
        <w:rPr/>
        <w:t>Sexual</w:t>
      </w:r>
      <w:r>
        <w:rPr>
          <w:spacing w:val="-2"/>
        </w:rPr>
        <w:t> Harassment</w:t>
      </w:r>
    </w:p>
    <w:p>
      <w:pPr>
        <w:pStyle w:val="BodyText"/>
        <w:spacing w:before="2"/>
        <w:rPr>
          <w:b/>
        </w:rPr>
      </w:pPr>
    </w:p>
    <w:p>
      <w:pPr>
        <w:pStyle w:val="BodyText"/>
        <w:ind w:left="359"/>
        <w:jc w:val="both"/>
      </w:pPr>
      <w:r>
        <w:rPr/>
        <w:t>Title</w:t>
      </w:r>
      <w:r>
        <w:rPr>
          <w:spacing w:val="-1"/>
        </w:rPr>
        <w:t> </w:t>
      </w:r>
      <w:r>
        <w:rPr/>
        <w:t>IX</w:t>
      </w:r>
      <w:r>
        <w:rPr>
          <w:spacing w:val="-2"/>
        </w:rPr>
        <w:t> </w:t>
      </w:r>
      <w:r>
        <w:rPr/>
        <w:t>Sexual</w:t>
      </w:r>
      <w:r>
        <w:rPr>
          <w:spacing w:val="-1"/>
        </w:rPr>
        <w:t> </w:t>
      </w:r>
      <w:r>
        <w:rPr/>
        <w:t>Harassment</w:t>
      </w:r>
      <w:r>
        <w:rPr>
          <w:spacing w:val="-1"/>
        </w:rPr>
        <w:t> </w:t>
      </w:r>
      <w:r>
        <w:rPr/>
        <w:t>is</w:t>
      </w:r>
      <w:r>
        <w:rPr>
          <w:spacing w:val="-1"/>
        </w:rPr>
        <w:t> </w:t>
      </w:r>
      <w:r>
        <w:rPr/>
        <w:t>defined</w:t>
      </w:r>
      <w:r>
        <w:rPr>
          <w:spacing w:val="-2"/>
        </w:rPr>
        <w:t> </w:t>
      </w:r>
      <w:r>
        <w:rPr/>
        <w:t>under</w:t>
      </w:r>
      <w:r>
        <w:rPr>
          <w:spacing w:val="-2"/>
        </w:rPr>
        <w:t> </w:t>
      </w:r>
      <w:r>
        <w:rPr/>
        <w:t>the</w:t>
      </w:r>
      <w:r>
        <w:rPr>
          <w:spacing w:val="-2"/>
        </w:rPr>
        <w:t> </w:t>
      </w:r>
      <w:r>
        <w:rPr/>
        <w:t>“Definitions”</w:t>
      </w:r>
      <w:r>
        <w:rPr>
          <w:spacing w:val="-2"/>
        </w:rPr>
        <w:t> </w:t>
      </w:r>
      <w:r>
        <w:rPr/>
        <w:t>section</w:t>
      </w:r>
      <w:r>
        <w:rPr>
          <w:spacing w:val="-1"/>
        </w:rPr>
        <w:t> </w:t>
      </w:r>
      <w:r>
        <w:rPr/>
        <w:t>of</w:t>
      </w:r>
      <w:r>
        <w:rPr>
          <w:spacing w:val="-2"/>
        </w:rPr>
        <w:t> </w:t>
      </w:r>
      <w:r>
        <w:rPr/>
        <w:t>this</w:t>
      </w:r>
      <w:r>
        <w:rPr>
          <w:spacing w:val="-1"/>
        </w:rPr>
        <w:t> </w:t>
      </w:r>
      <w:r>
        <w:rPr>
          <w:spacing w:val="-2"/>
        </w:rPr>
        <w:t>Policy.</w:t>
      </w:r>
    </w:p>
    <w:p>
      <w:pPr>
        <w:pStyle w:val="BodyText"/>
        <w:spacing w:after="0"/>
        <w:jc w:val="both"/>
        <w:sectPr>
          <w:pgSz w:w="12240" w:h="15840"/>
          <w:pgMar w:header="0" w:footer="791" w:top="1360" w:bottom="980" w:left="1080" w:right="720"/>
        </w:sectPr>
      </w:pPr>
    </w:p>
    <w:p>
      <w:pPr>
        <w:pStyle w:val="BodyText"/>
        <w:spacing w:before="74"/>
        <w:ind w:left="360" w:right="719"/>
        <w:jc w:val="both"/>
      </w:pPr>
      <w:r>
        <w:rPr/>
        <w:t>All employees and students should take special note that, as stated above, retaliation against an individual who has complained about Title IX Sexual Harassment, or retaliation against individuals</w:t>
      </w:r>
      <w:r>
        <w:rPr>
          <w:spacing w:val="-4"/>
        </w:rPr>
        <w:t> </w:t>
      </w:r>
      <w:r>
        <w:rPr/>
        <w:t>who</w:t>
      </w:r>
      <w:r>
        <w:rPr>
          <w:spacing w:val="-4"/>
        </w:rPr>
        <w:t> </w:t>
      </w:r>
      <w:r>
        <w:rPr/>
        <w:t>have</w:t>
      </w:r>
      <w:r>
        <w:rPr>
          <w:spacing w:val="-5"/>
        </w:rPr>
        <w:t> </w:t>
      </w:r>
      <w:r>
        <w:rPr/>
        <w:t>cooperated</w:t>
      </w:r>
      <w:r>
        <w:rPr>
          <w:spacing w:val="-4"/>
        </w:rPr>
        <w:t> </w:t>
      </w:r>
      <w:r>
        <w:rPr/>
        <w:t>with</w:t>
      </w:r>
      <w:r>
        <w:rPr>
          <w:spacing w:val="-4"/>
        </w:rPr>
        <w:t> </w:t>
      </w:r>
      <w:r>
        <w:rPr/>
        <w:t>an</w:t>
      </w:r>
      <w:r>
        <w:rPr>
          <w:spacing w:val="-4"/>
        </w:rPr>
        <w:t> </w:t>
      </w:r>
      <w:r>
        <w:rPr/>
        <w:t>investigation</w:t>
      </w:r>
      <w:r>
        <w:rPr>
          <w:spacing w:val="-4"/>
        </w:rPr>
        <w:t> </w:t>
      </w:r>
      <w:r>
        <w:rPr/>
        <w:t>of</w:t>
      </w:r>
      <w:r>
        <w:rPr>
          <w:spacing w:val="-5"/>
        </w:rPr>
        <w:t> </w:t>
      </w:r>
      <w:r>
        <w:rPr/>
        <w:t>Title</w:t>
      </w:r>
      <w:r>
        <w:rPr>
          <w:spacing w:val="-3"/>
        </w:rPr>
        <w:t> </w:t>
      </w:r>
      <w:r>
        <w:rPr/>
        <w:t>IX</w:t>
      </w:r>
      <w:r>
        <w:rPr>
          <w:spacing w:val="-5"/>
        </w:rPr>
        <w:t> </w:t>
      </w:r>
      <w:r>
        <w:rPr/>
        <w:t>Sexual</w:t>
      </w:r>
      <w:r>
        <w:rPr>
          <w:spacing w:val="-4"/>
        </w:rPr>
        <w:t> </w:t>
      </w:r>
      <w:r>
        <w:rPr/>
        <w:t>Harassment</w:t>
      </w:r>
      <w:r>
        <w:rPr>
          <w:spacing w:val="-4"/>
        </w:rPr>
        <w:t> </w:t>
      </w:r>
      <w:r>
        <w:rPr/>
        <w:t>is</w:t>
      </w:r>
      <w:r>
        <w:rPr>
          <w:spacing w:val="-4"/>
        </w:rPr>
        <w:t> </w:t>
      </w:r>
      <w:r>
        <w:rPr/>
        <w:t>unlawful and will not be tolerated by the Community Colleges.</w:t>
      </w:r>
    </w:p>
    <w:p>
      <w:pPr>
        <w:pStyle w:val="BodyText"/>
        <w:spacing w:before="5"/>
      </w:pPr>
    </w:p>
    <w:p>
      <w:pPr>
        <w:pStyle w:val="Heading2"/>
        <w:numPr>
          <w:ilvl w:val="1"/>
          <w:numId w:val="12"/>
        </w:numPr>
        <w:tabs>
          <w:tab w:pos="1079" w:val="left" w:leader="none"/>
        </w:tabs>
        <w:spacing w:line="240" w:lineRule="auto" w:before="0" w:after="0"/>
        <w:ind w:left="1079" w:right="0" w:hanging="359"/>
        <w:jc w:val="left"/>
      </w:pPr>
      <w:bookmarkStart w:name="c. Complaints of Title IX Sexual Harassm" w:id="19"/>
      <w:bookmarkEnd w:id="19"/>
      <w:r>
        <w:rPr>
          <w:b w:val="0"/>
        </w:rPr>
      </w:r>
      <w:r>
        <w:rPr/>
        <w:t>Complaints</w:t>
      </w:r>
      <w:r>
        <w:rPr>
          <w:spacing w:val="-2"/>
        </w:rPr>
        <w:t> </w:t>
      </w:r>
      <w:r>
        <w:rPr/>
        <w:t>of</w:t>
      </w:r>
      <w:r>
        <w:rPr>
          <w:spacing w:val="-1"/>
        </w:rPr>
        <w:t> </w:t>
      </w:r>
      <w:r>
        <w:rPr/>
        <w:t>Title</w:t>
      </w:r>
      <w:r>
        <w:rPr>
          <w:spacing w:val="-2"/>
        </w:rPr>
        <w:t> </w:t>
      </w:r>
      <w:r>
        <w:rPr/>
        <w:t>IX</w:t>
      </w:r>
      <w:r>
        <w:rPr>
          <w:spacing w:val="-3"/>
        </w:rPr>
        <w:t> </w:t>
      </w:r>
      <w:r>
        <w:rPr/>
        <w:t>Sexual</w:t>
      </w:r>
      <w:r>
        <w:rPr>
          <w:spacing w:val="-1"/>
        </w:rPr>
        <w:t> </w:t>
      </w:r>
      <w:r>
        <w:rPr>
          <w:spacing w:val="-2"/>
        </w:rPr>
        <w:t>Harassment</w:t>
      </w:r>
    </w:p>
    <w:p>
      <w:pPr>
        <w:pStyle w:val="BodyText"/>
        <w:spacing w:before="36"/>
        <w:rPr>
          <w:b/>
        </w:rPr>
      </w:pPr>
    </w:p>
    <w:p>
      <w:pPr>
        <w:pStyle w:val="BodyText"/>
        <w:ind w:left="360" w:right="943"/>
        <w:jc w:val="both"/>
      </w:pPr>
      <w:r>
        <w:rPr/>
        <w:t>All</w:t>
      </w:r>
      <w:r>
        <w:rPr>
          <w:spacing w:val="-11"/>
        </w:rPr>
        <w:t> </w:t>
      </w:r>
      <w:r>
        <w:rPr/>
        <w:t>Formal</w:t>
      </w:r>
      <w:r>
        <w:rPr>
          <w:spacing w:val="-11"/>
        </w:rPr>
        <w:t> </w:t>
      </w:r>
      <w:r>
        <w:rPr/>
        <w:t>Complaints</w:t>
      </w:r>
      <w:r>
        <w:rPr>
          <w:spacing w:val="-11"/>
        </w:rPr>
        <w:t> </w:t>
      </w:r>
      <w:r>
        <w:rPr/>
        <w:t>of</w:t>
      </w:r>
      <w:r>
        <w:rPr>
          <w:spacing w:val="-12"/>
        </w:rPr>
        <w:t> </w:t>
      </w:r>
      <w:r>
        <w:rPr/>
        <w:t>Title</w:t>
      </w:r>
      <w:r>
        <w:rPr>
          <w:spacing w:val="-10"/>
        </w:rPr>
        <w:t> </w:t>
      </w:r>
      <w:r>
        <w:rPr/>
        <w:t>IX</w:t>
      </w:r>
      <w:r>
        <w:rPr>
          <w:spacing w:val="-12"/>
        </w:rPr>
        <w:t> </w:t>
      </w:r>
      <w:r>
        <w:rPr/>
        <w:t>Sexual</w:t>
      </w:r>
      <w:r>
        <w:rPr>
          <w:spacing w:val="-11"/>
        </w:rPr>
        <w:t> </w:t>
      </w:r>
      <w:r>
        <w:rPr/>
        <w:t>Harassment</w:t>
      </w:r>
      <w:r>
        <w:rPr>
          <w:spacing w:val="-11"/>
        </w:rPr>
        <w:t> </w:t>
      </w:r>
      <w:r>
        <w:rPr/>
        <w:t>shall</w:t>
      </w:r>
      <w:r>
        <w:rPr>
          <w:spacing w:val="-11"/>
        </w:rPr>
        <w:t> </w:t>
      </w:r>
      <w:r>
        <w:rPr/>
        <w:t>proceed</w:t>
      </w:r>
      <w:r>
        <w:rPr>
          <w:spacing w:val="-12"/>
        </w:rPr>
        <w:t> </w:t>
      </w:r>
      <w:r>
        <w:rPr/>
        <w:t>under</w:t>
      </w:r>
      <w:r>
        <w:rPr>
          <w:spacing w:val="-10"/>
        </w:rPr>
        <w:t> </w:t>
      </w:r>
      <w:r>
        <w:rPr/>
        <w:t>this</w:t>
      </w:r>
      <w:r>
        <w:rPr>
          <w:spacing w:val="-11"/>
        </w:rPr>
        <w:t> </w:t>
      </w:r>
      <w:r>
        <w:rPr/>
        <w:t>Policy’s</w:t>
      </w:r>
      <w:r>
        <w:rPr>
          <w:spacing w:val="-11"/>
        </w:rPr>
        <w:t> </w:t>
      </w:r>
      <w:r>
        <w:rPr/>
        <w:t>Title</w:t>
      </w:r>
      <w:r>
        <w:rPr>
          <w:spacing w:val="-10"/>
        </w:rPr>
        <w:t> </w:t>
      </w:r>
      <w:r>
        <w:rPr/>
        <w:t>IX Sexual Harassment Complaint Process.</w:t>
      </w:r>
      <w:r>
        <w:rPr>
          <w:spacing w:val="40"/>
        </w:rPr>
        <w:t> </w:t>
      </w:r>
      <w:r>
        <w:rPr/>
        <w:t>To file a complaint a person may do so by contacting the</w:t>
      </w:r>
      <w:r>
        <w:rPr>
          <w:spacing w:val="-9"/>
        </w:rPr>
        <w:t> </w:t>
      </w:r>
      <w:r>
        <w:rPr/>
        <w:t>College’s</w:t>
      </w:r>
      <w:r>
        <w:rPr>
          <w:spacing w:val="-8"/>
        </w:rPr>
        <w:t> </w:t>
      </w:r>
      <w:r>
        <w:rPr/>
        <w:t>Title</w:t>
      </w:r>
      <w:r>
        <w:rPr>
          <w:spacing w:val="-7"/>
        </w:rPr>
        <w:t> </w:t>
      </w:r>
      <w:r>
        <w:rPr/>
        <w:t>IX</w:t>
      </w:r>
      <w:r>
        <w:rPr>
          <w:spacing w:val="-9"/>
        </w:rPr>
        <w:t> </w:t>
      </w:r>
      <w:r>
        <w:rPr/>
        <w:t>Coordinator,</w:t>
      </w:r>
      <w:r>
        <w:rPr>
          <w:spacing w:val="-8"/>
        </w:rPr>
        <w:t> </w:t>
      </w:r>
      <w:r>
        <w:rPr/>
        <w:t>or</w:t>
      </w:r>
      <w:r>
        <w:rPr>
          <w:spacing w:val="-9"/>
        </w:rPr>
        <w:t> </w:t>
      </w:r>
      <w:r>
        <w:rPr/>
        <w:t>designee.</w:t>
      </w:r>
      <w:r>
        <w:rPr>
          <w:spacing w:val="80"/>
        </w:rPr>
        <w:t> </w:t>
      </w:r>
      <w:r>
        <w:rPr/>
        <w:t>A</w:t>
      </w:r>
      <w:r>
        <w:rPr>
          <w:spacing w:val="-9"/>
        </w:rPr>
        <w:t> </w:t>
      </w:r>
      <w:r>
        <w:rPr/>
        <w:t>report</w:t>
      </w:r>
      <w:r>
        <w:rPr>
          <w:spacing w:val="-8"/>
        </w:rPr>
        <w:t> </w:t>
      </w:r>
      <w:r>
        <w:rPr/>
        <w:t>of</w:t>
      </w:r>
      <w:r>
        <w:rPr>
          <w:spacing w:val="-7"/>
        </w:rPr>
        <w:t> </w:t>
      </w:r>
      <w:r>
        <w:rPr/>
        <w:t>an</w:t>
      </w:r>
      <w:r>
        <w:rPr>
          <w:spacing w:val="-8"/>
        </w:rPr>
        <w:t> </w:t>
      </w:r>
      <w:r>
        <w:rPr/>
        <w:t>allegation</w:t>
      </w:r>
      <w:r>
        <w:rPr>
          <w:spacing w:val="-8"/>
        </w:rPr>
        <w:t> </w:t>
      </w:r>
      <w:r>
        <w:rPr/>
        <w:t>of</w:t>
      </w:r>
      <w:r>
        <w:rPr>
          <w:spacing w:val="-9"/>
        </w:rPr>
        <w:t> </w:t>
      </w:r>
      <w:r>
        <w:rPr/>
        <w:t>sexual</w:t>
      </w:r>
      <w:r>
        <w:rPr>
          <w:spacing w:val="-8"/>
        </w:rPr>
        <w:t> </w:t>
      </w:r>
      <w:r>
        <w:rPr/>
        <w:t>harassment may</w:t>
      </w:r>
      <w:r>
        <w:rPr>
          <w:spacing w:val="-12"/>
        </w:rPr>
        <w:t> </w:t>
      </w:r>
      <w:r>
        <w:rPr/>
        <w:t>also</w:t>
      </w:r>
      <w:r>
        <w:rPr>
          <w:spacing w:val="-10"/>
        </w:rPr>
        <w:t> </w:t>
      </w:r>
      <w:r>
        <w:rPr/>
        <w:t>be</w:t>
      </w:r>
      <w:r>
        <w:rPr>
          <w:spacing w:val="-11"/>
        </w:rPr>
        <w:t> </w:t>
      </w:r>
      <w:r>
        <w:rPr/>
        <w:t>presented</w:t>
      </w:r>
      <w:r>
        <w:rPr>
          <w:spacing w:val="-7"/>
        </w:rPr>
        <w:t> </w:t>
      </w:r>
      <w:r>
        <w:rPr/>
        <w:t>to</w:t>
      </w:r>
      <w:r>
        <w:rPr>
          <w:spacing w:val="-10"/>
        </w:rPr>
        <w:t> </w:t>
      </w:r>
      <w:r>
        <w:rPr/>
        <w:t>other</w:t>
      </w:r>
      <w:r>
        <w:rPr>
          <w:spacing w:val="-10"/>
        </w:rPr>
        <w:t> </w:t>
      </w:r>
      <w:r>
        <w:rPr/>
        <w:t>“Responsible</w:t>
      </w:r>
      <w:r>
        <w:rPr>
          <w:spacing w:val="-11"/>
        </w:rPr>
        <w:t> </w:t>
      </w:r>
      <w:r>
        <w:rPr/>
        <w:t>Employees”</w:t>
      </w:r>
      <w:r>
        <w:rPr>
          <w:spacing w:val="-8"/>
        </w:rPr>
        <w:t> </w:t>
      </w:r>
      <w:r>
        <w:rPr/>
        <w:t>at</w:t>
      </w:r>
      <w:r>
        <w:rPr>
          <w:spacing w:val="-9"/>
        </w:rPr>
        <w:t> </w:t>
      </w:r>
      <w:r>
        <w:rPr/>
        <w:t>the</w:t>
      </w:r>
      <w:r>
        <w:rPr>
          <w:spacing w:val="-11"/>
        </w:rPr>
        <w:t> </w:t>
      </w:r>
      <w:r>
        <w:rPr/>
        <w:t>College.</w:t>
      </w:r>
      <w:r>
        <w:rPr>
          <w:spacing w:val="40"/>
        </w:rPr>
        <w:t> </w:t>
      </w:r>
      <w:r>
        <w:rPr/>
        <w:t>These</w:t>
      </w:r>
      <w:r>
        <w:rPr>
          <w:spacing w:val="-11"/>
        </w:rPr>
        <w:t> </w:t>
      </w:r>
      <w:r>
        <w:rPr/>
        <w:t>persons</w:t>
      </w:r>
      <w:r>
        <w:rPr>
          <w:spacing w:val="-9"/>
        </w:rPr>
        <w:t> </w:t>
      </w:r>
      <w:r>
        <w:rPr/>
        <w:t>are</w:t>
      </w:r>
      <w:r>
        <w:rPr>
          <w:spacing w:val="-11"/>
        </w:rPr>
        <w:t> </w:t>
      </w:r>
      <w:r>
        <w:rPr/>
        <w:t>also available</w:t>
      </w:r>
      <w:r>
        <w:rPr>
          <w:spacing w:val="-16"/>
        </w:rPr>
        <w:t> </w:t>
      </w:r>
      <w:r>
        <w:rPr/>
        <w:t>to</w:t>
      </w:r>
      <w:r>
        <w:rPr>
          <w:spacing w:val="-15"/>
        </w:rPr>
        <w:t> </w:t>
      </w:r>
      <w:r>
        <w:rPr/>
        <w:t>discuss</w:t>
      </w:r>
      <w:r>
        <w:rPr>
          <w:spacing w:val="-15"/>
        </w:rPr>
        <w:t> </w:t>
      </w:r>
      <w:r>
        <w:rPr/>
        <w:t>any</w:t>
      </w:r>
      <w:r>
        <w:rPr>
          <w:spacing w:val="-20"/>
        </w:rPr>
        <w:t> </w:t>
      </w:r>
      <w:r>
        <w:rPr/>
        <w:t>concerns</w:t>
      </w:r>
      <w:r>
        <w:rPr>
          <w:spacing w:val="-15"/>
        </w:rPr>
        <w:t> </w:t>
      </w:r>
      <w:r>
        <w:rPr/>
        <w:t>a</w:t>
      </w:r>
      <w:r>
        <w:rPr>
          <w:spacing w:val="-16"/>
        </w:rPr>
        <w:t> </w:t>
      </w:r>
      <w:r>
        <w:rPr/>
        <w:t>person</w:t>
      </w:r>
      <w:r>
        <w:rPr>
          <w:spacing w:val="-15"/>
        </w:rPr>
        <w:t> </w:t>
      </w:r>
      <w:r>
        <w:rPr/>
        <w:t>may</w:t>
      </w:r>
      <w:r>
        <w:rPr>
          <w:spacing w:val="-22"/>
        </w:rPr>
        <w:t> </w:t>
      </w:r>
      <w:r>
        <w:rPr/>
        <w:t>have</w:t>
      </w:r>
      <w:r>
        <w:rPr>
          <w:spacing w:val="-16"/>
        </w:rPr>
        <w:t> </w:t>
      </w:r>
      <w:r>
        <w:rPr/>
        <w:t>and</w:t>
      </w:r>
      <w:r>
        <w:rPr>
          <w:spacing w:val="-15"/>
        </w:rPr>
        <w:t> </w:t>
      </w:r>
      <w:r>
        <w:rPr/>
        <w:t>to</w:t>
      </w:r>
      <w:r>
        <w:rPr>
          <w:spacing w:val="-15"/>
        </w:rPr>
        <w:t> </w:t>
      </w:r>
      <w:r>
        <w:rPr/>
        <w:t>provide</w:t>
      </w:r>
      <w:r>
        <w:rPr>
          <w:spacing w:val="-16"/>
        </w:rPr>
        <w:t> </w:t>
      </w:r>
      <w:r>
        <w:rPr/>
        <w:t>information</w:t>
      </w:r>
      <w:r>
        <w:rPr>
          <w:spacing w:val="-15"/>
        </w:rPr>
        <w:t> </w:t>
      </w:r>
      <w:r>
        <w:rPr/>
        <w:t>about</w:t>
      </w:r>
      <w:r>
        <w:rPr>
          <w:spacing w:val="-15"/>
        </w:rPr>
        <w:t> </w:t>
      </w:r>
      <w:r>
        <w:rPr/>
        <w:t>the</w:t>
      </w:r>
      <w:r>
        <w:rPr>
          <w:spacing w:val="-16"/>
        </w:rPr>
        <w:t> </w:t>
      </w:r>
      <w:r>
        <w:rPr>
          <w:spacing w:val="-2"/>
        </w:rPr>
        <w:t>Policy.</w:t>
      </w:r>
    </w:p>
    <w:p>
      <w:pPr>
        <w:pStyle w:val="BodyText"/>
        <w:spacing w:before="5"/>
      </w:pPr>
    </w:p>
    <w:p>
      <w:pPr>
        <w:pStyle w:val="Heading2"/>
        <w:numPr>
          <w:ilvl w:val="1"/>
          <w:numId w:val="12"/>
        </w:numPr>
        <w:tabs>
          <w:tab w:pos="1078" w:val="left" w:leader="none"/>
        </w:tabs>
        <w:spacing w:line="240" w:lineRule="auto" w:before="0" w:after="0"/>
        <w:ind w:left="1078" w:right="0" w:hanging="358"/>
        <w:jc w:val="left"/>
      </w:pPr>
      <w:bookmarkStart w:name="d. Sexual Harassment Investigation" w:id="20"/>
      <w:bookmarkEnd w:id="20"/>
      <w:r>
        <w:rPr>
          <w:b w:val="0"/>
        </w:rPr>
      </w:r>
      <w:r>
        <w:rPr/>
        <w:t>Sexual</w:t>
      </w:r>
      <w:r>
        <w:rPr>
          <w:spacing w:val="-4"/>
        </w:rPr>
        <w:t> </w:t>
      </w:r>
      <w:r>
        <w:rPr/>
        <w:t>Harassment</w:t>
      </w:r>
      <w:r>
        <w:rPr>
          <w:spacing w:val="-4"/>
        </w:rPr>
        <w:t> </w:t>
      </w:r>
      <w:r>
        <w:rPr>
          <w:spacing w:val="-2"/>
        </w:rPr>
        <w:t>Investigation</w:t>
      </w:r>
    </w:p>
    <w:p>
      <w:pPr>
        <w:pStyle w:val="BodyText"/>
        <w:spacing w:before="36"/>
        <w:rPr>
          <w:b/>
        </w:rPr>
      </w:pPr>
    </w:p>
    <w:p>
      <w:pPr>
        <w:pStyle w:val="BodyText"/>
        <w:ind w:left="360" w:right="941"/>
        <w:jc w:val="both"/>
      </w:pPr>
      <w:r>
        <w:rPr/>
        <w:t>A</w:t>
      </w:r>
      <w:r>
        <w:rPr>
          <w:spacing w:val="-1"/>
        </w:rPr>
        <w:t> </w:t>
      </w:r>
      <w:r>
        <w:rPr/>
        <w:t>Formal Complaint of Title IX</w:t>
      </w:r>
      <w:r>
        <w:rPr>
          <w:spacing w:val="-1"/>
        </w:rPr>
        <w:t> </w:t>
      </w:r>
      <w:r>
        <w:rPr/>
        <w:t>Sexual Harassment will be</w:t>
      </w:r>
      <w:r>
        <w:rPr>
          <w:spacing w:val="-1"/>
        </w:rPr>
        <w:t> </w:t>
      </w:r>
      <w:r>
        <w:rPr/>
        <w:t>promptly</w:t>
      </w:r>
      <w:r>
        <w:rPr>
          <w:spacing w:val="-5"/>
        </w:rPr>
        <w:t> </w:t>
      </w:r>
      <w:r>
        <w:rPr/>
        <w:t>investigated in a fair and expeditious manner. The investigation will be conducted in such a way as to maintain confidentiality to the extent practicable under the circumstances. Our investigation will be conducted</w:t>
      </w:r>
      <w:r>
        <w:rPr>
          <w:spacing w:val="-2"/>
        </w:rPr>
        <w:t> </w:t>
      </w:r>
      <w:r>
        <w:rPr/>
        <w:t>in</w:t>
      </w:r>
      <w:r>
        <w:rPr>
          <w:spacing w:val="-2"/>
        </w:rPr>
        <w:t> </w:t>
      </w:r>
      <w:r>
        <w:rPr/>
        <w:t>accordance</w:t>
      </w:r>
      <w:r>
        <w:rPr>
          <w:spacing w:val="-3"/>
        </w:rPr>
        <w:t> </w:t>
      </w:r>
      <w:r>
        <w:rPr/>
        <w:t>with</w:t>
      </w:r>
      <w:r>
        <w:rPr>
          <w:spacing w:val="-2"/>
        </w:rPr>
        <w:t> </w:t>
      </w:r>
      <w:r>
        <w:rPr/>
        <w:t>this</w:t>
      </w:r>
      <w:r>
        <w:rPr>
          <w:spacing w:val="-4"/>
        </w:rPr>
        <w:t> </w:t>
      </w:r>
      <w:r>
        <w:rPr/>
        <w:t>Policy’s</w:t>
      </w:r>
      <w:r>
        <w:rPr>
          <w:spacing w:val="-2"/>
        </w:rPr>
        <w:t> </w:t>
      </w:r>
      <w:r>
        <w:rPr/>
        <w:t>Title</w:t>
      </w:r>
      <w:r>
        <w:rPr>
          <w:spacing w:val="-1"/>
        </w:rPr>
        <w:t> </w:t>
      </w:r>
      <w:r>
        <w:rPr/>
        <w:t>IX</w:t>
      </w:r>
      <w:r>
        <w:rPr>
          <w:spacing w:val="-2"/>
        </w:rPr>
        <w:t> </w:t>
      </w:r>
      <w:r>
        <w:rPr/>
        <w:t>Sexual</w:t>
      </w:r>
      <w:r>
        <w:rPr>
          <w:spacing w:val="-2"/>
        </w:rPr>
        <w:t> </w:t>
      </w:r>
      <w:r>
        <w:rPr/>
        <w:t>Harassment</w:t>
      </w:r>
      <w:r>
        <w:rPr>
          <w:spacing w:val="-1"/>
        </w:rPr>
        <w:t> </w:t>
      </w:r>
      <w:r>
        <w:rPr/>
        <w:t>Complaint</w:t>
      </w:r>
      <w:r>
        <w:rPr>
          <w:spacing w:val="-2"/>
        </w:rPr>
        <w:t> </w:t>
      </w:r>
      <w:r>
        <w:rPr/>
        <w:t>Process</w:t>
      </w:r>
      <w:r>
        <w:rPr>
          <w:spacing w:val="-2"/>
        </w:rPr>
        <w:t> </w:t>
      </w:r>
      <w:r>
        <w:rPr/>
        <w:t>and may include a private interview with the person filing the complaint and with witnesses. The person alleged to have committed Title IX Sexual Harassment will also be interviewed.</w:t>
      </w:r>
      <w:r>
        <w:rPr>
          <w:spacing w:val="40"/>
        </w:rPr>
        <w:t> </w:t>
      </w:r>
      <w:r>
        <w:rPr/>
        <w:t>Once the investigation is completed, the College will, to the extent appropriate, inform the parties of the results of that investigation.</w:t>
      </w:r>
    </w:p>
    <w:p>
      <w:pPr>
        <w:pStyle w:val="BodyText"/>
      </w:pPr>
    </w:p>
    <w:p>
      <w:pPr>
        <w:pStyle w:val="BodyText"/>
        <w:ind w:left="360" w:right="946"/>
        <w:jc w:val="both"/>
      </w:pPr>
      <w:r>
        <w:rPr/>
        <w:t>If it is determined that a violation of this Policy</w:t>
      </w:r>
      <w:r>
        <w:rPr>
          <w:spacing w:val="-2"/>
        </w:rPr>
        <w:t> </w:t>
      </w:r>
      <w:r>
        <w:rPr/>
        <w:t>has occurred, the College will act promptly to eliminate the offending conduct, and where it is appropriate also impose disciplinary action.</w:t>
      </w:r>
    </w:p>
    <w:p>
      <w:pPr>
        <w:pStyle w:val="BodyText"/>
        <w:spacing w:before="5"/>
      </w:pPr>
    </w:p>
    <w:p>
      <w:pPr>
        <w:pStyle w:val="Heading2"/>
        <w:numPr>
          <w:ilvl w:val="1"/>
          <w:numId w:val="12"/>
        </w:numPr>
        <w:tabs>
          <w:tab w:pos="1079" w:val="left" w:leader="none"/>
        </w:tabs>
        <w:spacing w:line="240" w:lineRule="auto" w:before="0" w:after="0"/>
        <w:ind w:left="1079" w:right="0" w:hanging="359"/>
        <w:jc w:val="left"/>
      </w:pPr>
      <w:bookmarkStart w:name="e. Disciplinary Action" w:id="21"/>
      <w:bookmarkEnd w:id="21"/>
      <w:r>
        <w:rPr>
          <w:b w:val="0"/>
        </w:rPr>
      </w:r>
      <w:r>
        <w:rPr/>
        <w:t>Disciplinary</w:t>
      </w:r>
      <w:r>
        <w:rPr>
          <w:spacing w:val="-3"/>
        </w:rPr>
        <w:t> </w:t>
      </w:r>
      <w:r>
        <w:rPr>
          <w:spacing w:val="-2"/>
        </w:rPr>
        <w:t>Action</w:t>
      </w:r>
    </w:p>
    <w:p>
      <w:pPr>
        <w:pStyle w:val="BodyText"/>
        <w:spacing w:before="12"/>
        <w:rPr>
          <w:b/>
        </w:rPr>
      </w:pPr>
    </w:p>
    <w:p>
      <w:pPr>
        <w:pStyle w:val="BodyText"/>
        <w:ind w:left="360" w:right="941"/>
        <w:jc w:val="both"/>
      </w:pPr>
      <w:r>
        <w:rPr/>
        <w:t>Discipline for violating this Policy</w:t>
      </w:r>
      <w:r>
        <w:rPr>
          <w:spacing w:val="-4"/>
        </w:rPr>
        <w:t> </w:t>
      </w:r>
      <w:r>
        <w:rPr/>
        <w:t>may</w:t>
      </w:r>
      <w:r>
        <w:rPr>
          <w:spacing w:val="-1"/>
        </w:rPr>
        <w:t> </w:t>
      </w:r>
      <w:r>
        <w:rPr/>
        <w:t>include, but is not limited to, mandatory counseling or training, verbal or written warnings, suspension, termination from employment, or expulsion from the College.</w:t>
      </w:r>
    </w:p>
    <w:p>
      <w:pPr>
        <w:pStyle w:val="BodyText"/>
        <w:spacing w:before="5"/>
      </w:pPr>
    </w:p>
    <w:p>
      <w:pPr>
        <w:pStyle w:val="Heading2"/>
        <w:numPr>
          <w:ilvl w:val="1"/>
          <w:numId w:val="12"/>
        </w:numPr>
        <w:tabs>
          <w:tab w:pos="1079" w:val="left" w:leader="none"/>
        </w:tabs>
        <w:spacing w:line="240" w:lineRule="auto" w:before="0" w:after="0"/>
        <w:ind w:left="1079" w:right="0" w:hanging="359"/>
        <w:jc w:val="left"/>
      </w:pPr>
      <w:r>
        <w:rPr/>
        <w:t>Consensual</w:t>
      </w:r>
      <w:r>
        <w:rPr>
          <w:spacing w:val="-2"/>
        </w:rPr>
        <w:t> Relationships</w:t>
      </w:r>
    </w:p>
    <w:p>
      <w:pPr>
        <w:pStyle w:val="BodyText"/>
        <w:spacing w:before="11"/>
        <w:rPr>
          <w:b/>
        </w:rPr>
      </w:pPr>
    </w:p>
    <w:p>
      <w:pPr>
        <w:pStyle w:val="ListParagraph"/>
        <w:numPr>
          <w:ilvl w:val="0"/>
          <w:numId w:val="13"/>
        </w:numPr>
        <w:tabs>
          <w:tab w:pos="1079" w:val="left" w:leader="none"/>
        </w:tabs>
        <w:spacing w:line="240" w:lineRule="auto" w:before="0" w:after="0"/>
        <w:ind w:left="1079" w:right="0" w:hanging="359"/>
        <w:jc w:val="left"/>
        <w:rPr>
          <w:b/>
          <w:sz w:val="24"/>
        </w:rPr>
      </w:pPr>
      <w:r>
        <w:rPr>
          <w:b/>
          <w:sz w:val="24"/>
        </w:rPr>
        <w:t>Faculty/Administrator/Staff</w:t>
      </w:r>
      <w:r>
        <w:rPr>
          <w:b/>
          <w:spacing w:val="-6"/>
          <w:sz w:val="24"/>
        </w:rPr>
        <w:t> </w:t>
      </w:r>
      <w:r>
        <w:rPr>
          <w:b/>
          <w:sz w:val="24"/>
        </w:rPr>
        <w:t>Member</w:t>
      </w:r>
      <w:r>
        <w:rPr>
          <w:b/>
          <w:spacing w:val="-5"/>
          <w:sz w:val="24"/>
        </w:rPr>
        <w:t> </w:t>
      </w:r>
      <w:r>
        <w:rPr>
          <w:b/>
          <w:sz w:val="24"/>
        </w:rPr>
        <w:t>Relationships</w:t>
      </w:r>
      <w:r>
        <w:rPr>
          <w:b/>
          <w:spacing w:val="-7"/>
          <w:sz w:val="24"/>
        </w:rPr>
        <w:t> </w:t>
      </w:r>
      <w:r>
        <w:rPr>
          <w:b/>
          <w:sz w:val="24"/>
        </w:rPr>
        <w:t>with</w:t>
      </w:r>
      <w:r>
        <w:rPr>
          <w:b/>
          <w:spacing w:val="-6"/>
          <w:sz w:val="24"/>
        </w:rPr>
        <w:t> </w:t>
      </w:r>
      <w:r>
        <w:rPr>
          <w:b/>
          <w:spacing w:val="-2"/>
          <w:sz w:val="24"/>
        </w:rPr>
        <w:t>Students</w:t>
      </w:r>
    </w:p>
    <w:p>
      <w:pPr>
        <w:pStyle w:val="BodyText"/>
        <w:spacing w:before="26"/>
        <w:rPr>
          <w:b/>
        </w:rPr>
      </w:pPr>
    </w:p>
    <w:p>
      <w:pPr>
        <w:pStyle w:val="BodyText"/>
        <w:ind w:left="360" w:right="715"/>
        <w:jc w:val="both"/>
      </w:pPr>
      <w:r>
        <w:rPr/>
        <w:t>A romantic and/or sexual relationship, consensual or otherwise, between a faculty member, administrator or staff member and a student is looked upon with disfavor and is strongly discouraged.</w:t>
      </w:r>
      <w:r>
        <w:rPr>
          <w:spacing w:val="40"/>
        </w:rPr>
        <w:t> </w:t>
      </w:r>
      <w:r>
        <w:rPr/>
        <w:t>No faculty member shall have a romantic and/or sexual relationship, consensual or otherwise,</w:t>
      </w:r>
      <w:r>
        <w:rPr>
          <w:spacing w:val="-14"/>
        </w:rPr>
        <w:t> </w:t>
      </w:r>
      <w:r>
        <w:rPr/>
        <w:t>with</w:t>
      </w:r>
      <w:r>
        <w:rPr>
          <w:spacing w:val="-12"/>
        </w:rPr>
        <w:t> </w:t>
      </w:r>
      <w:r>
        <w:rPr/>
        <w:t>a</w:t>
      </w:r>
      <w:r>
        <w:rPr>
          <w:spacing w:val="-13"/>
        </w:rPr>
        <w:t> </w:t>
      </w:r>
      <w:r>
        <w:rPr/>
        <w:t>student</w:t>
      </w:r>
      <w:r>
        <w:rPr>
          <w:spacing w:val="-12"/>
        </w:rPr>
        <w:t> </w:t>
      </w:r>
      <w:r>
        <w:rPr/>
        <w:t>who</w:t>
      </w:r>
      <w:r>
        <w:rPr>
          <w:spacing w:val="-12"/>
        </w:rPr>
        <w:t> </w:t>
      </w:r>
      <w:r>
        <w:rPr/>
        <w:t>is</w:t>
      </w:r>
      <w:r>
        <w:rPr>
          <w:spacing w:val="-12"/>
        </w:rPr>
        <w:t> </w:t>
      </w:r>
      <w:r>
        <w:rPr/>
        <w:t>being</w:t>
      </w:r>
      <w:r>
        <w:rPr>
          <w:spacing w:val="-14"/>
        </w:rPr>
        <w:t> </w:t>
      </w:r>
      <w:r>
        <w:rPr/>
        <w:t>taught</w:t>
      </w:r>
      <w:r>
        <w:rPr>
          <w:spacing w:val="-12"/>
        </w:rPr>
        <w:t> </w:t>
      </w:r>
      <w:r>
        <w:rPr/>
        <w:t>or</w:t>
      </w:r>
      <w:r>
        <w:rPr>
          <w:spacing w:val="-13"/>
        </w:rPr>
        <w:t> </w:t>
      </w:r>
      <w:r>
        <w:rPr/>
        <w:t>advised</w:t>
      </w:r>
      <w:r>
        <w:rPr>
          <w:spacing w:val="-12"/>
        </w:rPr>
        <w:t> </w:t>
      </w:r>
      <w:r>
        <w:rPr/>
        <w:t>by</w:t>
      </w:r>
      <w:r>
        <w:rPr>
          <w:spacing w:val="-15"/>
        </w:rPr>
        <w:t> </w:t>
      </w:r>
      <w:r>
        <w:rPr/>
        <w:t>the</w:t>
      </w:r>
      <w:r>
        <w:rPr>
          <w:spacing w:val="-13"/>
        </w:rPr>
        <w:t> </w:t>
      </w:r>
      <w:r>
        <w:rPr/>
        <w:t>faculty</w:t>
      </w:r>
      <w:r>
        <w:rPr>
          <w:spacing w:val="-15"/>
        </w:rPr>
        <w:t> </w:t>
      </w:r>
      <w:r>
        <w:rPr/>
        <w:t>member</w:t>
      </w:r>
      <w:r>
        <w:rPr>
          <w:spacing w:val="-13"/>
        </w:rPr>
        <w:t> </w:t>
      </w:r>
      <w:r>
        <w:rPr/>
        <w:t>or</w:t>
      </w:r>
      <w:r>
        <w:rPr>
          <w:spacing w:val="-13"/>
        </w:rPr>
        <w:t> </w:t>
      </w:r>
      <w:r>
        <w:rPr/>
        <w:t>whose</w:t>
      </w:r>
      <w:r>
        <w:rPr>
          <w:spacing w:val="-13"/>
        </w:rPr>
        <w:t> </w:t>
      </w:r>
      <w:r>
        <w:rPr/>
        <w:t>academic work is being supervised or evaluated, directly or indirectly, by the faculty member.</w:t>
      </w:r>
      <w:r>
        <w:rPr>
          <w:spacing w:val="40"/>
        </w:rPr>
        <w:t> </w:t>
      </w:r>
      <w:r>
        <w:rPr/>
        <w:t>No administrator or staff member shall have a romantic and/or sexual relationship, consensual or otherwise,</w:t>
      </w:r>
      <w:r>
        <w:rPr>
          <w:spacing w:val="-6"/>
        </w:rPr>
        <w:t> </w:t>
      </w:r>
      <w:r>
        <w:rPr/>
        <w:t>with</w:t>
      </w:r>
      <w:r>
        <w:rPr>
          <w:spacing w:val="-3"/>
        </w:rPr>
        <w:t> </w:t>
      </w:r>
      <w:r>
        <w:rPr/>
        <w:t>a</w:t>
      </w:r>
      <w:r>
        <w:rPr>
          <w:spacing w:val="-7"/>
        </w:rPr>
        <w:t> </w:t>
      </w:r>
      <w:r>
        <w:rPr/>
        <w:t>student</w:t>
      </w:r>
      <w:r>
        <w:rPr>
          <w:spacing w:val="-1"/>
        </w:rPr>
        <w:t> </w:t>
      </w:r>
      <w:r>
        <w:rPr/>
        <w:t>who</w:t>
      </w:r>
      <w:r>
        <w:rPr>
          <w:spacing w:val="-6"/>
        </w:rPr>
        <w:t> </w:t>
      </w:r>
      <w:r>
        <w:rPr/>
        <w:t>the</w:t>
      </w:r>
      <w:r>
        <w:rPr>
          <w:spacing w:val="-4"/>
        </w:rPr>
        <w:t> </w:t>
      </w:r>
      <w:r>
        <w:rPr/>
        <w:t>administrator</w:t>
      </w:r>
      <w:r>
        <w:rPr>
          <w:spacing w:val="-7"/>
        </w:rPr>
        <w:t> </w:t>
      </w:r>
      <w:r>
        <w:rPr/>
        <w:t>or</w:t>
      </w:r>
      <w:r>
        <w:rPr>
          <w:spacing w:val="-2"/>
        </w:rPr>
        <w:t> </w:t>
      </w:r>
      <w:r>
        <w:rPr/>
        <w:t>staff</w:t>
      </w:r>
      <w:r>
        <w:rPr>
          <w:spacing w:val="-7"/>
        </w:rPr>
        <w:t> </w:t>
      </w:r>
      <w:r>
        <w:rPr/>
        <w:t>member</w:t>
      </w:r>
      <w:r>
        <w:rPr>
          <w:spacing w:val="-7"/>
        </w:rPr>
        <w:t> </w:t>
      </w:r>
      <w:r>
        <w:rPr/>
        <w:t>supervises,</w:t>
      </w:r>
      <w:r>
        <w:rPr>
          <w:spacing w:val="-3"/>
        </w:rPr>
        <w:t> </w:t>
      </w:r>
      <w:r>
        <w:rPr/>
        <w:t>evaluates,</w:t>
      </w:r>
      <w:r>
        <w:rPr>
          <w:spacing w:val="-3"/>
        </w:rPr>
        <w:t> </w:t>
      </w:r>
      <w:r>
        <w:rPr/>
        <w:t>advises,</w:t>
      </w:r>
      <w:r>
        <w:rPr>
          <w:spacing w:val="-6"/>
        </w:rPr>
        <w:t> </w:t>
      </w:r>
      <w:r>
        <w:rPr/>
        <w:t>or provides other professional advice or services as part of a College program or activity.</w:t>
      </w:r>
    </w:p>
    <w:p>
      <w:pPr>
        <w:pStyle w:val="BodyText"/>
        <w:spacing w:after="0"/>
        <w:jc w:val="both"/>
        <w:sectPr>
          <w:pgSz w:w="12240" w:h="15840"/>
          <w:pgMar w:header="0" w:footer="791" w:top="1360" w:bottom="980" w:left="1080" w:right="720"/>
        </w:sectPr>
      </w:pPr>
    </w:p>
    <w:p>
      <w:pPr>
        <w:pStyle w:val="Heading2"/>
        <w:numPr>
          <w:ilvl w:val="0"/>
          <w:numId w:val="13"/>
        </w:numPr>
        <w:tabs>
          <w:tab w:pos="1079" w:val="left" w:leader="none"/>
        </w:tabs>
        <w:spacing w:line="240" w:lineRule="auto" w:before="95" w:after="0"/>
        <w:ind w:left="1079" w:right="0" w:hanging="359"/>
        <w:jc w:val="left"/>
      </w:pPr>
      <w:r>
        <w:rPr/>
        <w:t>Relationships</w:t>
      </w:r>
      <w:r>
        <w:rPr>
          <w:spacing w:val="-6"/>
        </w:rPr>
        <w:t> </w:t>
      </w:r>
      <w:r>
        <w:rPr/>
        <w:t>Between</w:t>
      </w:r>
      <w:r>
        <w:rPr>
          <w:spacing w:val="-5"/>
        </w:rPr>
        <w:t> </w:t>
      </w:r>
      <w:r>
        <w:rPr/>
        <w:t>Supervisors,</w:t>
      </w:r>
      <w:r>
        <w:rPr>
          <w:spacing w:val="-4"/>
        </w:rPr>
        <w:t> </w:t>
      </w:r>
      <w:r>
        <w:rPr/>
        <w:t>Subordinates</w:t>
      </w:r>
      <w:r>
        <w:rPr>
          <w:spacing w:val="-3"/>
        </w:rPr>
        <w:t> </w:t>
      </w:r>
      <w:r>
        <w:rPr/>
        <w:t>or</w:t>
      </w:r>
      <w:r>
        <w:rPr>
          <w:spacing w:val="-4"/>
        </w:rPr>
        <w:t> </w:t>
      </w:r>
      <w:r>
        <w:rPr/>
        <w:t>Co-</w:t>
      </w:r>
      <w:r>
        <w:rPr>
          <w:spacing w:val="-2"/>
        </w:rPr>
        <w:t>Workers</w:t>
      </w:r>
    </w:p>
    <w:p>
      <w:pPr>
        <w:pStyle w:val="BodyText"/>
        <w:spacing w:before="35"/>
        <w:rPr>
          <w:b/>
        </w:rPr>
      </w:pPr>
    </w:p>
    <w:p>
      <w:pPr>
        <w:pStyle w:val="BodyText"/>
        <w:spacing w:before="1"/>
        <w:ind w:left="360" w:right="718"/>
        <w:jc w:val="both"/>
      </w:pPr>
      <w:r>
        <w:rPr/>
        <w:t>A consenting romantic and/or sexual relationship between a supervisor and subordinate or co-workers may interfere with or impair the performance of professional duties and responsibilities and/or</w:t>
      </w:r>
      <w:r>
        <w:rPr>
          <w:spacing w:val="-11"/>
        </w:rPr>
        <w:t> </w:t>
      </w:r>
      <w:r>
        <w:rPr/>
        <w:t>create</w:t>
      </w:r>
      <w:r>
        <w:rPr>
          <w:spacing w:val="-12"/>
        </w:rPr>
        <w:t> </w:t>
      </w:r>
      <w:r>
        <w:rPr/>
        <w:t>an</w:t>
      </w:r>
      <w:r>
        <w:rPr>
          <w:spacing w:val="-8"/>
        </w:rPr>
        <w:t> </w:t>
      </w:r>
      <w:r>
        <w:rPr/>
        <w:t>appearance</w:t>
      </w:r>
      <w:r>
        <w:rPr>
          <w:spacing w:val="-12"/>
        </w:rPr>
        <w:t> </w:t>
      </w:r>
      <w:r>
        <w:rPr/>
        <w:t>of</w:t>
      </w:r>
      <w:r>
        <w:rPr>
          <w:spacing w:val="-11"/>
        </w:rPr>
        <w:t> </w:t>
      </w:r>
      <w:r>
        <w:rPr/>
        <w:t>bias</w:t>
      </w:r>
      <w:r>
        <w:rPr>
          <w:spacing w:val="-10"/>
        </w:rPr>
        <w:t> </w:t>
      </w:r>
      <w:r>
        <w:rPr/>
        <w:t>or</w:t>
      </w:r>
      <w:r>
        <w:rPr>
          <w:spacing w:val="-9"/>
        </w:rPr>
        <w:t> </w:t>
      </w:r>
      <w:r>
        <w:rPr/>
        <w:t>favoritism.</w:t>
      </w:r>
      <w:r>
        <w:rPr>
          <w:spacing w:val="40"/>
        </w:rPr>
        <w:t> </w:t>
      </w:r>
      <w:r>
        <w:rPr/>
        <w:t>Further,</w:t>
      </w:r>
      <w:r>
        <w:rPr>
          <w:spacing w:val="-11"/>
        </w:rPr>
        <w:t> </w:t>
      </w:r>
      <w:r>
        <w:rPr/>
        <w:t>such</w:t>
      </w:r>
      <w:r>
        <w:rPr>
          <w:spacing w:val="-11"/>
        </w:rPr>
        <w:t> </w:t>
      </w:r>
      <w:r>
        <w:rPr/>
        <w:t>relationships</w:t>
      </w:r>
      <w:r>
        <w:rPr>
          <w:spacing w:val="-10"/>
        </w:rPr>
        <w:t> </w:t>
      </w:r>
      <w:r>
        <w:rPr/>
        <w:t>could</w:t>
      </w:r>
      <w:r>
        <w:rPr>
          <w:spacing w:val="-11"/>
        </w:rPr>
        <w:t> </w:t>
      </w:r>
      <w:r>
        <w:rPr/>
        <w:t>implicate</w:t>
      </w:r>
      <w:r>
        <w:rPr>
          <w:spacing w:val="-12"/>
        </w:rPr>
        <w:t> </w:t>
      </w:r>
      <w:r>
        <w:rPr/>
        <w:t>state ethics laws and/or result in claims of sexual harassment, discrimination or retaliation. Therefore, such workplace relationships are strongly discouraged.</w:t>
      </w:r>
    </w:p>
    <w:p>
      <w:pPr>
        <w:pStyle w:val="BodyText"/>
        <w:spacing w:before="7"/>
      </w:pPr>
    </w:p>
    <w:p>
      <w:pPr>
        <w:pStyle w:val="Heading2"/>
        <w:numPr>
          <w:ilvl w:val="1"/>
          <w:numId w:val="12"/>
        </w:numPr>
        <w:tabs>
          <w:tab w:pos="1080" w:val="left" w:leader="none"/>
        </w:tabs>
        <w:spacing w:line="240" w:lineRule="auto" w:before="0" w:after="0"/>
        <w:ind w:left="1080" w:right="0" w:hanging="360"/>
        <w:jc w:val="left"/>
      </w:pPr>
      <w:r>
        <w:rPr>
          <w:spacing w:val="-2"/>
        </w:rPr>
        <w:t>Identification</w:t>
      </w:r>
    </w:p>
    <w:p>
      <w:pPr>
        <w:pStyle w:val="BodyText"/>
        <w:spacing w:before="235"/>
        <w:ind w:left="359" w:right="715"/>
        <w:jc w:val="both"/>
      </w:pPr>
      <w:r>
        <w:rPr/>
        <w:t>Personal identifiable information about parties of sexual violence will be treated as confidential and only shared with persons with a specific need to know and/or who are investigating and/or adjudicating the complaint, delivering resources or support services to the Complainant or as public safety requires.</w:t>
      </w:r>
      <w:r>
        <w:rPr>
          <w:spacing w:val="40"/>
        </w:rPr>
        <w:t> </w:t>
      </w:r>
      <w:r>
        <w:rPr/>
        <w:t>The College does not publish the names or other identifiable information of parties of sexual violence in the campus police department’s Daily Crime Log, in any Timely Warnings</w:t>
      </w:r>
      <w:r>
        <w:rPr>
          <w:spacing w:val="-9"/>
        </w:rPr>
        <w:t> </w:t>
      </w:r>
      <w:r>
        <w:rPr/>
        <w:t>issued</w:t>
      </w:r>
      <w:r>
        <w:rPr>
          <w:spacing w:val="-10"/>
        </w:rPr>
        <w:t> </w:t>
      </w:r>
      <w:r>
        <w:rPr/>
        <w:t>or</w:t>
      </w:r>
      <w:r>
        <w:rPr>
          <w:spacing w:val="-10"/>
        </w:rPr>
        <w:t> </w:t>
      </w:r>
      <w:r>
        <w:rPr/>
        <w:t>online.</w:t>
      </w:r>
      <w:r>
        <w:rPr>
          <w:spacing w:val="40"/>
        </w:rPr>
        <w:t> </w:t>
      </w:r>
      <w:r>
        <w:rPr/>
        <w:t>In</w:t>
      </w:r>
      <w:r>
        <w:rPr>
          <w:spacing w:val="-7"/>
        </w:rPr>
        <w:t> </w:t>
      </w:r>
      <w:r>
        <w:rPr/>
        <w:t>accordance</w:t>
      </w:r>
      <w:r>
        <w:rPr>
          <w:spacing w:val="-8"/>
        </w:rPr>
        <w:t> </w:t>
      </w:r>
      <w:r>
        <w:rPr/>
        <w:t>with</w:t>
      </w:r>
      <w:r>
        <w:rPr>
          <w:spacing w:val="-10"/>
        </w:rPr>
        <w:t> </w:t>
      </w:r>
      <w:r>
        <w:rPr/>
        <w:t>the</w:t>
      </w:r>
      <w:r>
        <w:rPr>
          <w:spacing w:val="-8"/>
        </w:rPr>
        <w:t> </w:t>
      </w:r>
      <w:r>
        <w:rPr/>
        <w:t>Family</w:t>
      </w:r>
      <w:r>
        <w:rPr>
          <w:spacing w:val="-14"/>
        </w:rPr>
        <w:t> </w:t>
      </w:r>
      <w:r>
        <w:rPr/>
        <w:t>Educational</w:t>
      </w:r>
      <w:r>
        <w:rPr>
          <w:spacing w:val="-9"/>
        </w:rPr>
        <w:t> </w:t>
      </w:r>
      <w:r>
        <w:rPr/>
        <w:t>Rights</w:t>
      </w:r>
      <w:r>
        <w:rPr>
          <w:spacing w:val="-9"/>
        </w:rPr>
        <w:t> </w:t>
      </w:r>
      <w:r>
        <w:rPr/>
        <w:t>and</w:t>
      </w:r>
      <w:r>
        <w:rPr>
          <w:spacing w:val="-10"/>
        </w:rPr>
        <w:t> </w:t>
      </w:r>
      <w:r>
        <w:rPr/>
        <w:t>Privacy</w:t>
      </w:r>
      <w:r>
        <w:rPr>
          <w:spacing w:val="-12"/>
        </w:rPr>
        <w:t> </w:t>
      </w:r>
      <w:r>
        <w:rPr/>
        <w:t>Act,</w:t>
      </w:r>
      <w:r>
        <w:rPr>
          <w:spacing w:val="-7"/>
        </w:rPr>
        <w:t> </w:t>
      </w:r>
      <w:r>
        <w:rPr/>
        <w:t>an individual</w:t>
      </w:r>
      <w:r>
        <w:rPr>
          <w:spacing w:val="-7"/>
        </w:rPr>
        <w:t> </w:t>
      </w:r>
      <w:r>
        <w:rPr/>
        <w:t>may</w:t>
      </w:r>
      <w:r>
        <w:rPr>
          <w:spacing w:val="-12"/>
        </w:rPr>
        <w:t> </w:t>
      </w:r>
      <w:r>
        <w:rPr/>
        <w:t>request</w:t>
      </w:r>
      <w:r>
        <w:rPr>
          <w:spacing w:val="-7"/>
        </w:rPr>
        <w:t> </w:t>
      </w:r>
      <w:r>
        <w:rPr/>
        <w:t>that</w:t>
      </w:r>
      <w:r>
        <w:rPr>
          <w:spacing w:val="-7"/>
        </w:rPr>
        <w:t> </w:t>
      </w:r>
      <w:r>
        <w:rPr/>
        <w:t>no</w:t>
      </w:r>
      <w:r>
        <w:rPr>
          <w:spacing w:val="-7"/>
        </w:rPr>
        <w:t> </w:t>
      </w:r>
      <w:r>
        <w:rPr/>
        <w:t>directory</w:t>
      </w:r>
      <w:r>
        <w:rPr>
          <w:spacing w:val="-14"/>
        </w:rPr>
        <w:t> </w:t>
      </w:r>
      <w:r>
        <w:rPr/>
        <w:t>information</w:t>
      </w:r>
      <w:r>
        <w:rPr>
          <w:spacing w:val="-7"/>
        </w:rPr>
        <w:t> </w:t>
      </w:r>
      <w:r>
        <w:rPr/>
        <w:t>maintained</w:t>
      </w:r>
      <w:r>
        <w:rPr>
          <w:spacing w:val="-7"/>
        </w:rPr>
        <w:t> </w:t>
      </w:r>
      <w:r>
        <w:rPr/>
        <w:t>by</w:t>
      </w:r>
      <w:r>
        <w:rPr>
          <w:spacing w:val="-12"/>
        </w:rPr>
        <w:t> </w:t>
      </w:r>
      <w:r>
        <w:rPr/>
        <w:t>the</w:t>
      </w:r>
      <w:r>
        <w:rPr>
          <w:spacing w:val="-8"/>
        </w:rPr>
        <w:t> </w:t>
      </w:r>
      <w:r>
        <w:rPr/>
        <w:t>College</w:t>
      </w:r>
      <w:r>
        <w:rPr>
          <w:spacing w:val="-8"/>
        </w:rPr>
        <w:t> </w:t>
      </w:r>
      <w:r>
        <w:rPr/>
        <w:t>be</w:t>
      </w:r>
      <w:r>
        <w:rPr>
          <w:spacing w:val="-8"/>
        </w:rPr>
        <w:t> </w:t>
      </w:r>
      <w:r>
        <w:rPr/>
        <w:t>released</w:t>
      </w:r>
      <w:r>
        <w:rPr>
          <w:spacing w:val="-7"/>
        </w:rPr>
        <w:t> </w:t>
      </w:r>
      <w:r>
        <w:rPr/>
        <w:t>absent his/her prior, written consent.</w:t>
      </w:r>
    </w:p>
    <w:p>
      <w:pPr>
        <w:pStyle w:val="BodyText"/>
        <w:spacing w:before="24"/>
      </w:pPr>
    </w:p>
    <w:p>
      <w:pPr>
        <w:pStyle w:val="Heading2"/>
        <w:numPr>
          <w:ilvl w:val="1"/>
          <w:numId w:val="12"/>
        </w:numPr>
        <w:tabs>
          <w:tab w:pos="1078" w:val="left" w:leader="none"/>
        </w:tabs>
        <w:spacing w:line="240" w:lineRule="auto" w:before="0" w:after="0"/>
        <w:ind w:left="1078" w:right="0" w:hanging="358"/>
        <w:jc w:val="left"/>
      </w:pPr>
      <w:r>
        <w:rPr/>
        <w:t>Supportive</w:t>
      </w:r>
      <w:r>
        <w:rPr>
          <w:spacing w:val="-5"/>
        </w:rPr>
        <w:t> </w:t>
      </w:r>
      <w:r>
        <w:rPr>
          <w:spacing w:val="-2"/>
        </w:rPr>
        <w:t>Measures</w:t>
      </w:r>
    </w:p>
    <w:p>
      <w:pPr>
        <w:pStyle w:val="BodyText"/>
        <w:spacing w:before="233"/>
        <w:ind w:left="359" w:right="716"/>
        <w:jc w:val="both"/>
      </w:pPr>
      <w:r>
        <w:rPr/>
        <w:t>Title</w:t>
      </w:r>
      <w:r>
        <w:rPr>
          <w:spacing w:val="-4"/>
        </w:rPr>
        <w:t> </w:t>
      </w:r>
      <w:r>
        <w:rPr/>
        <w:t>IX</w:t>
      </w:r>
      <w:r>
        <w:rPr>
          <w:spacing w:val="-6"/>
        </w:rPr>
        <w:t> </w:t>
      </w:r>
      <w:r>
        <w:rPr/>
        <w:t>requires</w:t>
      </w:r>
      <w:r>
        <w:rPr>
          <w:spacing w:val="-6"/>
        </w:rPr>
        <w:t> </w:t>
      </w:r>
      <w:r>
        <w:rPr/>
        <w:t>the</w:t>
      </w:r>
      <w:r>
        <w:rPr>
          <w:spacing w:val="-7"/>
        </w:rPr>
        <w:t> </w:t>
      </w:r>
      <w:r>
        <w:rPr/>
        <w:t>College</w:t>
      </w:r>
      <w:r>
        <w:rPr>
          <w:spacing w:val="-7"/>
        </w:rPr>
        <w:t> </w:t>
      </w:r>
      <w:r>
        <w:rPr/>
        <w:t>to</w:t>
      </w:r>
      <w:r>
        <w:rPr>
          <w:spacing w:val="-6"/>
        </w:rPr>
        <w:t> </w:t>
      </w:r>
      <w:r>
        <w:rPr/>
        <w:t>take</w:t>
      </w:r>
      <w:r>
        <w:rPr>
          <w:spacing w:val="-7"/>
        </w:rPr>
        <w:t> </w:t>
      </w:r>
      <w:r>
        <w:rPr/>
        <w:t>non-disciplinary/non-punitive</w:t>
      </w:r>
      <w:r>
        <w:rPr>
          <w:spacing w:val="-7"/>
        </w:rPr>
        <w:t> </w:t>
      </w:r>
      <w:r>
        <w:rPr/>
        <w:t>reasonable</w:t>
      </w:r>
      <w:r>
        <w:rPr>
          <w:spacing w:val="-7"/>
        </w:rPr>
        <w:t> </w:t>
      </w:r>
      <w:r>
        <w:rPr/>
        <w:t>steps</w:t>
      </w:r>
      <w:r>
        <w:rPr>
          <w:spacing w:val="-6"/>
        </w:rPr>
        <w:t> </w:t>
      </w:r>
      <w:r>
        <w:rPr/>
        <w:t>to</w:t>
      </w:r>
      <w:r>
        <w:rPr>
          <w:spacing w:val="-6"/>
        </w:rPr>
        <w:t> </w:t>
      </w:r>
      <w:r>
        <w:rPr/>
        <w:t>preserve</w:t>
      </w:r>
      <w:r>
        <w:rPr>
          <w:spacing w:val="-7"/>
        </w:rPr>
        <w:t> </w:t>
      </w:r>
      <w:r>
        <w:rPr/>
        <w:t>or restore</w:t>
      </w:r>
      <w:r>
        <w:rPr>
          <w:spacing w:val="-9"/>
        </w:rPr>
        <w:t> </w:t>
      </w:r>
      <w:r>
        <w:rPr/>
        <w:t>equal</w:t>
      </w:r>
      <w:r>
        <w:rPr>
          <w:spacing w:val="-8"/>
        </w:rPr>
        <w:t> </w:t>
      </w:r>
      <w:r>
        <w:rPr/>
        <w:t>access</w:t>
      </w:r>
      <w:r>
        <w:rPr>
          <w:spacing w:val="-8"/>
        </w:rPr>
        <w:t> </w:t>
      </w:r>
      <w:r>
        <w:rPr/>
        <w:t>to</w:t>
      </w:r>
      <w:r>
        <w:rPr>
          <w:spacing w:val="-8"/>
        </w:rPr>
        <w:t> </w:t>
      </w:r>
      <w:r>
        <w:rPr/>
        <w:t>its</w:t>
      </w:r>
      <w:r>
        <w:rPr>
          <w:spacing w:val="-10"/>
        </w:rPr>
        <w:t> </w:t>
      </w:r>
      <w:r>
        <w:rPr/>
        <w:t>education</w:t>
      </w:r>
      <w:r>
        <w:rPr>
          <w:spacing w:val="-8"/>
        </w:rPr>
        <w:t> </w:t>
      </w:r>
      <w:r>
        <w:rPr/>
        <w:t>programs</w:t>
      </w:r>
      <w:r>
        <w:rPr>
          <w:spacing w:val="-8"/>
        </w:rPr>
        <w:t> </w:t>
      </w:r>
      <w:r>
        <w:rPr/>
        <w:t>and</w:t>
      </w:r>
      <w:r>
        <w:rPr>
          <w:spacing w:val="-6"/>
        </w:rPr>
        <w:t> </w:t>
      </w:r>
      <w:r>
        <w:rPr/>
        <w:t>activities</w:t>
      </w:r>
      <w:r>
        <w:rPr>
          <w:spacing w:val="-8"/>
        </w:rPr>
        <w:t> </w:t>
      </w:r>
      <w:r>
        <w:rPr/>
        <w:t>and</w:t>
      </w:r>
      <w:r>
        <w:rPr>
          <w:spacing w:val="-8"/>
        </w:rPr>
        <w:t> </w:t>
      </w:r>
      <w:r>
        <w:rPr/>
        <w:t>protect</w:t>
      </w:r>
      <w:r>
        <w:rPr>
          <w:spacing w:val="-8"/>
        </w:rPr>
        <w:t> </w:t>
      </w:r>
      <w:r>
        <w:rPr/>
        <w:t>individuals</w:t>
      </w:r>
      <w:r>
        <w:rPr>
          <w:spacing w:val="-8"/>
        </w:rPr>
        <w:t> </w:t>
      </w:r>
      <w:r>
        <w:rPr/>
        <w:t>from</w:t>
      </w:r>
      <w:r>
        <w:rPr>
          <w:spacing w:val="-8"/>
        </w:rPr>
        <w:t> </w:t>
      </w:r>
      <w:r>
        <w:rPr/>
        <w:t>any</w:t>
      </w:r>
      <w:r>
        <w:rPr>
          <w:spacing w:val="-13"/>
        </w:rPr>
        <w:t> </w:t>
      </w:r>
      <w:r>
        <w:rPr/>
        <w:t>Title IX</w:t>
      </w:r>
      <w:r>
        <w:rPr>
          <w:spacing w:val="-11"/>
        </w:rPr>
        <w:t> </w:t>
      </w:r>
      <w:r>
        <w:rPr/>
        <w:t>Sexual</w:t>
      </w:r>
      <w:r>
        <w:rPr>
          <w:spacing w:val="-13"/>
        </w:rPr>
        <w:t> </w:t>
      </w:r>
      <w:r>
        <w:rPr/>
        <w:t>Harassment</w:t>
      </w:r>
      <w:r>
        <w:rPr>
          <w:spacing w:val="-13"/>
        </w:rPr>
        <w:t> </w:t>
      </w:r>
      <w:r>
        <w:rPr/>
        <w:t>or</w:t>
      </w:r>
      <w:r>
        <w:rPr>
          <w:spacing w:val="-11"/>
        </w:rPr>
        <w:t> </w:t>
      </w:r>
      <w:r>
        <w:rPr/>
        <w:t>other</w:t>
      </w:r>
      <w:r>
        <w:rPr>
          <w:spacing w:val="-14"/>
        </w:rPr>
        <w:t> </w:t>
      </w:r>
      <w:r>
        <w:rPr/>
        <w:t>Prohibited</w:t>
      </w:r>
      <w:r>
        <w:rPr>
          <w:spacing w:val="-13"/>
        </w:rPr>
        <w:t> </w:t>
      </w:r>
      <w:r>
        <w:rPr/>
        <w:t>Conduct,</w:t>
      </w:r>
      <w:r>
        <w:rPr>
          <w:spacing w:val="-13"/>
        </w:rPr>
        <w:t> </w:t>
      </w:r>
      <w:r>
        <w:rPr/>
        <w:t>including</w:t>
      </w:r>
      <w:r>
        <w:rPr>
          <w:spacing w:val="-15"/>
        </w:rPr>
        <w:t> </w:t>
      </w:r>
      <w:r>
        <w:rPr/>
        <w:t>offering</w:t>
      </w:r>
      <w:r>
        <w:rPr>
          <w:spacing w:val="-15"/>
        </w:rPr>
        <w:t> </w:t>
      </w:r>
      <w:r>
        <w:rPr/>
        <w:t>supportive</w:t>
      </w:r>
      <w:r>
        <w:rPr>
          <w:spacing w:val="-14"/>
        </w:rPr>
        <w:t> </w:t>
      </w:r>
      <w:r>
        <w:rPr/>
        <w:t>measures</w:t>
      </w:r>
      <w:r>
        <w:rPr>
          <w:spacing w:val="-13"/>
        </w:rPr>
        <w:t> </w:t>
      </w:r>
      <w:r>
        <w:rPr/>
        <w:t>before the</w:t>
      </w:r>
      <w:r>
        <w:rPr>
          <w:spacing w:val="-4"/>
        </w:rPr>
        <w:t> </w:t>
      </w:r>
      <w:r>
        <w:rPr/>
        <w:t>final</w:t>
      </w:r>
      <w:r>
        <w:rPr>
          <w:spacing w:val="-3"/>
        </w:rPr>
        <w:t> </w:t>
      </w:r>
      <w:r>
        <w:rPr/>
        <w:t>outcome</w:t>
      </w:r>
      <w:r>
        <w:rPr>
          <w:spacing w:val="-4"/>
        </w:rPr>
        <w:t> </w:t>
      </w:r>
      <w:r>
        <w:rPr/>
        <w:t>of</w:t>
      </w:r>
      <w:r>
        <w:rPr>
          <w:spacing w:val="-4"/>
        </w:rPr>
        <w:t> </w:t>
      </w:r>
      <w:r>
        <w:rPr/>
        <w:t>an</w:t>
      </w:r>
      <w:r>
        <w:rPr>
          <w:spacing w:val="-3"/>
        </w:rPr>
        <w:t> </w:t>
      </w:r>
      <w:r>
        <w:rPr/>
        <w:t>investigation,</w:t>
      </w:r>
      <w:r>
        <w:rPr>
          <w:spacing w:val="-3"/>
        </w:rPr>
        <w:t> </w:t>
      </w:r>
      <w:r>
        <w:rPr/>
        <w:t>irrespective</w:t>
      </w:r>
      <w:r>
        <w:rPr>
          <w:spacing w:val="-4"/>
        </w:rPr>
        <w:t> </w:t>
      </w:r>
      <w:r>
        <w:rPr/>
        <w:t>of</w:t>
      </w:r>
      <w:r>
        <w:rPr>
          <w:spacing w:val="-4"/>
        </w:rPr>
        <w:t> </w:t>
      </w:r>
      <w:r>
        <w:rPr/>
        <w:t>whether</w:t>
      </w:r>
      <w:r>
        <w:rPr>
          <w:spacing w:val="-4"/>
        </w:rPr>
        <w:t> </w:t>
      </w:r>
      <w:r>
        <w:rPr/>
        <w:t>the</w:t>
      </w:r>
      <w:r>
        <w:rPr>
          <w:spacing w:val="-4"/>
        </w:rPr>
        <w:t> </w:t>
      </w:r>
      <w:r>
        <w:rPr/>
        <w:t>complainant</w:t>
      </w:r>
      <w:r>
        <w:rPr>
          <w:spacing w:val="-3"/>
        </w:rPr>
        <w:t> </w:t>
      </w:r>
      <w:r>
        <w:rPr/>
        <w:t>ever</w:t>
      </w:r>
      <w:r>
        <w:rPr>
          <w:spacing w:val="-4"/>
        </w:rPr>
        <w:t> </w:t>
      </w:r>
      <w:r>
        <w:rPr/>
        <w:t>chooses</w:t>
      </w:r>
      <w:r>
        <w:rPr>
          <w:spacing w:val="-3"/>
        </w:rPr>
        <w:t> </w:t>
      </w:r>
      <w:r>
        <w:rPr/>
        <w:t>to</w:t>
      </w:r>
      <w:r>
        <w:rPr>
          <w:spacing w:val="-6"/>
        </w:rPr>
        <w:t> </w:t>
      </w:r>
      <w:r>
        <w:rPr/>
        <w:t>file a Formal Complaint. Such measures are designed to restore or preserve equal access to the College’s</w:t>
      </w:r>
      <w:r>
        <w:rPr>
          <w:spacing w:val="-15"/>
        </w:rPr>
        <w:t> </w:t>
      </w:r>
      <w:r>
        <w:rPr/>
        <w:t>education</w:t>
      </w:r>
      <w:r>
        <w:rPr>
          <w:spacing w:val="-15"/>
        </w:rPr>
        <w:t> </w:t>
      </w:r>
      <w:r>
        <w:rPr/>
        <w:t>program</w:t>
      </w:r>
      <w:r>
        <w:rPr>
          <w:spacing w:val="-13"/>
        </w:rPr>
        <w:t> </w:t>
      </w:r>
      <w:r>
        <w:rPr/>
        <w:t>or</w:t>
      </w:r>
      <w:r>
        <w:rPr>
          <w:spacing w:val="-14"/>
        </w:rPr>
        <w:t> </w:t>
      </w:r>
      <w:r>
        <w:rPr/>
        <w:t>activity</w:t>
      </w:r>
      <w:r>
        <w:rPr>
          <w:spacing w:val="-15"/>
        </w:rPr>
        <w:t> </w:t>
      </w:r>
      <w:r>
        <w:rPr/>
        <w:t>without</w:t>
      </w:r>
      <w:r>
        <w:rPr>
          <w:spacing w:val="-13"/>
        </w:rPr>
        <w:t> </w:t>
      </w:r>
      <w:r>
        <w:rPr/>
        <w:t>unreasonably</w:t>
      </w:r>
      <w:r>
        <w:rPr>
          <w:spacing w:val="-15"/>
        </w:rPr>
        <w:t> </w:t>
      </w:r>
      <w:r>
        <w:rPr/>
        <w:t>burdening</w:t>
      </w:r>
      <w:r>
        <w:rPr>
          <w:spacing w:val="-15"/>
        </w:rPr>
        <w:t> </w:t>
      </w:r>
      <w:r>
        <w:rPr/>
        <w:t>the</w:t>
      </w:r>
      <w:r>
        <w:rPr>
          <w:spacing w:val="-14"/>
        </w:rPr>
        <w:t> </w:t>
      </w:r>
      <w:r>
        <w:rPr/>
        <w:t>other</w:t>
      </w:r>
      <w:r>
        <w:rPr>
          <w:spacing w:val="-14"/>
        </w:rPr>
        <w:t> </w:t>
      </w:r>
      <w:r>
        <w:rPr/>
        <w:t>party,</w:t>
      </w:r>
      <w:r>
        <w:rPr>
          <w:spacing w:val="-13"/>
        </w:rPr>
        <w:t> </w:t>
      </w:r>
      <w:r>
        <w:rPr/>
        <w:t>including measures</w:t>
      </w:r>
      <w:r>
        <w:rPr>
          <w:spacing w:val="-2"/>
        </w:rPr>
        <w:t> </w:t>
      </w:r>
      <w:r>
        <w:rPr/>
        <w:t>designed</w:t>
      </w:r>
      <w:r>
        <w:rPr>
          <w:spacing w:val="-2"/>
        </w:rPr>
        <w:t> </w:t>
      </w:r>
      <w:r>
        <w:rPr/>
        <w:t>to</w:t>
      </w:r>
      <w:r>
        <w:rPr>
          <w:spacing w:val="-5"/>
        </w:rPr>
        <w:t> </w:t>
      </w:r>
      <w:r>
        <w:rPr/>
        <w:t>protect</w:t>
      </w:r>
      <w:r>
        <w:rPr>
          <w:spacing w:val="-4"/>
        </w:rPr>
        <w:t> </w:t>
      </w:r>
      <w:r>
        <w:rPr/>
        <w:t>the</w:t>
      </w:r>
      <w:r>
        <w:rPr>
          <w:spacing w:val="-3"/>
        </w:rPr>
        <w:t> </w:t>
      </w:r>
      <w:r>
        <w:rPr/>
        <w:t>safety</w:t>
      </w:r>
      <w:r>
        <w:rPr>
          <w:spacing w:val="-7"/>
        </w:rPr>
        <w:t> </w:t>
      </w:r>
      <w:r>
        <w:rPr/>
        <w:t>of</w:t>
      </w:r>
      <w:r>
        <w:rPr>
          <w:spacing w:val="-3"/>
        </w:rPr>
        <w:t> </w:t>
      </w:r>
      <w:r>
        <w:rPr/>
        <w:t>all</w:t>
      </w:r>
      <w:r>
        <w:rPr>
          <w:spacing w:val="-4"/>
        </w:rPr>
        <w:t> </w:t>
      </w:r>
      <w:r>
        <w:rPr/>
        <w:t>parties</w:t>
      </w:r>
      <w:r>
        <w:rPr>
          <w:spacing w:val="-5"/>
        </w:rPr>
        <w:t> </w:t>
      </w:r>
      <w:r>
        <w:rPr/>
        <w:t>or</w:t>
      </w:r>
      <w:r>
        <w:rPr>
          <w:spacing w:val="-3"/>
        </w:rPr>
        <w:t> </w:t>
      </w:r>
      <w:r>
        <w:rPr/>
        <w:t>the</w:t>
      </w:r>
      <w:r>
        <w:rPr>
          <w:spacing w:val="-5"/>
        </w:rPr>
        <w:t> </w:t>
      </w:r>
      <w:r>
        <w:rPr/>
        <w:t>College’s</w:t>
      </w:r>
      <w:r>
        <w:rPr>
          <w:spacing w:val="-5"/>
        </w:rPr>
        <w:t> </w:t>
      </w:r>
      <w:r>
        <w:rPr/>
        <w:t>educational</w:t>
      </w:r>
      <w:r>
        <w:rPr>
          <w:spacing w:val="-4"/>
        </w:rPr>
        <w:t> </w:t>
      </w:r>
      <w:r>
        <w:rPr/>
        <w:t>environment,</w:t>
      </w:r>
      <w:r>
        <w:rPr>
          <w:spacing w:val="-5"/>
        </w:rPr>
        <w:t> </w:t>
      </w:r>
      <w:r>
        <w:rPr/>
        <w:t>or deter</w:t>
      </w:r>
      <w:r>
        <w:rPr>
          <w:spacing w:val="-15"/>
        </w:rPr>
        <w:t> </w:t>
      </w:r>
      <w:r>
        <w:rPr/>
        <w:t>all</w:t>
      </w:r>
      <w:r>
        <w:rPr>
          <w:spacing w:val="-11"/>
        </w:rPr>
        <w:t> </w:t>
      </w:r>
      <w:r>
        <w:rPr/>
        <w:t>forms</w:t>
      </w:r>
      <w:r>
        <w:rPr>
          <w:spacing w:val="-11"/>
        </w:rPr>
        <w:t> </w:t>
      </w:r>
      <w:r>
        <w:rPr/>
        <w:t>of</w:t>
      </w:r>
      <w:r>
        <w:rPr>
          <w:spacing w:val="-12"/>
        </w:rPr>
        <w:t> </w:t>
      </w:r>
      <w:r>
        <w:rPr/>
        <w:t>sexual</w:t>
      </w:r>
      <w:r>
        <w:rPr>
          <w:spacing w:val="-11"/>
        </w:rPr>
        <w:t> </w:t>
      </w:r>
      <w:r>
        <w:rPr/>
        <w:t>harassment.</w:t>
      </w:r>
      <w:r>
        <w:rPr>
          <w:spacing w:val="-11"/>
        </w:rPr>
        <w:t> </w:t>
      </w:r>
      <w:r>
        <w:rPr/>
        <w:t>The</w:t>
      </w:r>
      <w:r>
        <w:rPr>
          <w:spacing w:val="-11"/>
        </w:rPr>
        <w:t> </w:t>
      </w:r>
      <w:r>
        <w:rPr/>
        <w:t>College</w:t>
      </w:r>
      <w:r>
        <w:rPr>
          <w:spacing w:val="-11"/>
        </w:rPr>
        <w:t> </w:t>
      </w:r>
      <w:r>
        <w:rPr/>
        <w:t>shall</w:t>
      </w:r>
      <w:r>
        <w:rPr>
          <w:spacing w:val="-11"/>
        </w:rPr>
        <w:t> </w:t>
      </w:r>
      <w:r>
        <w:rPr/>
        <w:t>take</w:t>
      </w:r>
      <w:r>
        <w:rPr>
          <w:spacing w:val="-12"/>
        </w:rPr>
        <w:t> </w:t>
      </w:r>
      <w:r>
        <w:rPr/>
        <w:t>these</w:t>
      </w:r>
      <w:r>
        <w:rPr>
          <w:spacing w:val="-12"/>
        </w:rPr>
        <w:t> </w:t>
      </w:r>
      <w:r>
        <w:rPr/>
        <w:t>steps</w:t>
      </w:r>
      <w:r>
        <w:rPr>
          <w:spacing w:val="-11"/>
        </w:rPr>
        <w:t> </w:t>
      </w:r>
      <w:r>
        <w:rPr/>
        <w:t>promptly</w:t>
      </w:r>
      <w:r>
        <w:rPr>
          <w:spacing w:val="-15"/>
        </w:rPr>
        <w:t> </w:t>
      </w:r>
      <w:r>
        <w:rPr/>
        <w:t>once</w:t>
      </w:r>
      <w:r>
        <w:rPr>
          <w:spacing w:val="-12"/>
        </w:rPr>
        <w:t> </w:t>
      </w:r>
      <w:r>
        <w:rPr/>
        <w:t>it</w:t>
      </w:r>
      <w:r>
        <w:rPr>
          <w:spacing w:val="-11"/>
        </w:rPr>
        <w:t> </w:t>
      </w:r>
      <w:r>
        <w:rPr/>
        <w:t>has</w:t>
      </w:r>
      <w:r>
        <w:rPr>
          <w:spacing w:val="-11"/>
        </w:rPr>
        <w:t> </w:t>
      </w:r>
      <w:r>
        <w:rPr/>
        <w:t>notice of an allegation of Title IX Sexual Harassment, including sexual violence. Examples of interim protective measures include, but are not limited to, the following:</w:t>
      </w:r>
    </w:p>
    <w:p>
      <w:pPr>
        <w:pStyle w:val="BodyText"/>
      </w:pPr>
    </w:p>
    <w:p>
      <w:pPr>
        <w:pStyle w:val="ListParagraph"/>
        <w:numPr>
          <w:ilvl w:val="0"/>
          <w:numId w:val="14"/>
        </w:numPr>
        <w:tabs>
          <w:tab w:pos="1079" w:val="left" w:leader="none"/>
        </w:tabs>
        <w:spacing w:line="240" w:lineRule="auto" w:before="0" w:after="0"/>
        <w:ind w:left="1079" w:right="0" w:hanging="720"/>
        <w:jc w:val="both"/>
        <w:rPr>
          <w:sz w:val="24"/>
        </w:rPr>
      </w:pPr>
      <w:r>
        <w:rPr>
          <w:spacing w:val="-2"/>
          <w:sz w:val="24"/>
        </w:rPr>
        <w:t>Counseling;</w:t>
      </w:r>
    </w:p>
    <w:p>
      <w:pPr>
        <w:pStyle w:val="ListParagraph"/>
        <w:numPr>
          <w:ilvl w:val="0"/>
          <w:numId w:val="14"/>
        </w:numPr>
        <w:tabs>
          <w:tab w:pos="1079" w:val="left" w:leader="none"/>
        </w:tabs>
        <w:spacing w:line="240" w:lineRule="auto" w:before="1" w:after="0"/>
        <w:ind w:left="1079" w:right="718" w:hanging="720"/>
        <w:jc w:val="both"/>
        <w:rPr>
          <w:sz w:val="24"/>
        </w:rPr>
      </w:pPr>
      <w:r>
        <w:rPr>
          <w:sz w:val="24"/>
        </w:rPr>
        <w:t>Extensions of deadlines or other course-related adjustments (for example: changing class schedule,</w:t>
      </w:r>
      <w:r>
        <w:rPr>
          <w:spacing w:val="-15"/>
          <w:sz w:val="24"/>
        </w:rPr>
        <w:t> </w:t>
      </w:r>
      <w:r>
        <w:rPr>
          <w:sz w:val="24"/>
        </w:rPr>
        <w:t>withdrawal</w:t>
      </w:r>
      <w:r>
        <w:rPr>
          <w:spacing w:val="-15"/>
          <w:sz w:val="24"/>
        </w:rPr>
        <w:t> </w:t>
      </w:r>
      <w:r>
        <w:rPr>
          <w:sz w:val="24"/>
        </w:rPr>
        <w:t>without</w:t>
      </w:r>
      <w:r>
        <w:rPr>
          <w:spacing w:val="-15"/>
          <w:sz w:val="24"/>
        </w:rPr>
        <w:t> </w:t>
      </w:r>
      <w:r>
        <w:rPr>
          <w:sz w:val="24"/>
        </w:rPr>
        <w:t>penalty,</w:t>
      </w:r>
      <w:r>
        <w:rPr>
          <w:spacing w:val="-15"/>
          <w:sz w:val="24"/>
        </w:rPr>
        <w:t> </w:t>
      </w:r>
      <w:r>
        <w:rPr>
          <w:sz w:val="24"/>
        </w:rPr>
        <w:t>providing</w:t>
      </w:r>
      <w:r>
        <w:rPr>
          <w:spacing w:val="-15"/>
          <w:sz w:val="24"/>
        </w:rPr>
        <w:t> </w:t>
      </w:r>
      <w:r>
        <w:rPr>
          <w:sz w:val="24"/>
        </w:rPr>
        <w:t>student</w:t>
      </w:r>
      <w:r>
        <w:rPr>
          <w:spacing w:val="-15"/>
          <w:sz w:val="24"/>
        </w:rPr>
        <w:t> </w:t>
      </w:r>
      <w:r>
        <w:rPr>
          <w:sz w:val="24"/>
        </w:rPr>
        <w:t>services</w:t>
      </w:r>
      <w:r>
        <w:rPr>
          <w:spacing w:val="-15"/>
          <w:sz w:val="24"/>
        </w:rPr>
        <w:t> </w:t>
      </w:r>
      <w:r>
        <w:rPr>
          <w:sz w:val="24"/>
        </w:rPr>
        <w:t>such</w:t>
      </w:r>
      <w:r>
        <w:rPr>
          <w:spacing w:val="-15"/>
          <w:sz w:val="24"/>
        </w:rPr>
        <w:t> </w:t>
      </w:r>
      <w:r>
        <w:rPr>
          <w:sz w:val="24"/>
        </w:rPr>
        <w:t>as</w:t>
      </w:r>
      <w:r>
        <w:rPr>
          <w:spacing w:val="-15"/>
          <w:sz w:val="24"/>
        </w:rPr>
        <w:t> </w:t>
      </w:r>
      <w:r>
        <w:rPr>
          <w:sz w:val="24"/>
        </w:rPr>
        <w:t>tutoring,</w:t>
      </w:r>
      <w:r>
        <w:rPr>
          <w:spacing w:val="-15"/>
          <w:sz w:val="24"/>
        </w:rPr>
        <w:t> </w:t>
      </w:r>
      <w:r>
        <w:rPr>
          <w:sz w:val="24"/>
        </w:rPr>
        <w:t>alternate class completion options);</w:t>
      </w:r>
    </w:p>
    <w:p>
      <w:pPr>
        <w:pStyle w:val="ListParagraph"/>
        <w:numPr>
          <w:ilvl w:val="0"/>
          <w:numId w:val="14"/>
        </w:numPr>
        <w:tabs>
          <w:tab w:pos="1079" w:val="left" w:leader="none"/>
        </w:tabs>
        <w:spacing w:line="240" w:lineRule="auto" w:before="0" w:after="0"/>
        <w:ind w:left="1079" w:right="0" w:hanging="720"/>
        <w:jc w:val="both"/>
        <w:rPr>
          <w:sz w:val="24"/>
        </w:rPr>
      </w:pPr>
      <w:r>
        <w:rPr>
          <w:sz w:val="24"/>
        </w:rPr>
        <w:t>Modifications</w:t>
      </w:r>
      <w:r>
        <w:rPr>
          <w:spacing w:val="-1"/>
          <w:sz w:val="24"/>
        </w:rPr>
        <w:t> </w:t>
      </w:r>
      <w:r>
        <w:rPr>
          <w:sz w:val="24"/>
        </w:rPr>
        <w:t>of</w:t>
      </w:r>
      <w:r>
        <w:rPr>
          <w:spacing w:val="-2"/>
          <w:sz w:val="24"/>
        </w:rPr>
        <w:t> </w:t>
      </w:r>
      <w:r>
        <w:rPr>
          <w:sz w:val="24"/>
        </w:rPr>
        <w:t>work</w:t>
      </w:r>
      <w:r>
        <w:rPr>
          <w:spacing w:val="-1"/>
          <w:sz w:val="24"/>
        </w:rPr>
        <w:t> </w:t>
      </w:r>
      <w:r>
        <w:rPr>
          <w:sz w:val="24"/>
        </w:rPr>
        <w:t>schedules</w:t>
      </w:r>
      <w:r>
        <w:rPr>
          <w:spacing w:val="-1"/>
          <w:sz w:val="24"/>
        </w:rPr>
        <w:t> </w:t>
      </w:r>
      <w:r>
        <w:rPr>
          <w:sz w:val="24"/>
        </w:rPr>
        <w:t>or</w:t>
      </w:r>
      <w:r>
        <w:rPr>
          <w:spacing w:val="-2"/>
          <w:sz w:val="24"/>
        </w:rPr>
        <w:t> </w:t>
      </w:r>
      <w:r>
        <w:rPr>
          <w:sz w:val="24"/>
        </w:rPr>
        <w:t>job</w:t>
      </w:r>
      <w:r>
        <w:rPr>
          <w:spacing w:val="-1"/>
          <w:sz w:val="24"/>
        </w:rPr>
        <w:t> </w:t>
      </w:r>
      <w:r>
        <w:rPr>
          <w:spacing w:val="-2"/>
          <w:sz w:val="24"/>
        </w:rPr>
        <w:t>assignments;</w:t>
      </w:r>
    </w:p>
    <w:p>
      <w:pPr>
        <w:pStyle w:val="ListParagraph"/>
        <w:numPr>
          <w:ilvl w:val="0"/>
          <w:numId w:val="14"/>
        </w:numPr>
        <w:tabs>
          <w:tab w:pos="1079" w:val="left" w:leader="none"/>
        </w:tabs>
        <w:spacing w:line="240" w:lineRule="auto" w:before="0" w:after="0"/>
        <w:ind w:left="1079" w:right="0" w:hanging="720"/>
        <w:jc w:val="both"/>
        <w:rPr>
          <w:sz w:val="24"/>
        </w:rPr>
      </w:pPr>
      <w:r>
        <w:rPr>
          <w:sz w:val="24"/>
        </w:rPr>
        <w:t>Campus</w:t>
      </w:r>
      <w:r>
        <w:rPr>
          <w:spacing w:val="-2"/>
          <w:sz w:val="24"/>
        </w:rPr>
        <w:t> </w:t>
      </w:r>
      <w:r>
        <w:rPr>
          <w:sz w:val="24"/>
        </w:rPr>
        <w:t>escort</w:t>
      </w:r>
      <w:r>
        <w:rPr>
          <w:spacing w:val="-2"/>
          <w:sz w:val="24"/>
        </w:rPr>
        <w:t> services;</w:t>
      </w:r>
    </w:p>
    <w:p>
      <w:pPr>
        <w:pStyle w:val="ListParagraph"/>
        <w:numPr>
          <w:ilvl w:val="0"/>
          <w:numId w:val="14"/>
        </w:numPr>
        <w:tabs>
          <w:tab w:pos="1079" w:val="left" w:leader="none"/>
        </w:tabs>
        <w:spacing w:line="240" w:lineRule="auto" w:before="0" w:after="0"/>
        <w:ind w:left="1079" w:right="0" w:hanging="720"/>
        <w:jc w:val="both"/>
        <w:rPr>
          <w:sz w:val="24"/>
        </w:rPr>
      </w:pPr>
      <w:r>
        <w:rPr>
          <w:sz w:val="24"/>
        </w:rPr>
        <w:t>Mutual</w:t>
      </w:r>
      <w:r>
        <w:rPr>
          <w:spacing w:val="-2"/>
          <w:sz w:val="24"/>
        </w:rPr>
        <w:t> </w:t>
      </w:r>
      <w:r>
        <w:rPr>
          <w:sz w:val="24"/>
        </w:rPr>
        <w:t>restrictions</w:t>
      </w:r>
      <w:r>
        <w:rPr>
          <w:spacing w:val="-1"/>
          <w:sz w:val="24"/>
        </w:rPr>
        <w:t> </w:t>
      </w:r>
      <w:r>
        <w:rPr>
          <w:sz w:val="24"/>
        </w:rPr>
        <w:t>on</w:t>
      </w:r>
      <w:r>
        <w:rPr>
          <w:spacing w:val="-2"/>
          <w:sz w:val="24"/>
        </w:rPr>
        <w:t> </w:t>
      </w:r>
      <w:r>
        <w:rPr>
          <w:sz w:val="24"/>
        </w:rPr>
        <w:t>contact</w:t>
      </w:r>
      <w:r>
        <w:rPr>
          <w:spacing w:val="-1"/>
          <w:sz w:val="24"/>
        </w:rPr>
        <w:t> </w:t>
      </w:r>
      <w:r>
        <w:rPr>
          <w:sz w:val="24"/>
        </w:rPr>
        <w:t>between</w:t>
      </w:r>
      <w:r>
        <w:rPr>
          <w:spacing w:val="-1"/>
          <w:sz w:val="24"/>
        </w:rPr>
        <w:t> </w:t>
      </w:r>
      <w:r>
        <w:rPr>
          <w:sz w:val="24"/>
        </w:rPr>
        <w:t>the</w:t>
      </w:r>
      <w:r>
        <w:rPr>
          <w:spacing w:val="-2"/>
          <w:sz w:val="24"/>
        </w:rPr>
        <w:t> parties;</w:t>
      </w:r>
    </w:p>
    <w:p>
      <w:pPr>
        <w:pStyle w:val="ListParagraph"/>
        <w:numPr>
          <w:ilvl w:val="0"/>
          <w:numId w:val="14"/>
        </w:numPr>
        <w:tabs>
          <w:tab w:pos="1079" w:val="left" w:leader="none"/>
        </w:tabs>
        <w:spacing w:line="240" w:lineRule="auto" w:before="0" w:after="0"/>
        <w:ind w:left="1079" w:right="0" w:hanging="720"/>
        <w:jc w:val="both"/>
        <w:rPr>
          <w:sz w:val="24"/>
        </w:rPr>
      </w:pPr>
      <w:r>
        <w:rPr>
          <w:sz w:val="24"/>
        </w:rPr>
        <w:t>Changes</w:t>
      </w:r>
      <w:r>
        <w:rPr>
          <w:spacing w:val="-1"/>
          <w:sz w:val="24"/>
        </w:rPr>
        <w:t> </w:t>
      </w:r>
      <w:r>
        <w:rPr>
          <w:sz w:val="24"/>
        </w:rPr>
        <w:t>in</w:t>
      </w:r>
      <w:r>
        <w:rPr>
          <w:spacing w:val="-1"/>
          <w:sz w:val="24"/>
        </w:rPr>
        <w:t> </w:t>
      </w:r>
      <w:r>
        <w:rPr>
          <w:sz w:val="24"/>
        </w:rPr>
        <w:t>work</w:t>
      </w:r>
      <w:r>
        <w:rPr>
          <w:spacing w:val="-1"/>
          <w:sz w:val="24"/>
        </w:rPr>
        <w:t> </w:t>
      </w:r>
      <w:r>
        <w:rPr>
          <w:sz w:val="24"/>
        </w:rPr>
        <w:t>or</w:t>
      </w:r>
      <w:r>
        <w:rPr>
          <w:spacing w:val="-2"/>
          <w:sz w:val="24"/>
        </w:rPr>
        <w:t> </w:t>
      </w:r>
      <w:r>
        <w:rPr>
          <w:sz w:val="24"/>
        </w:rPr>
        <w:t>housing</w:t>
      </w:r>
      <w:r>
        <w:rPr>
          <w:spacing w:val="-4"/>
          <w:sz w:val="24"/>
        </w:rPr>
        <w:t> </w:t>
      </w:r>
      <w:r>
        <w:rPr>
          <w:sz w:val="24"/>
        </w:rPr>
        <w:t>locations</w:t>
      </w:r>
      <w:r>
        <w:rPr>
          <w:spacing w:val="-1"/>
          <w:sz w:val="24"/>
        </w:rPr>
        <w:t> </w:t>
      </w:r>
      <w:r>
        <w:rPr>
          <w:sz w:val="24"/>
        </w:rPr>
        <w:t>(if</w:t>
      </w:r>
      <w:r>
        <w:rPr>
          <w:spacing w:val="1"/>
          <w:sz w:val="24"/>
        </w:rPr>
        <w:t> </w:t>
      </w:r>
      <w:r>
        <w:rPr>
          <w:spacing w:val="-2"/>
          <w:sz w:val="24"/>
        </w:rPr>
        <w:t>applicable);</w:t>
      </w:r>
    </w:p>
    <w:p>
      <w:pPr>
        <w:pStyle w:val="ListParagraph"/>
        <w:numPr>
          <w:ilvl w:val="0"/>
          <w:numId w:val="14"/>
        </w:numPr>
        <w:tabs>
          <w:tab w:pos="1079" w:val="left" w:leader="none"/>
        </w:tabs>
        <w:spacing w:line="240" w:lineRule="auto" w:before="0" w:after="0"/>
        <w:ind w:left="1079" w:right="0" w:hanging="720"/>
        <w:jc w:val="both"/>
        <w:rPr>
          <w:sz w:val="24"/>
        </w:rPr>
      </w:pPr>
      <w:r>
        <w:rPr>
          <w:sz w:val="24"/>
        </w:rPr>
        <w:t>Leaves</w:t>
      </w:r>
      <w:r>
        <w:rPr>
          <w:spacing w:val="-1"/>
          <w:sz w:val="24"/>
        </w:rPr>
        <w:t> </w:t>
      </w:r>
      <w:r>
        <w:rPr>
          <w:sz w:val="24"/>
        </w:rPr>
        <w:t>of absence,</w:t>
      </w:r>
      <w:r>
        <w:rPr>
          <w:spacing w:val="-1"/>
          <w:sz w:val="24"/>
        </w:rPr>
        <w:t> </w:t>
      </w:r>
      <w:r>
        <w:rPr>
          <w:sz w:val="24"/>
        </w:rPr>
        <w:t>increased</w:t>
      </w:r>
      <w:r>
        <w:rPr>
          <w:spacing w:val="-2"/>
          <w:sz w:val="24"/>
        </w:rPr>
        <w:t> </w:t>
      </w:r>
      <w:r>
        <w:rPr>
          <w:sz w:val="24"/>
        </w:rPr>
        <w:t>security</w:t>
      </w:r>
      <w:r>
        <w:rPr>
          <w:spacing w:val="-4"/>
          <w:sz w:val="24"/>
        </w:rPr>
        <w:t> </w:t>
      </w:r>
      <w:r>
        <w:rPr>
          <w:sz w:val="24"/>
        </w:rPr>
        <w:t>and</w:t>
      </w:r>
      <w:r>
        <w:rPr>
          <w:spacing w:val="-1"/>
          <w:sz w:val="24"/>
        </w:rPr>
        <w:t> </w:t>
      </w:r>
      <w:r>
        <w:rPr>
          <w:sz w:val="24"/>
        </w:rPr>
        <w:t>monitoring</w:t>
      </w:r>
      <w:r>
        <w:rPr>
          <w:spacing w:val="-4"/>
          <w:sz w:val="24"/>
        </w:rPr>
        <w:t> </w:t>
      </w:r>
      <w:r>
        <w:rPr>
          <w:sz w:val="24"/>
        </w:rPr>
        <w:t>of certain</w:t>
      </w:r>
      <w:r>
        <w:rPr>
          <w:spacing w:val="-1"/>
          <w:sz w:val="24"/>
        </w:rPr>
        <w:t> </w:t>
      </w:r>
      <w:r>
        <w:rPr>
          <w:sz w:val="24"/>
        </w:rPr>
        <w:t>areas</w:t>
      </w:r>
      <w:r>
        <w:rPr>
          <w:spacing w:val="-1"/>
          <w:sz w:val="24"/>
        </w:rPr>
        <w:t> </w:t>
      </w:r>
      <w:r>
        <w:rPr>
          <w:sz w:val="24"/>
        </w:rPr>
        <w:t>of</w:t>
      </w:r>
      <w:r>
        <w:rPr>
          <w:spacing w:val="-2"/>
          <w:sz w:val="24"/>
        </w:rPr>
        <w:t> </w:t>
      </w:r>
      <w:r>
        <w:rPr>
          <w:sz w:val="24"/>
        </w:rPr>
        <w:t>the</w:t>
      </w:r>
      <w:r>
        <w:rPr>
          <w:spacing w:val="-2"/>
          <w:sz w:val="24"/>
        </w:rPr>
        <w:t> </w:t>
      </w:r>
      <w:r>
        <w:rPr>
          <w:sz w:val="24"/>
        </w:rPr>
        <w:t>campus; </w:t>
      </w:r>
      <w:r>
        <w:rPr>
          <w:spacing w:val="-5"/>
          <w:sz w:val="24"/>
        </w:rPr>
        <w:t>and</w:t>
      </w:r>
    </w:p>
    <w:p>
      <w:pPr>
        <w:pStyle w:val="ListParagraph"/>
        <w:numPr>
          <w:ilvl w:val="0"/>
          <w:numId w:val="14"/>
        </w:numPr>
        <w:tabs>
          <w:tab w:pos="1079" w:val="left" w:leader="none"/>
        </w:tabs>
        <w:spacing w:line="240" w:lineRule="auto" w:before="0" w:after="0"/>
        <w:ind w:left="1079" w:right="0" w:hanging="720"/>
        <w:jc w:val="both"/>
        <w:rPr>
          <w:sz w:val="24"/>
        </w:rPr>
      </w:pPr>
      <w:r>
        <w:rPr>
          <w:sz w:val="24"/>
        </w:rPr>
        <w:t>Other</w:t>
      </w:r>
      <w:r>
        <w:rPr>
          <w:spacing w:val="-3"/>
          <w:sz w:val="24"/>
        </w:rPr>
        <w:t> </w:t>
      </w:r>
      <w:r>
        <w:rPr>
          <w:sz w:val="24"/>
        </w:rPr>
        <w:t>similar</w:t>
      </w:r>
      <w:r>
        <w:rPr>
          <w:spacing w:val="-2"/>
          <w:sz w:val="24"/>
        </w:rPr>
        <w:t> measures.</w:t>
      </w:r>
    </w:p>
    <w:p>
      <w:pPr>
        <w:pStyle w:val="BodyText"/>
        <w:spacing w:before="4"/>
      </w:pPr>
    </w:p>
    <w:p>
      <w:pPr>
        <w:pStyle w:val="BodyText"/>
        <w:spacing w:before="1"/>
        <w:ind w:left="359" w:right="719"/>
        <w:jc w:val="both"/>
      </w:pPr>
      <w:r>
        <w:rPr/>
        <w:t>The specific supportive measures implemented and the process for implementing</w:t>
      </w:r>
      <w:r>
        <w:rPr>
          <w:spacing w:val="-1"/>
        </w:rPr>
        <w:t> </w:t>
      </w:r>
      <w:r>
        <w:rPr/>
        <w:t>those measures will vary depending on the facts of each case.</w:t>
      </w:r>
      <w:r>
        <w:rPr>
          <w:spacing w:val="40"/>
        </w:rPr>
        <w:t> </w:t>
      </w:r>
      <w:r>
        <w:rPr/>
        <w:t>The College will consider a number of factors in determining</w:t>
      </w:r>
      <w:r>
        <w:rPr>
          <w:spacing w:val="68"/>
        </w:rPr>
        <w:t> </w:t>
      </w:r>
      <w:r>
        <w:rPr/>
        <w:t>what</w:t>
      </w:r>
      <w:r>
        <w:rPr>
          <w:spacing w:val="72"/>
        </w:rPr>
        <w:t> </w:t>
      </w:r>
      <w:r>
        <w:rPr/>
        <w:t>supportive</w:t>
      </w:r>
      <w:r>
        <w:rPr>
          <w:spacing w:val="71"/>
        </w:rPr>
        <w:t> </w:t>
      </w:r>
      <w:r>
        <w:rPr/>
        <w:t>measures</w:t>
      </w:r>
      <w:r>
        <w:rPr>
          <w:spacing w:val="73"/>
        </w:rPr>
        <w:t> </w:t>
      </w:r>
      <w:r>
        <w:rPr/>
        <w:t>to</w:t>
      </w:r>
      <w:r>
        <w:rPr>
          <w:spacing w:val="72"/>
        </w:rPr>
        <w:t> </w:t>
      </w:r>
      <w:r>
        <w:rPr/>
        <w:t>take,</w:t>
      </w:r>
      <w:r>
        <w:rPr>
          <w:spacing w:val="72"/>
        </w:rPr>
        <w:t> </w:t>
      </w:r>
      <w:r>
        <w:rPr/>
        <w:t>including,</w:t>
      </w:r>
      <w:r>
        <w:rPr>
          <w:spacing w:val="72"/>
        </w:rPr>
        <w:t> </w:t>
      </w:r>
      <w:r>
        <w:rPr/>
        <w:t>for</w:t>
      </w:r>
      <w:r>
        <w:rPr>
          <w:spacing w:val="75"/>
        </w:rPr>
        <w:t> </w:t>
      </w:r>
      <w:r>
        <w:rPr/>
        <w:t>example,</w:t>
      </w:r>
      <w:r>
        <w:rPr>
          <w:spacing w:val="72"/>
        </w:rPr>
        <w:t> </w:t>
      </w:r>
      <w:r>
        <w:rPr/>
        <w:t>the</w:t>
      </w:r>
      <w:r>
        <w:rPr>
          <w:spacing w:val="71"/>
        </w:rPr>
        <w:t> </w:t>
      </w:r>
      <w:r>
        <w:rPr/>
        <w:t>specific</w:t>
      </w:r>
      <w:r>
        <w:rPr>
          <w:spacing w:val="72"/>
        </w:rPr>
        <w:t> </w:t>
      </w:r>
      <w:r>
        <w:rPr>
          <w:spacing w:val="-2"/>
        </w:rPr>
        <w:t>needs</w:t>
      </w:r>
    </w:p>
    <w:p>
      <w:pPr>
        <w:pStyle w:val="BodyText"/>
        <w:spacing w:after="0"/>
        <w:jc w:val="both"/>
        <w:sectPr>
          <w:pgSz w:w="12240" w:h="15840"/>
          <w:pgMar w:header="0" w:footer="791" w:top="1360" w:bottom="980" w:left="1080" w:right="720"/>
        </w:sectPr>
      </w:pPr>
    </w:p>
    <w:p>
      <w:pPr>
        <w:pStyle w:val="BodyText"/>
        <w:spacing w:before="74"/>
        <w:ind w:left="360" w:right="718"/>
        <w:jc w:val="both"/>
      </w:pPr>
      <w:r>
        <w:rPr/>
        <w:t>expressed by either party; the severity or pervasiveness of the allegations; any continuing effects on</w:t>
      </w:r>
      <w:r>
        <w:rPr>
          <w:spacing w:val="-5"/>
        </w:rPr>
        <w:t> </w:t>
      </w:r>
      <w:r>
        <w:rPr/>
        <w:t>either</w:t>
      </w:r>
      <w:r>
        <w:rPr>
          <w:spacing w:val="-3"/>
        </w:rPr>
        <w:t> </w:t>
      </w:r>
      <w:r>
        <w:rPr/>
        <w:t>party;</w:t>
      </w:r>
      <w:r>
        <w:rPr>
          <w:spacing w:val="-2"/>
        </w:rPr>
        <w:t> </w:t>
      </w:r>
      <w:r>
        <w:rPr/>
        <w:t>whether</w:t>
      </w:r>
      <w:r>
        <w:rPr>
          <w:spacing w:val="-6"/>
        </w:rPr>
        <w:t> </w:t>
      </w:r>
      <w:r>
        <w:rPr/>
        <w:t>the</w:t>
      </w:r>
      <w:r>
        <w:rPr>
          <w:spacing w:val="-6"/>
        </w:rPr>
        <w:t> </w:t>
      </w:r>
      <w:r>
        <w:rPr/>
        <w:t>parties</w:t>
      </w:r>
      <w:r>
        <w:rPr>
          <w:spacing w:val="-4"/>
        </w:rPr>
        <w:t> </w:t>
      </w:r>
      <w:r>
        <w:rPr/>
        <w:t>share</w:t>
      </w:r>
      <w:r>
        <w:rPr>
          <w:spacing w:val="-6"/>
        </w:rPr>
        <w:t> </w:t>
      </w:r>
      <w:r>
        <w:rPr/>
        <w:t>the</w:t>
      </w:r>
      <w:r>
        <w:rPr>
          <w:spacing w:val="-6"/>
        </w:rPr>
        <w:t> </w:t>
      </w:r>
      <w:r>
        <w:rPr/>
        <w:t>same</w:t>
      </w:r>
      <w:r>
        <w:rPr>
          <w:spacing w:val="-3"/>
        </w:rPr>
        <w:t> </w:t>
      </w:r>
      <w:r>
        <w:rPr/>
        <w:t>classes,</w:t>
      </w:r>
      <w:r>
        <w:rPr>
          <w:spacing w:val="-5"/>
        </w:rPr>
        <w:t> </w:t>
      </w:r>
      <w:r>
        <w:rPr/>
        <w:t>dining</w:t>
      </w:r>
      <w:r>
        <w:rPr>
          <w:spacing w:val="-7"/>
        </w:rPr>
        <w:t> </w:t>
      </w:r>
      <w:r>
        <w:rPr/>
        <w:t>hall</w:t>
      </w:r>
      <w:r>
        <w:rPr>
          <w:spacing w:val="-4"/>
        </w:rPr>
        <w:t> </w:t>
      </w:r>
      <w:r>
        <w:rPr/>
        <w:t>schedule,</w:t>
      </w:r>
      <w:r>
        <w:rPr>
          <w:spacing w:val="-5"/>
        </w:rPr>
        <w:t> </w:t>
      </w:r>
      <w:r>
        <w:rPr/>
        <w:t>transportation,</w:t>
      </w:r>
      <w:r>
        <w:rPr>
          <w:spacing w:val="-5"/>
        </w:rPr>
        <w:t> </w:t>
      </w:r>
      <w:r>
        <w:rPr/>
        <w:t>or job location; and whether other judicial measures have been taken to protect either/both parties (</w:t>
      </w:r>
      <w:r>
        <w:rPr>
          <w:i/>
        </w:rPr>
        <w:t>e.g</w:t>
      </w:r>
      <w:r>
        <w:rPr/>
        <w:t>., civil protection orders).</w:t>
      </w:r>
    </w:p>
    <w:p>
      <w:pPr>
        <w:pStyle w:val="BodyText"/>
        <w:spacing w:before="5"/>
      </w:pPr>
    </w:p>
    <w:p>
      <w:pPr>
        <w:pStyle w:val="BodyText"/>
        <w:ind w:left="359" w:right="719"/>
        <w:jc w:val="both"/>
      </w:pPr>
      <w:r>
        <w:rPr/>
        <w:t>In general, when taking supportive measures, the College shall minimize the burden on either party.</w:t>
      </w:r>
      <w:r>
        <w:rPr>
          <w:spacing w:val="3"/>
        </w:rPr>
        <w:t> </w:t>
      </w:r>
      <w:r>
        <w:rPr/>
        <w:t>The</w:t>
      </w:r>
      <w:r>
        <w:rPr>
          <w:spacing w:val="-15"/>
        </w:rPr>
        <w:t> </w:t>
      </w:r>
      <w:r>
        <w:rPr/>
        <w:t>College</w:t>
      </w:r>
      <w:r>
        <w:rPr>
          <w:spacing w:val="-15"/>
        </w:rPr>
        <w:t> </w:t>
      </w:r>
      <w:r>
        <w:rPr/>
        <w:t>must</w:t>
      </w:r>
      <w:r>
        <w:rPr>
          <w:spacing w:val="-15"/>
        </w:rPr>
        <w:t> </w:t>
      </w:r>
      <w:r>
        <w:rPr/>
        <w:t>maintain</w:t>
      </w:r>
      <w:r>
        <w:rPr>
          <w:spacing w:val="-15"/>
        </w:rPr>
        <w:t> </w:t>
      </w:r>
      <w:r>
        <w:rPr/>
        <w:t>as</w:t>
      </w:r>
      <w:r>
        <w:rPr>
          <w:spacing w:val="-15"/>
        </w:rPr>
        <w:t> </w:t>
      </w:r>
      <w:r>
        <w:rPr/>
        <w:t>confidential</w:t>
      </w:r>
      <w:r>
        <w:rPr>
          <w:spacing w:val="-14"/>
        </w:rPr>
        <w:t> </w:t>
      </w:r>
      <w:r>
        <w:rPr/>
        <w:t>any</w:t>
      </w:r>
      <w:r>
        <w:rPr>
          <w:spacing w:val="-15"/>
        </w:rPr>
        <w:t> </w:t>
      </w:r>
      <w:r>
        <w:rPr/>
        <w:t>supportive</w:t>
      </w:r>
      <w:r>
        <w:rPr>
          <w:spacing w:val="-15"/>
        </w:rPr>
        <w:t> </w:t>
      </w:r>
      <w:r>
        <w:rPr/>
        <w:t>measures</w:t>
      </w:r>
      <w:r>
        <w:rPr>
          <w:spacing w:val="-15"/>
        </w:rPr>
        <w:t> </w:t>
      </w:r>
      <w:r>
        <w:rPr/>
        <w:t>provided</w:t>
      </w:r>
      <w:r>
        <w:rPr>
          <w:spacing w:val="-15"/>
        </w:rPr>
        <w:t> </w:t>
      </w:r>
      <w:r>
        <w:rPr/>
        <w:t>to</w:t>
      </w:r>
      <w:r>
        <w:rPr>
          <w:spacing w:val="-15"/>
        </w:rPr>
        <w:t> </w:t>
      </w:r>
      <w:r>
        <w:rPr/>
        <w:t>either</w:t>
      </w:r>
      <w:r>
        <w:rPr>
          <w:spacing w:val="-15"/>
        </w:rPr>
        <w:t> </w:t>
      </w:r>
      <w:r>
        <w:rPr/>
        <w:t>party, to the extent that maintaining such confidentiality would not impair the ability of the College to provide the supportive measures.</w:t>
      </w:r>
    </w:p>
    <w:p>
      <w:pPr>
        <w:pStyle w:val="BodyText"/>
        <w:spacing w:before="7"/>
      </w:pPr>
    </w:p>
    <w:p>
      <w:pPr>
        <w:pStyle w:val="Heading2"/>
        <w:numPr>
          <w:ilvl w:val="1"/>
          <w:numId w:val="12"/>
        </w:numPr>
        <w:tabs>
          <w:tab w:pos="1079" w:val="left" w:leader="none"/>
        </w:tabs>
        <w:spacing w:line="240" w:lineRule="auto" w:before="0" w:after="0"/>
        <w:ind w:left="1079" w:right="0" w:hanging="359"/>
        <w:jc w:val="left"/>
      </w:pPr>
      <w:r>
        <w:rPr>
          <w:spacing w:val="-2"/>
        </w:rPr>
        <w:t>Amnesty</w:t>
      </w:r>
    </w:p>
    <w:p>
      <w:pPr>
        <w:pStyle w:val="BodyText"/>
        <w:spacing w:before="233"/>
        <w:ind w:left="360" w:right="716"/>
        <w:jc w:val="both"/>
      </w:pPr>
      <w:r>
        <w:rPr/>
        <w:t>Students</w:t>
      </w:r>
      <w:r>
        <w:rPr>
          <w:spacing w:val="-7"/>
        </w:rPr>
        <w:t> </w:t>
      </w:r>
      <w:r>
        <w:rPr/>
        <w:t>may</w:t>
      </w:r>
      <w:r>
        <w:rPr>
          <w:spacing w:val="-12"/>
        </w:rPr>
        <w:t> </w:t>
      </w:r>
      <w:r>
        <w:rPr/>
        <w:t>be</w:t>
      </w:r>
      <w:r>
        <w:rPr>
          <w:spacing w:val="-8"/>
        </w:rPr>
        <w:t> </w:t>
      </w:r>
      <w:r>
        <w:rPr/>
        <w:t>hesitant</w:t>
      </w:r>
      <w:r>
        <w:rPr>
          <w:spacing w:val="-4"/>
        </w:rPr>
        <w:t> </w:t>
      </w:r>
      <w:r>
        <w:rPr/>
        <w:t>to</w:t>
      </w:r>
      <w:r>
        <w:rPr>
          <w:spacing w:val="-7"/>
        </w:rPr>
        <w:t> </w:t>
      </w:r>
      <w:r>
        <w:rPr/>
        <w:t>report</w:t>
      </w:r>
      <w:r>
        <w:rPr>
          <w:spacing w:val="-7"/>
        </w:rPr>
        <w:t> </w:t>
      </w:r>
      <w:r>
        <w:rPr/>
        <w:t>sexual</w:t>
      </w:r>
      <w:r>
        <w:rPr>
          <w:spacing w:val="-7"/>
        </w:rPr>
        <w:t> </w:t>
      </w:r>
      <w:r>
        <w:rPr/>
        <w:t>violence</w:t>
      </w:r>
      <w:r>
        <w:rPr>
          <w:spacing w:val="-6"/>
        </w:rPr>
        <w:t> </w:t>
      </w:r>
      <w:r>
        <w:rPr/>
        <w:t>out</w:t>
      </w:r>
      <w:r>
        <w:rPr>
          <w:spacing w:val="-7"/>
        </w:rPr>
        <w:t> </w:t>
      </w:r>
      <w:r>
        <w:rPr/>
        <w:t>of</w:t>
      </w:r>
      <w:r>
        <w:rPr>
          <w:spacing w:val="-8"/>
        </w:rPr>
        <w:t> </w:t>
      </w:r>
      <w:r>
        <w:rPr/>
        <w:t>concern</w:t>
      </w:r>
      <w:r>
        <w:rPr>
          <w:spacing w:val="-5"/>
        </w:rPr>
        <w:t> </w:t>
      </w:r>
      <w:r>
        <w:rPr/>
        <w:t>that</w:t>
      </w:r>
      <w:r>
        <w:rPr>
          <w:spacing w:val="-7"/>
        </w:rPr>
        <w:t> </w:t>
      </w:r>
      <w:r>
        <w:rPr/>
        <w:t>they,</w:t>
      </w:r>
      <w:r>
        <w:rPr>
          <w:spacing w:val="-5"/>
        </w:rPr>
        <w:t> </w:t>
      </w:r>
      <w:r>
        <w:rPr/>
        <w:t>or</w:t>
      </w:r>
      <w:r>
        <w:rPr>
          <w:spacing w:val="-8"/>
        </w:rPr>
        <w:t> </w:t>
      </w:r>
      <w:r>
        <w:rPr/>
        <w:t>witnesses,</w:t>
      </w:r>
      <w:r>
        <w:rPr>
          <w:spacing w:val="-7"/>
        </w:rPr>
        <w:t> </w:t>
      </w:r>
      <w:r>
        <w:rPr/>
        <w:t>might</w:t>
      </w:r>
      <w:r>
        <w:rPr>
          <w:spacing w:val="-7"/>
        </w:rPr>
        <w:t> </w:t>
      </w:r>
      <w:r>
        <w:rPr/>
        <w:t>be charged</w:t>
      </w:r>
      <w:r>
        <w:rPr>
          <w:spacing w:val="-1"/>
        </w:rPr>
        <w:t> </w:t>
      </w:r>
      <w:r>
        <w:rPr/>
        <w:t>with</w:t>
      </w:r>
      <w:r>
        <w:rPr>
          <w:spacing w:val="-3"/>
        </w:rPr>
        <w:t> </w:t>
      </w:r>
      <w:r>
        <w:rPr/>
        <w:t>violations</w:t>
      </w:r>
      <w:r>
        <w:rPr>
          <w:spacing w:val="-3"/>
        </w:rPr>
        <w:t> </w:t>
      </w:r>
      <w:r>
        <w:rPr/>
        <w:t>of</w:t>
      </w:r>
      <w:r>
        <w:rPr>
          <w:spacing w:val="-4"/>
        </w:rPr>
        <w:t> </w:t>
      </w:r>
      <w:r>
        <w:rPr/>
        <w:t>the</w:t>
      </w:r>
      <w:r>
        <w:rPr>
          <w:spacing w:val="-4"/>
        </w:rPr>
        <w:t> </w:t>
      </w:r>
      <w:r>
        <w:rPr/>
        <w:t>College’s</w:t>
      </w:r>
      <w:r>
        <w:rPr>
          <w:spacing w:val="-3"/>
        </w:rPr>
        <w:t> </w:t>
      </w:r>
      <w:r>
        <w:rPr/>
        <w:t>drug/alcohol</w:t>
      </w:r>
      <w:r>
        <w:rPr>
          <w:spacing w:val="-2"/>
        </w:rPr>
        <w:t> </w:t>
      </w:r>
      <w:r>
        <w:rPr/>
        <w:t>policy</w:t>
      </w:r>
      <w:r>
        <w:rPr>
          <w:spacing w:val="-7"/>
        </w:rPr>
        <w:t> </w:t>
      </w:r>
      <w:r>
        <w:rPr/>
        <w:t>and/or</w:t>
      </w:r>
      <w:r>
        <w:rPr>
          <w:spacing w:val="-4"/>
        </w:rPr>
        <w:t> </w:t>
      </w:r>
      <w:r>
        <w:rPr/>
        <w:t>the</w:t>
      </w:r>
      <w:r>
        <w:rPr>
          <w:spacing w:val="-4"/>
        </w:rPr>
        <w:t> </w:t>
      </w:r>
      <w:r>
        <w:rPr/>
        <w:t>Student</w:t>
      </w:r>
      <w:r>
        <w:rPr>
          <w:spacing w:val="-3"/>
        </w:rPr>
        <w:t> </w:t>
      </w:r>
      <w:r>
        <w:rPr/>
        <w:t>Code</w:t>
      </w:r>
      <w:r>
        <w:rPr>
          <w:spacing w:val="-4"/>
        </w:rPr>
        <w:t> </w:t>
      </w:r>
      <w:r>
        <w:rPr/>
        <w:t>of</w:t>
      </w:r>
      <w:r>
        <w:rPr>
          <w:spacing w:val="-4"/>
        </w:rPr>
        <w:t> </w:t>
      </w:r>
      <w:r>
        <w:rPr/>
        <w:t>Conduct. While the College does not condone such behavior, it places a priority on addressing allegations of sexual violence. Accordingly, the College shall not pursue discipline against a student who reports, witnesses or possesses personal knowledge of an incident of sexual violence unless the College</w:t>
      </w:r>
      <w:r>
        <w:rPr>
          <w:spacing w:val="-4"/>
        </w:rPr>
        <w:t> </w:t>
      </w:r>
      <w:r>
        <w:rPr/>
        <w:t>determines</w:t>
      </w:r>
      <w:r>
        <w:rPr>
          <w:spacing w:val="-3"/>
        </w:rPr>
        <w:t> </w:t>
      </w:r>
      <w:r>
        <w:rPr/>
        <w:t>that</w:t>
      </w:r>
      <w:r>
        <w:rPr>
          <w:spacing w:val="-3"/>
        </w:rPr>
        <w:t> </w:t>
      </w:r>
      <w:r>
        <w:rPr/>
        <w:t>the</w:t>
      </w:r>
      <w:r>
        <w:rPr>
          <w:spacing w:val="-4"/>
        </w:rPr>
        <w:t> </w:t>
      </w:r>
      <w:r>
        <w:rPr/>
        <w:t>report</w:t>
      </w:r>
      <w:r>
        <w:rPr>
          <w:spacing w:val="-3"/>
        </w:rPr>
        <w:t> </w:t>
      </w:r>
      <w:r>
        <w:rPr/>
        <w:t>was</w:t>
      </w:r>
      <w:r>
        <w:rPr>
          <w:spacing w:val="-3"/>
        </w:rPr>
        <w:t> </w:t>
      </w:r>
      <w:r>
        <w:rPr/>
        <w:t>not</w:t>
      </w:r>
      <w:r>
        <w:rPr>
          <w:spacing w:val="-3"/>
        </w:rPr>
        <w:t> </w:t>
      </w:r>
      <w:r>
        <w:rPr/>
        <w:t>made</w:t>
      </w:r>
      <w:r>
        <w:rPr>
          <w:spacing w:val="-4"/>
        </w:rPr>
        <w:t> </w:t>
      </w:r>
      <w:r>
        <w:rPr/>
        <w:t>in</w:t>
      </w:r>
      <w:r>
        <w:rPr>
          <w:spacing w:val="-3"/>
        </w:rPr>
        <w:t> </w:t>
      </w:r>
      <w:r>
        <w:rPr/>
        <w:t>good</w:t>
      </w:r>
      <w:r>
        <w:rPr>
          <w:spacing w:val="-3"/>
        </w:rPr>
        <w:t> </w:t>
      </w:r>
      <w:r>
        <w:rPr/>
        <w:t>faith</w:t>
      </w:r>
      <w:r>
        <w:rPr>
          <w:spacing w:val="-3"/>
        </w:rPr>
        <w:t> </w:t>
      </w:r>
      <w:r>
        <w:rPr/>
        <w:t>or</w:t>
      </w:r>
      <w:r>
        <w:rPr>
          <w:spacing w:val="-4"/>
        </w:rPr>
        <w:t> </w:t>
      </w:r>
      <w:r>
        <w:rPr/>
        <w:t>that</w:t>
      </w:r>
      <w:r>
        <w:rPr>
          <w:spacing w:val="-3"/>
        </w:rPr>
        <w:t> </w:t>
      </w:r>
      <w:r>
        <w:rPr/>
        <w:t>the</w:t>
      </w:r>
      <w:r>
        <w:rPr>
          <w:spacing w:val="-4"/>
        </w:rPr>
        <w:t> </w:t>
      </w:r>
      <w:r>
        <w:rPr/>
        <w:t>violation</w:t>
      </w:r>
      <w:r>
        <w:rPr>
          <w:spacing w:val="-3"/>
        </w:rPr>
        <w:t> </w:t>
      </w:r>
      <w:r>
        <w:rPr/>
        <w:t>was</w:t>
      </w:r>
      <w:r>
        <w:rPr>
          <w:spacing w:val="-3"/>
        </w:rPr>
        <w:t> </w:t>
      </w:r>
      <w:r>
        <w:rPr/>
        <w:t>egregious. An egregious violation shall include, but not be limited to, taking an action that places the health and safety of another person at risk.</w:t>
      </w:r>
    </w:p>
    <w:p>
      <w:pPr>
        <w:pStyle w:val="BodyText"/>
        <w:spacing w:before="7"/>
      </w:pPr>
    </w:p>
    <w:p>
      <w:pPr>
        <w:pStyle w:val="Heading2"/>
        <w:numPr>
          <w:ilvl w:val="1"/>
          <w:numId w:val="12"/>
        </w:numPr>
        <w:tabs>
          <w:tab w:pos="1079" w:val="left" w:leader="none"/>
        </w:tabs>
        <w:spacing w:line="240" w:lineRule="auto" w:before="1" w:after="0"/>
        <w:ind w:left="1079" w:right="0" w:hanging="359"/>
        <w:jc w:val="left"/>
      </w:pPr>
      <w:r>
        <w:rPr/>
        <w:t>Protections</w:t>
      </w:r>
      <w:r>
        <w:rPr>
          <w:spacing w:val="-5"/>
        </w:rPr>
        <w:t> </w:t>
      </w:r>
      <w:r>
        <w:rPr/>
        <w:t>for</w:t>
      </w:r>
      <w:r>
        <w:rPr>
          <w:spacing w:val="-3"/>
        </w:rPr>
        <w:t> </w:t>
      </w:r>
      <w:r>
        <w:rPr/>
        <w:t>Complainant</w:t>
      </w:r>
      <w:r>
        <w:rPr>
          <w:spacing w:val="-3"/>
        </w:rPr>
        <w:t> </w:t>
      </w:r>
      <w:r>
        <w:rPr/>
        <w:t>Regarding</w:t>
      </w:r>
      <w:r>
        <w:rPr>
          <w:spacing w:val="-2"/>
        </w:rPr>
        <w:t> </w:t>
      </w:r>
      <w:r>
        <w:rPr/>
        <w:t>Sexual</w:t>
      </w:r>
      <w:r>
        <w:rPr>
          <w:spacing w:val="-4"/>
        </w:rPr>
        <w:t> </w:t>
      </w:r>
      <w:r>
        <w:rPr>
          <w:spacing w:val="-2"/>
        </w:rPr>
        <w:t>Violence</w:t>
      </w:r>
    </w:p>
    <w:p>
      <w:pPr>
        <w:pStyle w:val="BodyText"/>
        <w:spacing w:before="235"/>
        <w:ind w:left="360"/>
        <w:jc w:val="both"/>
      </w:pPr>
      <w:r>
        <w:rPr/>
        <w:t>A</w:t>
      </w:r>
      <w:r>
        <w:rPr>
          <w:spacing w:val="-4"/>
        </w:rPr>
        <w:t> </w:t>
      </w:r>
      <w:r>
        <w:rPr/>
        <w:t>person subjected</w:t>
      </w:r>
      <w:r>
        <w:rPr>
          <w:spacing w:val="-1"/>
        </w:rPr>
        <w:t> </w:t>
      </w:r>
      <w:r>
        <w:rPr/>
        <w:t>to sexual</w:t>
      </w:r>
      <w:r>
        <w:rPr>
          <w:spacing w:val="-1"/>
        </w:rPr>
        <w:t> </w:t>
      </w:r>
      <w:r>
        <w:rPr/>
        <w:t>violence</w:t>
      </w:r>
      <w:r>
        <w:rPr>
          <w:spacing w:val="-1"/>
        </w:rPr>
        <w:t> </w:t>
      </w:r>
      <w:r>
        <w:rPr>
          <w:spacing w:val="-2"/>
        </w:rPr>
        <w:t>shall:</w:t>
      </w:r>
    </w:p>
    <w:p>
      <w:pPr>
        <w:pStyle w:val="BodyText"/>
        <w:spacing w:before="15"/>
      </w:pPr>
    </w:p>
    <w:p>
      <w:pPr>
        <w:pStyle w:val="ListParagraph"/>
        <w:numPr>
          <w:ilvl w:val="2"/>
          <w:numId w:val="12"/>
        </w:numPr>
        <w:tabs>
          <w:tab w:pos="1440" w:val="left" w:leader="none"/>
        </w:tabs>
        <w:spacing w:line="240" w:lineRule="auto" w:before="1" w:after="0"/>
        <w:ind w:left="1440" w:right="718" w:hanging="360"/>
        <w:jc w:val="both"/>
        <w:rPr>
          <w:i/>
          <w:sz w:val="24"/>
        </w:rPr>
      </w:pPr>
      <w:r>
        <w:rPr>
          <w:sz w:val="24"/>
        </w:rPr>
        <w:t>Be</w:t>
      </w:r>
      <w:r>
        <w:rPr>
          <w:spacing w:val="-6"/>
          <w:sz w:val="24"/>
        </w:rPr>
        <w:t> </w:t>
      </w:r>
      <w:r>
        <w:rPr>
          <w:sz w:val="24"/>
        </w:rPr>
        <w:t>provided</w:t>
      </w:r>
      <w:r>
        <w:rPr>
          <w:spacing w:val="-6"/>
          <w:sz w:val="24"/>
        </w:rPr>
        <w:t> </w:t>
      </w:r>
      <w:r>
        <w:rPr>
          <w:sz w:val="24"/>
        </w:rPr>
        <w:t>with</w:t>
      </w:r>
      <w:r>
        <w:rPr>
          <w:spacing w:val="-6"/>
          <w:sz w:val="24"/>
        </w:rPr>
        <w:t> </w:t>
      </w:r>
      <w:r>
        <w:rPr>
          <w:sz w:val="24"/>
        </w:rPr>
        <w:t>a</w:t>
      </w:r>
      <w:r>
        <w:rPr>
          <w:spacing w:val="-6"/>
          <w:sz w:val="24"/>
        </w:rPr>
        <w:t> </w:t>
      </w:r>
      <w:r>
        <w:rPr>
          <w:sz w:val="24"/>
        </w:rPr>
        <w:t>copy</w:t>
      </w:r>
      <w:r>
        <w:rPr>
          <w:spacing w:val="-7"/>
          <w:sz w:val="24"/>
        </w:rPr>
        <w:t> </w:t>
      </w:r>
      <w:r>
        <w:rPr>
          <w:sz w:val="24"/>
        </w:rPr>
        <w:t>of</w:t>
      </w:r>
      <w:r>
        <w:rPr>
          <w:spacing w:val="-6"/>
          <w:sz w:val="24"/>
        </w:rPr>
        <w:t> </w:t>
      </w:r>
      <w:r>
        <w:rPr>
          <w:sz w:val="24"/>
        </w:rPr>
        <w:t>the</w:t>
      </w:r>
      <w:r>
        <w:rPr>
          <w:spacing w:val="-6"/>
          <w:sz w:val="24"/>
        </w:rPr>
        <w:t> </w:t>
      </w:r>
      <w:r>
        <w:rPr>
          <w:sz w:val="24"/>
        </w:rPr>
        <w:t>College’s</w:t>
      </w:r>
      <w:r>
        <w:rPr>
          <w:spacing w:val="-6"/>
          <w:sz w:val="24"/>
        </w:rPr>
        <w:t> </w:t>
      </w:r>
      <w:r>
        <w:rPr>
          <w:i/>
          <w:sz w:val="24"/>
        </w:rPr>
        <w:t>Sexual</w:t>
      </w:r>
      <w:r>
        <w:rPr>
          <w:i/>
          <w:spacing w:val="-5"/>
          <w:sz w:val="24"/>
        </w:rPr>
        <w:t> </w:t>
      </w:r>
      <w:r>
        <w:rPr>
          <w:i/>
          <w:sz w:val="24"/>
        </w:rPr>
        <w:t>Violence</w:t>
      </w:r>
      <w:r>
        <w:rPr>
          <w:i/>
          <w:spacing w:val="-6"/>
          <w:sz w:val="24"/>
        </w:rPr>
        <w:t> </w:t>
      </w:r>
      <w:r>
        <w:rPr>
          <w:i/>
          <w:sz w:val="24"/>
        </w:rPr>
        <w:t>–</w:t>
      </w:r>
      <w:r>
        <w:rPr>
          <w:i/>
          <w:spacing w:val="-5"/>
          <w:sz w:val="24"/>
        </w:rPr>
        <w:t> </w:t>
      </w:r>
      <w:r>
        <w:rPr>
          <w:i/>
          <w:sz w:val="24"/>
        </w:rPr>
        <w:t>Complainant’s</w:t>
      </w:r>
      <w:r>
        <w:rPr>
          <w:i/>
          <w:spacing w:val="-6"/>
          <w:sz w:val="24"/>
        </w:rPr>
        <w:t> </w:t>
      </w:r>
      <w:r>
        <w:rPr>
          <w:i/>
          <w:sz w:val="24"/>
        </w:rPr>
        <w:t>Rights</w:t>
      </w:r>
      <w:r>
        <w:rPr>
          <w:i/>
          <w:spacing w:val="-6"/>
          <w:sz w:val="24"/>
        </w:rPr>
        <w:t> </w:t>
      </w:r>
      <w:r>
        <w:rPr>
          <w:i/>
          <w:sz w:val="24"/>
        </w:rPr>
        <w:t>and Information Advisory</w:t>
      </w:r>
      <w:r>
        <w:rPr>
          <w:sz w:val="24"/>
        </w:rPr>
        <w:t>, which shall include information concerning</w:t>
      </w:r>
      <w:r>
        <w:rPr>
          <w:spacing w:val="-2"/>
          <w:sz w:val="24"/>
        </w:rPr>
        <w:t> </w:t>
      </w:r>
      <w:r>
        <w:rPr>
          <w:sz w:val="24"/>
        </w:rPr>
        <w:t>counseling, health, and mental health services, victim advocacy</w:t>
      </w:r>
      <w:r>
        <w:rPr>
          <w:spacing w:val="-3"/>
          <w:sz w:val="24"/>
        </w:rPr>
        <w:t> </w:t>
      </w:r>
      <w:r>
        <w:rPr>
          <w:sz w:val="24"/>
        </w:rPr>
        <w:t>and support, law enforcement assistance, and other services available on and off campus</w:t>
      </w:r>
      <w:r>
        <w:rPr>
          <w:i/>
          <w:sz w:val="24"/>
        </w:rPr>
        <w:t>;</w:t>
      </w:r>
    </w:p>
    <w:p>
      <w:pPr>
        <w:pStyle w:val="BodyText"/>
        <w:spacing w:before="15"/>
        <w:rPr>
          <w:i/>
        </w:rPr>
      </w:pPr>
    </w:p>
    <w:p>
      <w:pPr>
        <w:pStyle w:val="ListParagraph"/>
        <w:numPr>
          <w:ilvl w:val="2"/>
          <w:numId w:val="12"/>
        </w:numPr>
        <w:tabs>
          <w:tab w:pos="1440" w:val="left" w:leader="none"/>
        </w:tabs>
        <w:spacing w:line="240" w:lineRule="auto" w:before="0" w:after="0"/>
        <w:ind w:left="1440" w:right="718" w:hanging="360"/>
        <w:jc w:val="both"/>
        <w:rPr>
          <w:sz w:val="24"/>
        </w:rPr>
      </w:pPr>
      <w:r>
        <w:rPr>
          <w:sz w:val="24"/>
        </w:rPr>
        <w:t>Have</w:t>
      </w:r>
      <w:r>
        <w:rPr>
          <w:spacing w:val="-14"/>
          <w:sz w:val="24"/>
        </w:rPr>
        <w:t> </w:t>
      </w:r>
      <w:r>
        <w:rPr>
          <w:sz w:val="24"/>
        </w:rPr>
        <w:t>the</w:t>
      </w:r>
      <w:r>
        <w:rPr>
          <w:spacing w:val="-14"/>
          <w:sz w:val="24"/>
        </w:rPr>
        <w:t> </w:t>
      </w:r>
      <w:r>
        <w:rPr>
          <w:sz w:val="24"/>
        </w:rPr>
        <w:t>right</w:t>
      </w:r>
      <w:r>
        <w:rPr>
          <w:spacing w:val="-13"/>
          <w:sz w:val="24"/>
        </w:rPr>
        <w:t> </w:t>
      </w:r>
      <w:r>
        <w:rPr>
          <w:sz w:val="24"/>
        </w:rPr>
        <w:t>to</w:t>
      </w:r>
      <w:r>
        <w:rPr>
          <w:spacing w:val="-14"/>
          <w:sz w:val="24"/>
        </w:rPr>
        <w:t> </w:t>
      </w:r>
      <w:r>
        <w:rPr>
          <w:sz w:val="24"/>
        </w:rPr>
        <w:t>pursue,</w:t>
      </w:r>
      <w:r>
        <w:rPr>
          <w:spacing w:val="-12"/>
          <w:sz w:val="24"/>
        </w:rPr>
        <w:t> </w:t>
      </w:r>
      <w:r>
        <w:rPr>
          <w:sz w:val="24"/>
        </w:rPr>
        <w:t>or</w:t>
      </w:r>
      <w:r>
        <w:rPr>
          <w:spacing w:val="-14"/>
          <w:sz w:val="24"/>
        </w:rPr>
        <w:t> </w:t>
      </w:r>
      <w:r>
        <w:rPr>
          <w:sz w:val="24"/>
        </w:rPr>
        <w:t>not</w:t>
      </w:r>
      <w:r>
        <w:rPr>
          <w:spacing w:val="-13"/>
          <w:sz w:val="24"/>
        </w:rPr>
        <w:t> </w:t>
      </w:r>
      <w:r>
        <w:rPr>
          <w:sz w:val="24"/>
        </w:rPr>
        <w:t>pursue,</w:t>
      </w:r>
      <w:r>
        <w:rPr>
          <w:spacing w:val="-14"/>
          <w:sz w:val="24"/>
        </w:rPr>
        <w:t> </w:t>
      </w:r>
      <w:r>
        <w:rPr>
          <w:sz w:val="24"/>
        </w:rPr>
        <w:t>assistance</w:t>
      </w:r>
      <w:r>
        <w:rPr>
          <w:spacing w:val="-13"/>
          <w:sz w:val="24"/>
        </w:rPr>
        <w:t> </w:t>
      </w:r>
      <w:r>
        <w:rPr>
          <w:sz w:val="24"/>
        </w:rPr>
        <w:t>from</w:t>
      </w:r>
      <w:r>
        <w:rPr>
          <w:spacing w:val="-13"/>
          <w:sz w:val="24"/>
        </w:rPr>
        <w:t> </w:t>
      </w:r>
      <w:r>
        <w:rPr>
          <w:sz w:val="24"/>
        </w:rPr>
        <w:t>campus</w:t>
      </w:r>
      <w:r>
        <w:rPr>
          <w:spacing w:val="-14"/>
          <w:sz w:val="24"/>
        </w:rPr>
        <w:t> </w:t>
      </w:r>
      <w:r>
        <w:rPr>
          <w:sz w:val="24"/>
        </w:rPr>
        <w:t>administration</w:t>
      </w:r>
      <w:r>
        <w:rPr>
          <w:spacing w:val="-13"/>
          <w:sz w:val="24"/>
        </w:rPr>
        <w:t> </w:t>
      </w:r>
      <w:r>
        <w:rPr>
          <w:sz w:val="24"/>
        </w:rPr>
        <w:t>officials or campus law enforcement;</w:t>
      </w:r>
    </w:p>
    <w:p>
      <w:pPr>
        <w:pStyle w:val="BodyText"/>
        <w:spacing w:before="16"/>
      </w:pPr>
    </w:p>
    <w:p>
      <w:pPr>
        <w:pStyle w:val="ListParagraph"/>
        <w:numPr>
          <w:ilvl w:val="2"/>
          <w:numId w:val="12"/>
        </w:numPr>
        <w:tabs>
          <w:tab w:pos="1439" w:val="left" w:leader="none"/>
        </w:tabs>
        <w:spacing w:line="240" w:lineRule="auto" w:before="0" w:after="0"/>
        <w:ind w:left="1439" w:right="720" w:hanging="360"/>
        <w:jc w:val="both"/>
        <w:rPr>
          <w:sz w:val="24"/>
        </w:rPr>
      </w:pPr>
      <w:r>
        <w:rPr>
          <w:sz w:val="24"/>
        </w:rPr>
        <w:t>Not</w:t>
      </w:r>
      <w:r>
        <w:rPr>
          <w:spacing w:val="-1"/>
          <w:sz w:val="24"/>
        </w:rPr>
        <w:t> </w:t>
      </w:r>
      <w:r>
        <w:rPr>
          <w:sz w:val="24"/>
        </w:rPr>
        <w:t>be</w:t>
      </w:r>
      <w:r>
        <w:rPr>
          <w:spacing w:val="-2"/>
          <w:sz w:val="24"/>
        </w:rPr>
        <w:t> </w:t>
      </w:r>
      <w:r>
        <w:rPr>
          <w:sz w:val="24"/>
        </w:rPr>
        <w:t>discouraged</w:t>
      </w:r>
      <w:r>
        <w:rPr>
          <w:spacing w:val="-1"/>
          <w:sz w:val="24"/>
        </w:rPr>
        <w:t> </w:t>
      </w:r>
      <w:r>
        <w:rPr>
          <w:sz w:val="24"/>
        </w:rPr>
        <w:t>by</w:t>
      </w:r>
      <w:r>
        <w:rPr>
          <w:spacing w:val="-5"/>
          <w:sz w:val="24"/>
        </w:rPr>
        <w:t> </w:t>
      </w:r>
      <w:r>
        <w:rPr>
          <w:sz w:val="24"/>
        </w:rPr>
        <w:t>College</w:t>
      </w:r>
      <w:r>
        <w:rPr>
          <w:spacing w:val="-2"/>
          <w:sz w:val="24"/>
        </w:rPr>
        <w:t> </w:t>
      </w:r>
      <w:r>
        <w:rPr>
          <w:sz w:val="24"/>
        </w:rPr>
        <w:t>officials</w:t>
      </w:r>
      <w:r>
        <w:rPr>
          <w:spacing w:val="-1"/>
          <w:sz w:val="24"/>
        </w:rPr>
        <w:t> </w:t>
      </w:r>
      <w:r>
        <w:rPr>
          <w:sz w:val="24"/>
        </w:rPr>
        <w:t>from</w:t>
      </w:r>
      <w:r>
        <w:rPr>
          <w:spacing w:val="-1"/>
          <w:sz w:val="24"/>
        </w:rPr>
        <w:t> </w:t>
      </w:r>
      <w:r>
        <w:rPr>
          <w:sz w:val="24"/>
        </w:rPr>
        <w:t>reporting</w:t>
      </w:r>
      <w:r>
        <w:rPr>
          <w:spacing w:val="-3"/>
          <w:sz w:val="24"/>
        </w:rPr>
        <w:t> </w:t>
      </w:r>
      <w:r>
        <w:rPr>
          <w:sz w:val="24"/>
        </w:rPr>
        <w:t>an</w:t>
      </w:r>
      <w:r>
        <w:rPr>
          <w:spacing w:val="-1"/>
          <w:sz w:val="24"/>
        </w:rPr>
        <w:t> </w:t>
      </w:r>
      <w:r>
        <w:rPr>
          <w:sz w:val="24"/>
        </w:rPr>
        <w:t>incident</w:t>
      </w:r>
      <w:r>
        <w:rPr>
          <w:spacing w:val="-1"/>
          <w:sz w:val="24"/>
        </w:rPr>
        <w:t> </w:t>
      </w:r>
      <w:r>
        <w:rPr>
          <w:sz w:val="24"/>
        </w:rPr>
        <w:t>to</w:t>
      </w:r>
      <w:r>
        <w:rPr>
          <w:spacing w:val="-1"/>
          <w:sz w:val="24"/>
        </w:rPr>
        <w:t> </w:t>
      </w:r>
      <w:r>
        <w:rPr>
          <w:sz w:val="24"/>
        </w:rPr>
        <w:t>both</w:t>
      </w:r>
      <w:r>
        <w:rPr>
          <w:spacing w:val="-1"/>
          <w:sz w:val="24"/>
        </w:rPr>
        <w:t> </w:t>
      </w:r>
      <w:r>
        <w:rPr>
          <w:sz w:val="24"/>
        </w:rPr>
        <w:t>on-campus and off-campus authorities;</w:t>
      </w:r>
    </w:p>
    <w:p>
      <w:pPr>
        <w:pStyle w:val="BodyText"/>
        <w:spacing w:before="16"/>
      </w:pPr>
    </w:p>
    <w:p>
      <w:pPr>
        <w:pStyle w:val="ListParagraph"/>
        <w:numPr>
          <w:ilvl w:val="2"/>
          <w:numId w:val="12"/>
        </w:numPr>
        <w:tabs>
          <w:tab w:pos="1439" w:val="left" w:leader="none"/>
        </w:tabs>
        <w:spacing w:line="240" w:lineRule="auto" w:before="0" w:after="0"/>
        <w:ind w:left="1439" w:right="718" w:hanging="360"/>
        <w:jc w:val="both"/>
        <w:rPr>
          <w:sz w:val="24"/>
        </w:rPr>
      </w:pPr>
      <w:r>
        <w:rPr>
          <w:sz w:val="24"/>
        </w:rPr>
        <w:t>Be provided assistance in contacting local law enforcement if requested and have the full and prompt assistance and cooperation of campus personnel should a civil and/or criminal complaint be pursued;</w:t>
      </w:r>
    </w:p>
    <w:p>
      <w:pPr>
        <w:pStyle w:val="BodyText"/>
        <w:spacing w:before="16"/>
      </w:pPr>
    </w:p>
    <w:p>
      <w:pPr>
        <w:pStyle w:val="ListParagraph"/>
        <w:numPr>
          <w:ilvl w:val="2"/>
          <w:numId w:val="12"/>
        </w:numPr>
        <w:tabs>
          <w:tab w:pos="1439" w:val="left" w:leader="none"/>
        </w:tabs>
        <w:spacing w:line="240" w:lineRule="auto" w:before="0" w:after="0"/>
        <w:ind w:left="1439" w:right="718" w:hanging="360"/>
        <w:jc w:val="both"/>
        <w:rPr>
          <w:sz w:val="24"/>
        </w:rPr>
      </w:pPr>
      <w:r>
        <w:rPr>
          <w:sz w:val="24"/>
        </w:rPr>
        <w:t>Be free from any suggestion that they somehow contributed to or had a shared responsibility in the violent act;</w:t>
      </w:r>
    </w:p>
    <w:p>
      <w:pPr>
        <w:pStyle w:val="BodyText"/>
        <w:spacing w:before="15"/>
      </w:pPr>
    </w:p>
    <w:p>
      <w:pPr>
        <w:pStyle w:val="ListParagraph"/>
        <w:numPr>
          <w:ilvl w:val="2"/>
          <w:numId w:val="12"/>
        </w:numPr>
        <w:tabs>
          <w:tab w:pos="1439" w:val="left" w:leader="none"/>
        </w:tabs>
        <w:spacing w:line="240" w:lineRule="auto" w:before="1" w:after="0"/>
        <w:ind w:left="1439" w:right="715" w:hanging="360"/>
        <w:jc w:val="both"/>
        <w:rPr>
          <w:sz w:val="24"/>
        </w:rPr>
      </w:pPr>
      <w:r>
        <w:rPr>
          <w:sz w:val="24"/>
        </w:rPr>
        <w:t>Receive the same level of support at any proceeding before College officials as is permitted</w:t>
      </w:r>
      <w:r>
        <w:rPr>
          <w:spacing w:val="55"/>
          <w:sz w:val="24"/>
        </w:rPr>
        <w:t> </w:t>
      </w:r>
      <w:r>
        <w:rPr>
          <w:sz w:val="24"/>
        </w:rPr>
        <w:t>to</w:t>
      </w:r>
      <w:r>
        <w:rPr>
          <w:spacing w:val="55"/>
          <w:sz w:val="24"/>
        </w:rPr>
        <w:t> </w:t>
      </w:r>
      <w:r>
        <w:rPr>
          <w:sz w:val="24"/>
        </w:rPr>
        <w:t>the</w:t>
      </w:r>
      <w:r>
        <w:rPr>
          <w:spacing w:val="57"/>
          <w:sz w:val="24"/>
        </w:rPr>
        <w:t> </w:t>
      </w:r>
      <w:r>
        <w:rPr>
          <w:sz w:val="24"/>
        </w:rPr>
        <w:t>accused</w:t>
      </w:r>
      <w:r>
        <w:rPr>
          <w:spacing w:val="55"/>
          <w:sz w:val="24"/>
        </w:rPr>
        <w:t> </w:t>
      </w:r>
      <w:r>
        <w:rPr>
          <w:sz w:val="24"/>
        </w:rPr>
        <w:t>party,</w:t>
      </w:r>
      <w:r>
        <w:rPr>
          <w:spacing w:val="55"/>
          <w:sz w:val="24"/>
        </w:rPr>
        <w:t> </w:t>
      </w:r>
      <w:r>
        <w:rPr>
          <w:sz w:val="24"/>
        </w:rPr>
        <w:t>including</w:t>
      </w:r>
      <w:r>
        <w:rPr>
          <w:spacing w:val="40"/>
          <w:sz w:val="24"/>
        </w:rPr>
        <w:t> </w:t>
      </w:r>
      <w:r>
        <w:rPr>
          <w:sz w:val="24"/>
        </w:rPr>
        <w:t>the</w:t>
      </w:r>
      <w:r>
        <w:rPr>
          <w:spacing w:val="57"/>
          <w:sz w:val="24"/>
        </w:rPr>
        <w:t> </w:t>
      </w:r>
      <w:r>
        <w:rPr>
          <w:sz w:val="24"/>
        </w:rPr>
        <w:t>presence</w:t>
      </w:r>
      <w:r>
        <w:rPr>
          <w:spacing w:val="40"/>
          <w:sz w:val="24"/>
        </w:rPr>
        <w:t> </w:t>
      </w:r>
      <w:r>
        <w:rPr>
          <w:sz w:val="24"/>
        </w:rPr>
        <w:t>of</w:t>
      </w:r>
      <w:r>
        <w:rPr>
          <w:spacing w:val="57"/>
          <w:sz w:val="24"/>
        </w:rPr>
        <w:t> </w:t>
      </w:r>
      <w:r>
        <w:rPr>
          <w:sz w:val="24"/>
        </w:rPr>
        <w:t>an</w:t>
      </w:r>
      <w:r>
        <w:rPr>
          <w:spacing w:val="57"/>
          <w:sz w:val="24"/>
        </w:rPr>
        <w:t> </w:t>
      </w:r>
      <w:r>
        <w:rPr>
          <w:sz w:val="24"/>
        </w:rPr>
        <w:t>advisor</w:t>
      </w:r>
      <w:r>
        <w:rPr>
          <w:spacing w:val="57"/>
          <w:sz w:val="24"/>
        </w:rPr>
        <w:t> </w:t>
      </w:r>
      <w:r>
        <w:rPr>
          <w:sz w:val="24"/>
        </w:rPr>
        <w:t>during</w:t>
      </w:r>
      <w:r>
        <w:rPr>
          <w:spacing w:val="55"/>
          <w:sz w:val="24"/>
        </w:rPr>
        <w:t> </w:t>
      </w:r>
      <w:r>
        <w:rPr>
          <w:sz w:val="24"/>
        </w:rPr>
        <w:t>any</w:t>
      </w:r>
    </w:p>
    <w:p>
      <w:pPr>
        <w:pStyle w:val="ListParagraph"/>
        <w:spacing w:after="0" w:line="240" w:lineRule="auto"/>
        <w:jc w:val="both"/>
        <w:rPr>
          <w:sz w:val="24"/>
        </w:rPr>
        <w:sectPr>
          <w:pgSz w:w="12240" w:h="15840"/>
          <w:pgMar w:header="0" w:footer="791" w:top="1360" w:bottom="980" w:left="1080" w:right="720"/>
        </w:sectPr>
      </w:pPr>
    </w:p>
    <w:p>
      <w:pPr>
        <w:pStyle w:val="BodyText"/>
        <w:spacing w:before="74"/>
        <w:ind w:left="1440" w:right="720"/>
      </w:pPr>
      <w:r>
        <w:rPr/>
        <w:t>disciplinary</w:t>
      </w:r>
      <w:r>
        <w:rPr>
          <w:spacing w:val="-4"/>
        </w:rPr>
        <w:t> </w:t>
      </w:r>
      <w:r>
        <w:rPr/>
        <w:t>proceeding</w:t>
      </w:r>
      <w:r>
        <w:rPr>
          <w:spacing w:val="-1"/>
        </w:rPr>
        <w:t> </w:t>
      </w:r>
      <w:r>
        <w:rPr/>
        <w:t>and the right to be notified in a timely</w:t>
      </w:r>
      <w:r>
        <w:rPr>
          <w:spacing w:val="-4"/>
        </w:rPr>
        <w:t> </w:t>
      </w:r>
      <w:r>
        <w:rPr/>
        <w:t>manner of the outcome of such proceedings and any appeal right available;</w:t>
      </w:r>
    </w:p>
    <w:p>
      <w:pPr>
        <w:pStyle w:val="BodyText"/>
        <w:spacing w:before="16"/>
      </w:pPr>
    </w:p>
    <w:p>
      <w:pPr>
        <w:pStyle w:val="ListParagraph"/>
        <w:numPr>
          <w:ilvl w:val="2"/>
          <w:numId w:val="12"/>
        </w:numPr>
        <w:tabs>
          <w:tab w:pos="1440" w:val="left" w:leader="none"/>
        </w:tabs>
        <w:spacing w:line="240" w:lineRule="auto" w:before="0" w:after="0"/>
        <w:ind w:left="1440" w:right="718" w:hanging="360"/>
        <w:jc w:val="both"/>
        <w:rPr>
          <w:sz w:val="24"/>
        </w:rPr>
      </w:pPr>
      <w:r>
        <w:rPr>
          <w:sz w:val="24"/>
        </w:rPr>
        <w:t>Receive</w:t>
      </w:r>
      <w:r>
        <w:rPr>
          <w:spacing w:val="-10"/>
          <w:sz w:val="24"/>
        </w:rPr>
        <w:t> </w:t>
      </w:r>
      <w:r>
        <w:rPr>
          <w:sz w:val="24"/>
        </w:rPr>
        <w:t>full</w:t>
      </w:r>
      <w:r>
        <w:rPr>
          <w:spacing w:val="-9"/>
          <w:sz w:val="24"/>
        </w:rPr>
        <w:t> </w:t>
      </w:r>
      <w:r>
        <w:rPr>
          <w:sz w:val="24"/>
        </w:rPr>
        <w:t>and</w:t>
      </w:r>
      <w:r>
        <w:rPr>
          <w:spacing w:val="-9"/>
          <w:sz w:val="24"/>
        </w:rPr>
        <w:t> </w:t>
      </w:r>
      <w:r>
        <w:rPr>
          <w:sz w:val="24"/>
        </w:rPr>
        <w:t>prompt</w:t>
      </w:r>
      <w:r>
        <w:rPr>
          <w:spacing w:val="-9"/>
          <w:sz w:val="24"/>
        </w:rPr>
        <w:t> </w:t>
      </w:r>
      <w:r>
        <w:rPr>
          <w:sz w:val="24"/>
        </w:rPr>
        <w:t>cooperation</w:t>
      </w:r>
      <w:r>
        <w:rPr>
          <w:spacing w:val="-9"/>
          <w:sz w:val="24"/>
        </w:rPr>
        <w:t> </w:t>
      </w:r>
      <w:r>
        <w:rPr>
          <w:sz w:val="24"/>
        </w:rPr>
        <w:t>from</w:t>
      </w:r>
      <w:r>
        <w:rPr>
          <w:spacing w:val="-9"/>
          <w:sz w:val="24"/>
        </w:rPr>
        <w:t> </w:t>
      </w:r>
      <w:r>
        <w:rPr>
          <w:sz w:val="24"/>
        </w:rPr>
        <w:t>College</w:t>
      </w:r>
      <w:r>
        <w:rPr>
          <w:spacing w:val="-8"/>
          <w:sz w:val="24"/>
        </w:rPr>
        <w:t> </w:t>
      </w:r>
      <w:r>
        <w:rPr>
          <w:sz w:val="24"/>
        </w:rPr>
        <w:t>personnel</w:t>
      </w:r>
      <w:r>
        <w:rPr>
          <w:spacing w:val="-9"/>
          <w:sz w:val="24"/>
        </w:rPr>
        <w:t> </w:t>
      </w:r>
      <w:r>
        <w:rPr>
          <w:sz w:val="24"/>
        </w:rPr>
        <w:t>in</w:t>
      </w:r>
      <w:r>
        <w:rPr>
          <w:spacing w:val="-9"/>
          <w:sz w:val="24"/>
        </w:rPr>
        <w:t> </w:t>
      </w:r>
      <w:r>
        <w:rPr>
          <w:sz w:val="24"/>
        </w:rPr>
        <w:t>obtaining</w:t>
      </w:r>
      <w:r>
        <w:rPr>
          <w:spacing w:val="-12"/>
          <w:sz w:val="24"/>
        </w:rPr>
        <w:t> </w:t>
      </w:r>
      <w:r>
        <w:rPr>
          <w:sz w:val="24"/>
        </w:rPr>
        <w:t>and</w:t>
      </w:r>
      <w:r>
        <w:rPr>
          <w:spacing w:val="-9"/>
          <w:sz w:val="24"/>
        </w:rPr>
        <w:t> </w:t>
      </w:r>
      <w:r>
        <w:rPr>
          <w:sz w:val="24"/>
        </w:rPr>
        <w:t>securing evidence (including medical evidence) necessary for any potential criminal </w:t>
      </w:r>
      <w:r>
        <w:rPr>
          <w:spacing w:val="-2"/>
          <w:sz w:val="24"/>
        </w:rPr>
        <w:t>proceedings;</w:t>
      </w:r>
    </w:p>
    <w:p>
      <w:pPr>
        <w:pStyle w:val="BodyText"/>
        <w:spacing w:before="16"/>
      </w:pPr>
    </w:p>
    <w:p>
      <w:pPr>
        <w:pStyle w:val="ListParagraph"/>
        <w:numPr>
          <w:ilvl w:val="2"/>
          <w:numId w:val="12"/>
        </w:numPr>
        <w:tabs>
          <w:tab w:pos="1439" w:val="left" w:leader="none"/>
        </w:tabs>
        <w:spacing w:line="240" w:lineRule="auto" w:before="0" w:after="0"/>
        <w:ind w:left="1439" w:right="719" w:hanging="360"/>
        <w:jc w:val="both"/>
        <w:rPr>
          <w:sz w:val="24"/>
        </w:rPr>
      </w:pPr>
      <w:r>
        <w:rPr>
          <w:sz w:val="24"/>
        </w:rPr>
        <w:t>Have access to existing</w:t>
      </w:r>
      <w:r>
        <w:rPr>
          <w:spacing w:val="-2"/>
          <w:sz w:val="24"/>
        </w:rPr>
        <w:t> </w:t>
      </w:r>
      <w:r>
        <w:rPr>
          <w:sz w:val="24"/>
        </w:rPr>
        <w:t>College counseling and medical professionals, victim support services, and to obtain referrals to off-campus counseling and support services if </w:t>
      </w:r>
      <w:r>
        <w:rPr>
          <w:spacing w:val="-2"/>
          <w:sz w:val="24"/>
        </w:rPr>
        <w:t>desired;</w:t>
      </w:r>
    </w:p>
    <w:p>
      <w:pPr>
        <w:pStyle w:val="BodyText"/>
        <w:spacing w:before="15"/>
      </w:pPr>
    </w:p>
    <w:p>
      <w:pPr>
        <w:pStyle w:val="ListParagraph"/>
        <w:numPr>
          <w:ilvl w:val="2"/>
          <w:numId w:val="12"/>
        </w:numPr>
        <w:tabs>
          <w:tab w:pos="1439" w:val="left" w:leader="none"/>
        </w:tabs>
        <w:spacing w:line="240" w:lineRule="auto" w:before="1" w:after="0"/>
        <w:ind w:left="1439" w:right="716" w:hanging="360"/>
        <w:jc w:val="both"/>
        <w:rPr>
          <w:sz w:val="24"/>
        </w:rPr>
      </w:pPr>
      <w:r>
        <w:rPr>
          <w:sz w:val="24"/>
        </w:rPr>
        <w:t>Be permitted to attend classes, work and participate in College activities free from unwanted</w:t>
      </w:r>
      <w:r>
        <w:rPr>
          <w:spacing w:val="-15"/>
          <w:sz w:val="24"/>
        </w:rPr>
        <w:t> </w:t>
      </w:r>
      <w:r>
        <w:rPr>
          <w:sz w:val="24"/>
        </w:rPr>
        <w:t>contact</w:t>
      </w:r>
      <w:r>
        <w:rPr>
          <w:spacing w:val="-14"/>
          <w:sz w:val="24"/>
        </w:rPr>
        <w:t> </w:t>
      </w:r>
      <w:r>
        <w:rPr>
          <w:sz w:val="24"/>
        </w:rPr>
        <w:t>or</w:t>
      </w:r>
      <w:r>
        <w:rPr>
          <w:spacing w:val="-14"/>
          <w:sz w:val="24"/>
        </w:rPr>
        <w:t> </w:t>
      </w:r>
      <w:r>
        <w:rPr>
          <w:sz w:val="24"/>
        </w:rPr>
        <w:t>proximity</w:t>
      </w:r>
      <w:r>
        <w:rPr>
          <w:spacing w:val="-15"/>
          <w:sz w:val="24"/>
        </w:rPr>
        <w:t> </w:t>
      </w:r>
      <w:r>
        <w:rPr>
          <w:sz w:val="24"/>
        </w:rPr>
        <w:t>to</w:t>
      </w:r>
      <w:r>
        <w:rPr>
          <w:spacing w:val="-13"/>
          <w:sz w:val="24"/>
        </w:rPr>
        <w:t> </w:t>
      </w:r>
      <w:r>
        <w:rPr>
          <w:sz w:val="24"/>
        </w:rPr>
        <w:t>the</w:t>
      </w:r>
      <w:r>
        <w:rPr>
          <w:spacing w:val="-14"/>
          <w:sz w:val="24"/>
        </w:rPr>
        <w:t> </w:t>
      </w:r>
      <w:r>
        <w:rPr>
          <w:sz w:val="24"/>
        </w:rPr>
        <w:t>respondent</w:t>
      </w:r>
      <w:r>
        <w:rPr>
          <w:spacing w:val="-13"/>
          <w:sz w:val="24"/>
        </w:rPr>
        <w:t> </w:t>
      </w:r>
      <w:r>
        <w:rPr>
          <w:sz w:val="24"/>
        </w:rPr>
        <w:t>insofar</w:t>
      </w:r>
      <w:r>
        <w:rPr>
          <w:spacing w:val="-14"/>
          <w:sz w:val="24"/>
        </w:rPr>
        <w:t> </w:t>
      </w:r>
      <w:r>
        <w:rPr>
          <w:sz w:val="24"/>
        </w:rPr>
        <w:t>as</w:t>
      </w:r>
      <w:r>
        <w:rPr>
          <w:spacing w:val="-13"/>
          <w:sz w:val="24"/>
        </w:rPr>
        <w:t> </w:t>
      </w:r>
      <w:r>
        <w:rPr>
          <w:sz w:val="24"/>
        </w:rPr>
        <w:t>the</w:t>
      </w:r>
      <w:r>
        <w:rPr>
          <w:spacing w:val="-14"/>
          <w:sz w:val="24"/>
        </w:rPr>
        <w:t> </w:t>
      </w:r>
      <w:r>
        <w:rPr>
          <w:sz w:val="24"/>
        </w:rPr>
        <w:t>College</w:t>
      </w:r>
      <w:r>
        <w:rPr>
          <w:spacing w:val="-14"/>
          <w:sz w:val="24"/>
        </w:rPr>
        <w:t> </w:t>
      </w:r>
      <w:r>
        <w:rPr>
          <w:sz w:val="24"/>
        </w:rPr>
        <w:t>is</w:t>
      </w:r>
      <w:r>
        <w:rPr>
          <w:spacing w:val="-13"/>
          <w:sz w:val="24"/>
        </w:rPr>
        <w:t> </w:t>
      </w:r>
      <w:r>
        <w:rPr>
          <w:sz w:val="24"/>
        </w:rPr>
        <w:t>permitted</w:t>
      </w:r>
      <w:r>
        <w:rPr>
          <w:spacing w:val="-13"/>
          <w:sz w:val="24"/>
        </w:rPr>
        <w:t> </w:t>
      </w:r>
      <w:r>
        <w:rPr>
          <w:sz w:val="24"/>
        </w:rPr>
        <w:t>and </w:t>
      </w:r>
      <w:r>
        <w:rPr>
          <w:spacing w:val="-2"/>
          <w:sz w:val="24"/>
        </w:rPr>
        <w:t>able;</w:t>
      </w:r>
    </w:p>
    <w:p>
      <w:pPr>
        <w:pStyle w:val="BodyText"/>
        <w:spacing w:before="15"/>
      </w:pPr>
    </w:p>
    <w:p>
      <w:pPr>
        <w:pStyle w:val="ListParagraph"/>
        <w:numPr>
          <w:ilvl w:val="2"/>
          <w:numId w:val="12"/>
        </w:numPr>
        <w:tabs>
          <w:tab w:pos="1439" w:val="left" w:leader="none"/>
        </w:tabs>
        <w:spacing w:line="242" w:lineRule="auto" w:before="0" w:after="0"/>
        <w:ind w:left="1439" w:right="722" w:hanging="360"/>
        <w:jc w:val="both"/>
        <w:rPr>
          <w:sz w:val="24"/>
        </w:rPr>
      </w:pPr>
      <w:r>
        <w:rPr>
          <w:sz w:val="24"/>
        </w:rPr>
        <w:t>Be</w:t>
      </w:r>
      <w:r>
        <w:rPr>
          <w:spacing w:val="-10"/>
          <w:sz w:val="24"/>
        </w:rPr>
        <w:t> </w:t>
      </w:r>
      <w:r>
        <w:rPr>
          <w:sz w:val="24"/>
        </w:rPr>
        <w:t>permitted</w:t>
      </w:r>
      <w:r>
        <w:rPr>
          <w:spacing w:val="-9"/>
          <w:sz w:val="24"/>
        </w:rPr>
        <w:t> </w:t>
      </w:r>
      <w:r>
        <w:rPr>
          <w:sz w:val="24"/>
        </w:rPr>
        <w:t>to</w:t>
      </w:r>
      <w:r>
        <w:rPr>
          <w:spacing w:val="-9"/>
          <w:sz w:val="24"/>
        </w:rPr>
        <w:t> </w:t>
      </w:r>
      <w:r>
        <w:rPr>
          <w:sz w:val="24"/>
        </w:rPr>
        <w:t>request</w:t>
      </w:r>
      <w:r>
        <w:rPr>
          <w:spacing w:val="-9"/>
          <w:sz w:val="24"/>
        </w:rPr>
        <w:t> </w:t>
      </w:r>
      <w:r>
        <w:rPr>
          <w:sz w:val="24"/>
        </w:rPr>
        <w:t>changes</w:t>
      </w:r>
      <w:r>
        <w:rPr>
          <w:spacing w:val="-9"/>
          <w:sz w:val="24"/>
        </w:rPr>
        <w:t> </w:t>
      </w:r>
      <w:r>
        <w:rPr>
          <w:sz w:val="24"/>
        </w:rPr>
        <w:t>to</w:t>
      </w:r>
      <w:r>
        <w:rPr>
          <w:spacing w:val="-9"/>
          <w:sz w:val="24"/>
        </w:rPr>
        <w:t> </w:t>
      </w:r>
      <w:r>
        <w:rPr>
          <w:sz w:val="24"/>
        </w:rPr>
        <w:t>an</w:t>
      </w:r>
      <w:r>
        <w:rPr>
          <w:spacing w:val="-9"/>
          <w:sz w:val="24"/>
        </w:rPr>
        <w:t> </w:t>
      </w:r>
      <w:r>
        <w:rPr>
          <w:sz w:val="24"/>
        </w:rPr>
        <w:t>academic</w:t>
      </w:r>
      <w:r>
        <w:rPr>
          <w:spacing w:val="-10"/>
          <w:sz w:val="24"/>
        </w:rPr>
        <w:t> </w:t>
      </w:r>
      <w:r>
        <w:rPr>
          <w:sz w:val="24"/>
        </w:rPr>
        <w:t>schedule</w:t>
      </w:r>
      <w:r>
        <w:rPr>
          <w:spacing w:val="-10"/>
          <w:sz w:val="24"/>
        </w:rPr>
        <w:t> </w:t>
      </w:r>
      <w:r>
        <w:rPr>
          <w:sz w:val="24"/>
        </w:rPr>
        <w:t>if</w:t>
      </w:r>
      <w:r>
        <w:rPr>
          <w:spacing w:val="-10"/>
          <w:sz w:val="24"/>
        </w:rPr>
        <w:t> </w:t>
      </w:r>
      <w:r>
        <w:rPr>
          <w:sz w:val="24"/>
        </w:rPr>
        <w:t>such</w:t>
      </w:r>
      <w:r>
        <w:rPr>
          <w:spacing w:val="-9"/>
          <w:sz w:val="24"/>
        </w:rPr>
        <w:t> </w:t>
      </w:r>
      <w:r>
        <w:rPr>
          <w:sz w:val="24"/>
        </w:rPr>
        <w:t>changes</w:t>
      </w:r>
      <w:r>
        <w:rPr>
          <w:spacing w:val="-7"/>
          <w:sz w:val="24"/>
        </w:rPr>
        <w:t> </w:t>
      </w:r>
      <w:r>
        <w:rPr>
          <w:sz w:val="24"/>
        </w:rPr>
        <w:t>are</w:t>
      </w:r>
      <w:r>
        <w:rPr>
          <w:spacing w:val="-10"/>
          <w:sz w:val="24"/>
        </w:rPr>
        <w:t> </w:t>
      </w:r>
      <w:r>
        <w:rPr>
          <w:sz w:val="24"/>
        </w:rPr>
        <w:t>requested by the alleged victim and are reasonably available; and</w:t>
      </w:r>
    </w:p>
    <w:p>
      <w:pPr>
        <w:pStyle w:val="BodyText"/>
        <w:spacing w:before="54"/>
      </w:pPr>
    </w:p>
    <w:p>
      <w:pPr>
        <w:pStyle w:val="ListParagraph"/>
        <w:numPr>
          <w:ilvl w:val="2"/>
          <w:numId w:val="12"/>
        </w:numPr>
        <w:tabs>
          <w:tab w:pos="1439" w:val="left" w:leader="none"/>
        </w:tabs>
        <w:spacing w:line="240" w:lineRule="auto" w:before="0" w:after="0"/>
        <w:ind w:left="1439" w:right="716" w:hanging="360"/>
        <w:jc w:val="both"/>
        <w:rPr>
          <w:sz w:val="24"/>
        </w:rPr>
      </w:pPr>
      <w:r>
        <w:rPr>
          <w:sz w:val="24"/>
        </w:rPr>
        <w:t>Be informed of any no-contact or no-trespass orders issued to the respondent by the College</w:t>
      </w:r>
      <w:r>
        <w:rPr>
          <w:spacing w:val="-4"/>
          <w:sz w:val="24"/>
        </w:rPr>
        <w:t> </w:t>
      </w:r>
      <w:r>
        <w:rPr>
          <w:sz w:val="24"/>
        </w:rPr>
        <w:t>and</w:t>
      </w:r>
      <w:r>
        <w:rPr>
          <w:spacing w:val="-3"/>
          <w:sz w:val="24"/>
        </w:rPr>
        <w:t> </w:t>
      </w:r>
      <w:r>
        <w:rPr>
          <w:sz w:val="24"/>
        </w:rPr>
        <w:t>the</w:t>
      </w:r>
      <w:r>
        <w:rPr>
          <w:spacing w:val="-4"/>
          <w:sz w:val="24"/>
        </w:rPr>
        <w:t> </w:t>
      </w:r>
      <w:r>
        <w:rPr>
          <w:sz w:val="24"/>
        </w:rPr>
        <w:t>College’s</w:t>
      </w:r>
      <w:r>
        <w:rPr>
          <w:spacing w:val="-3"/>
          <w:sz w:val="24"/>
        </w:rPr>
        <w:t> </w:t>
      </w:r>
      <w:r>
        <w:rPr>
          <w:sz w:val="24"/>
        </w:rPr>
        <w:t>notification</w:t>
      </w:r>
      <w:r>
        <w:rPr>
          <w:spacing w:val="-3"/>
          <w:sz w:val="24"/>
        </w:rPr>
        <w:t> </w:t>
      </w:r>
      <w:r>
        <w:rPr>
          <w:sz w:val="24"/>
        </w:rPr>
        <w:t>procedures,</w:t>
      </w:r>
      <w:r>
        <w:rPr>
          <w:spacing w:val="-1"/>
          <w:sz w:val="24"/>
        </w:rPr>
        <w:t> </w:t>
      </w:r>
      <w:r>
        <w:rPr>
          <w:sz w:val="24"/>
        </w:rPr>
        <w:t>responsibilities</w:t>
      </w:r>
      <w:r>
        <w:rPr>
          <w:spacing w:val="-3"/>
          <w:sz w:val="24"/>
        </w:rPr>
        <w:t> </w:t>
      </w:r>
      <w:r>
        <w:rPr>
          <w:sz w:val="24"/>
        </w:rPr>
        <w:t>and</w:t>
      </w:r>
      <w:r>
        <w:rPr>
          <w:spacing w:val="-3"/>
          <w:sz w:val="24"/>
        </w:rPr>
        <w:t> </w:t>
      </w:r>
      <w:r>
        <w:rPr>
          <w:sz w:val="24"/>
        </w:rPr>
        <w:t>commitment</w:t>
      </w:r>
      <w:r>
        <w:rPr>
          <w:spacing w:val="-3"/>
          <w:sz w:val="24"/>
        </w:rPr>
        <w:t> </w:t>
      </w:r>
      <w:r>
        <w:rPr>
          <w:sz w:val="24"/>
        </w:rPr>
        <w:t>to honor</w:t>
      </w:r>
      <w:r>
        <w:rPr>
          <w:spacing w:val="-3"/>
          <w:sz w:val="24"/>
        </w:rPr>
        <w:t> </w:t>
      </w:r>
      <w:r>
        <w:rPr>
          <w:sz w:val="24"/>
        </w:rPr>
        <w:t>any</w:t>
      </w:r>
      <w:r>
        <w:rPr>
          <w:spacing w:val="-7"/>
          <w:sz w:val="24"/>
        </w:rPr>
        <w:t> </w:t>
      </w:r>
      <w:r>
        <w:rPr>
          <w:sz w:val="24"/>
        </w:rPr>
        <w:t>court-issued</w:t>
      </w:r>
      <w:r>
        <w:rPr>
          <w:spacing w:val="-2"/>
          <w:sz w:val="24"/>
        </w:rPr>
        <w:t> </w:t>
      </w:r>
      <w:r>
        <w:rPr>
          <w:sz w:val="24"/>
        </w:rPr>
        <w:t>restraining</w:t>
      </w:r>
      <w:r>
        <w:rPr>
          <w:spacing w:val="-5"/>
          <w:sz w:val="24"/>
        </w:rPr>
        <w:t> </w:t>
      </w:r>
      <w:r>
        <w:rPr>
          <w:sz w:val="24"/>
        </w:rPr>
        <w:t>or</w:t>
      </w:r>
      <w:r>
        <w:rPr>
          <w:spacing w:val="-3"/>
          <w:sz w:val="24"/>
        </w:rPr>
        <w:t> </w:t>
      </w:r>
      <w:r>
        <w:rPr>
          <w:sz w:val="24"/>
        </w:rPr>
        <w:t>protective</w:t>
      </w:r>
      <w:r>
        <w:rPr>
          <w:spacing w:val="-3"/>
          <w:sz w:val="24"/>
        </w:rPr>
        <w:t> </w:t>
      </w:r>
      <w:r>
        <w:rPr>
          <w:sz w:val="24"/>
        </w:rPr>
        <w:t>orders,</w:t>
      </w:r>
      <w:r>
        <w:rPr>
          <w:spacing w:val="-2"/>
          <w:sz w:val="24"/>
        </w:rPr>
        <w:t> </w:t>
      </w:r>
      <w:r>
        <w:rPr>
          <w:sz w:val="24"/>
        </w:rPr>
        <w:t>to</w:t>
      </w:r>
      <w:r>
        <w:rPr>
          <w:spacing w:val="-2"/>
          <w:sz w:val="24"/>
        </w:rPr>
        <w:t> </w:t>
      </w:r>
      <w:r>
        <w:rPr>
          <w:sz w:val="24"/>
        </w:rPr>
        <w:t>the</w:t>
      </w:r>
      <w:r>
        <w:rPr>
          <w:spacing w:val="-3"/>
          <w:sz w:val="24"/>
        </w:rPr>
        <w:t> </w:t>
      </w:r>
      <w:r>
        <w:rPr>
          <w:sz w:val="24"/>
        </w:rPr>
        <w:t>extent</w:t>
      </w:r>
      <w:r>
        <w:rPr>
          <w:spacing w:val="-2"/>
          <w:sz w:val="24"/>
        </w:rPr>
        <w:t> </w:t>
      </w:r>
      <w:r>
        <w:rPr>
          <w:sz w:val="24"/>
        </w:rPr>
        <w:t>permitted</w:t>
      </w:r>
      <w:r>
        <w:rPr>
          <w:spacing w:val="-2"/>
          <w:sz w:val="24"/>
        </w:rPr>
        <w:t> </w:t>
      </w:r>
      <w:r>
        <w:rPr>
          <w:sz w:val="24"/>
        </w:rPr>
        <w:t>by</w:t>
      </w:r>
      <w:r>
        <w:rPr>
          <w:spacing w:val="-7"/>
          <w:sz w:val="24"/>
        </w:rPr>
        <w:t> </w:t>
      </w:r>
      <w:r>
        <w:rPr>
          <w:sz w:val="24"/>
        </w:rPr>
        <w:t>law.</w:t>
      </w:r>
    </w:p>
    <w:p>
      <w:pPr>
        <w:pStyle w:val="BodyText"/>
        <w:spacing w:before="245"/>
      </w:pPr>
    </w:p>
    <w:p>
      <w:pPr>
        <w:pStyle w:val="Heading2"/>
        <w:numPr>
          <w:ilvl w:val="1"/>
          <w:numId w:val="12"/>
        </w:numPr>
        <w:tabs>
          <w:tab w:pos="1077" w:val="left" w:leader="none"/>
        </w:tabs>
        <w:spacing w:line="240" w:lineRule="auto" w:before="0" w:after="0"/>
        <w:ind w:left="1077" w:right="0" w:hanging="358"/>
        <w:jc w:val="left"/>
      </w:pPr>
      <w:r>
        <w:rPr/>
        <w:t>Recommended</w:t>
      </w:r>
      <w:r>
        <w:rPr>
          <w:spacing w:val="-2"/>
        </w:rPr>
        <w:t> </w:t>
      </w:r>
      <w:r>
        <w:rPr/>
        <w:t>Procedures</w:t>
      </w:r>
      <w:r>
        <w:rPr>
          <w:spacing w:val="-1"/>
        </w:rPr>
        <w:t> </w:t>
      </w:r>
      <w:r>
        <w:rPr/>
        <w:t>for</w:t>
      </w:r>
      <w:r>
        <w:rPr>
          <w:spacing w:val="-3"/>
        </w:rPr>
        <w:t> </w:t>
      </w:r>
      <w:r>
        <w:rPr/>
        <w:t>a</w:t>
      </w:r>
      <w:r>
        <w:rPr>
          <w:spacing w:val="-1"/>
        </w:rPr>
        <w:t> </w:t>
      </w:r>
      <w:r>
        <w:rPr/>
        <w:t>Victim</w:t>
      </w:r>
      <w:r>
        <w:rPr>
          <w:spacing w:val="-6"/>
        </w:rPr>
        <w:t> </w:t>
      </w:r>
      <w:r>
        <w:rPr/>
        <w:t>of Sexual</w:t>
      </w:r>
      <w:r>
        <w:rPr>
          <w:spacing w:val="-1"/>
        </w:rPr>
        <w:t> </w:t>
      </w:r>
      <w:r>
        <w:rPr>
          <w:spacing w:val="-2"/>
        </w:rPr>
        <w:t>Violence</w:t>
      </w:r>
    </w:p>
    <w:p>
      <w:pPr>
        <w:pStyle w:val="BodyText"/>
        <w:rPr>
          <w:b/>
        </w:rPr>
      </w:pPr>
    </w:p>
    <w:p>
      <w:pPr>
        <w:pStyle w:val="BodyText"/>
        <w:ind w:left="359" w:right="715"/>
        <w:jc w:val="both"/>
      </w:pPr>
      <w:r>
        <w:rPr/>
        <w:t>For a</w:t>
      </w:r>
      <w:r>
        <w:rPr>
          <w:spacing w:val="-1"/>
        </w:rPr>
        <w:t> </w:t>
      </w:r>
      <w:r>
        <w:rPr/>
        <w:t>person subjected to an act of</w:t>
      </w:r>
      <w:r>
        <w:rPr>
          <w:spacing w:val="-1"/>
        </w:rPr>
        <w:t> </w:t>
      </w:r>
      <w:r>
        <w:rPr/>
        <w:t>sexual violence, there can be</w:t>
      </w:r>
      <w:r>
        <w:rPr>
          <w:spacing w:val="-1"/>
        </w:rPr>
        <w:t> </w:t>
      </w:r>
      <w:r>
        <w:rPr/>
        <w:t>time-sensitive</w:t>
      </w:r>
      <w:r>
        <w:rPr>
          <w:spacing w:val="-1"/>
        </w:rPr>
        <w:t> </w:t>
      </w:r>
      <w:r>
        <w:rPr/>
        <w:t>decisions to make about</w:t>
      </w:r>
      <w:r>
        <w:rPr>
          <w:spacing w:val="-1"/>
        </w:rPr>
        <w:t> </w:t>
      </w:r>
      <w:r>
        <w:rPr/>
        <w:t>sexually</w:t>
      </w:r>
      <w:r>
        <w:rPr>
          <w:spacing w:val="-8"/>
        </w:rPr>
        <w:t> </w:t>
      </w:r>
      <w:r>
        <w:rPr/>
        <w:t>transmitted</w:t>
      </w:r>
      <w:r>
        <w:rPr>
          <w:spacing w:val="-1"/>
        </w:rPr>
        <w:t> </w:t>
      </w:r>
      <w:r>
        <w:rPr/>
        <w:t>infections,</w:t>
      </w:r>
      <w:r>
        <w:rPr>
          <w:spacing w:val="-1"/>
        </w:rPr>
        <w:t> </w:t>
      </w:r>
      <w:r>
        <w:rPr/>
        <w:t>pregnancy, and</w:t>
      </w:r>
      <w:r>
        <w:rPr>
          <w:spacing w:val="-1"/>
        </w:rPr>
        <w:t> </w:t>
      </w:r>
      <w:r>
        <w:rPr/>
        <w:t>collecting</w:t>
      </w:r>
      <w:r>
        <w:rPr>
          <w:spacing w:val="-3"/>
        </w:rPr>
        <w:t> </w:t>
      </w:r>
      <w:r>
        <w:rPr/>
        <w:t>physical</w:t>
      </w:r>
      <w:r>
        <w:rPr>
          <w:spacing w:val="-1"/>
        </w:rPr>
        <w:t> </w:t>
      </w:r>
      <w:r>
        <w:rPr/>
        <w:t>evidence</w:t>
      </w:r>
      <w:r>
        <w:rPr>
          <w:spacing w:val="-2"/>
        </w:rPr>
        <w:t> </w:t>
      </w:r>
      <w:r>
        <w:rPr/>
        <w:t>in</w:t>
      </w:r>
      <w:r>
        <w:rPr>
          <w:spacing w:val="-1"/>
        </w:rPr>
        <w:t> </w:t>
      </w:r>
      <w:r>
        <w:rPr/>
        <w:t>the</w:t>
      </w:r>
      <w:r>
        <w:rPr>
          <w:spacing w:val="-2"/>
        </w:rPr>
        <w:t> </w:t>
      </w:r>
      <w:r>
        <w:rPr/>
        <w:t>event</w:t>
      </w:r>
      <w:r>
        <w:rPr>
          <w:spacing w:val="-1"/>
        </w:rPr>
        <w:t> </w:t>
      </w:r>
      <w:r>
        <w:rPr/>
        <w:t>of prosecution.</w:t>
      </w:r>
      <w:r>
        <w:rPr>
          <w:spacing w:val="40"/>
        </w:rPr>
        <w:t> </w:t>
      </w:r>
      <w:r>
        <w:rPr/>
        <w:t>Individuals who have been victims of sexual violence are advised as follows:</w:t>
      </w:r>
    </w:p>
    <w:p>
      <w:pPr>
        <w:pStyle w:val="BodyText"/>
        <w:spacing w:before="20"/>
      </w:pPr>
    </w:p>
    <w:p>
      <w:pPr>
        <w:pStyle w:val="ListParagraph"/>
        <w:numPr>
          <w:ilvl w:val="1"/>
          <w:numId w:val="14"/>
        </w:numPr>
        <w:tabs>
          <w:tab w:pos="1079" w:val="left" w:leader="none"/>
        </w:tabs>
        <w:spacing w:line="240" w:lineRule="auto" w:before="0" w:after="0"/>
        <w:ind w:left="1079" w:right="717" w:hanging="360"/>
        <w:jc w:val="both"/>
        <w:rPr>
          <w:sz w:val="24"/>
        </w:rPr>
      </w:pPr>
      <w:r>
        <w:rPr>
          <w:b/>
          <w:sz w:val="24"/>
        </w:rPr>
        <w:t>Protect</w:t>
      </w:r>
      <w:r>
        <w:rPr>
          <w:b/>
          <w:spacing w:val="-10"/>
          <w:sz w:val="24"/>
        </w:rPr>
        <w:t> </w:t>
      </w:r>
      <w:r>
        <w:rPr>
          <w:b/>
          <w:sz w:val="24"/>
        </w:rPr>
        <w:t>Yourself</w:t>
      </w:r>
      <w:r>
        <w:rPr>
          <w:b/>
          <w:spacing w:val="-9"/>
          <w:sz w:val="24"/>
        </w:rPr>
        <w:t> </w:t>
      </w:r>
      <w:r>
        <w:rPr>
          <w:b/>
          <w:sz w:val="24"/>
        </w:rPr>
        <w:t>and</w:t>
      </w:r>
      <w:r>
        <w:rPr>
          <w:b/>
          <w:spacing w:val="-9"/>
          <w:sz w:val="24"/>
        </w:rPr>
        <w:t> </w:t>
      </w:r>
      <w:r>
        <w:rPr>
          <w:b/>
          <w:sz w:val="24"/>
        </w:rPr>
        <w:t>Get</w:t>
      </w:r>
      <w:r>
        <w:rPr>
          <w:b/>
          <w:spacing w:val="-10"/>
          <w:sz w:val="24"/>
        </w:rPr>
        <w:t> </w:t>
      </w:r>
      <w:r>
        <w:rPr>
          <w:b/>
          <w:sz w:val="24"/>
        </w:rPr>
        <w:t>Medical</w:t>
      </w:r>
      <w:r>
        <w:rPr>
          <w:b/>
          <w:spacing w:val="-9"/>
          <w:sz w:val="24"/>
        </w:rPr>
        <w:t> </w:t>
      </w:r>
      <w:r>
        <w:rPr>
          <w:b/>
          <w:sz w:val="24"/>
        </w:rPr>
        <w:t>Attention</w:t>
      </w:r>
      <w:r>
        <w:rPr>
          <w:b/>
          <w:spacing w:val="-9"/>
          <w:sz w:val="24"/>
        </w:rPr>
        <w:t> </w:t>
      </w:r>
      <w:r>
        <w:rPr>
          <w:sz w:val="24"/>
        </w:rPr>
        <w:t>–</w:t>
      </w:r>
      <w:r>
        <w:rPr>
          <w:spacing w:val="-10"/>
          <w:sz w:val="24"/>
        </w:rPr>
        <w:t> </w:t>
      </w:r>
      <w:r>
        <w:rPr>
          <w:sz w:val="24"/>
        </w:rPr>
        <w:t>A</w:t>
      </w:r>
      <w:r>
        <w:rPr>
          <w:spacing w:val="-10"/>
          <w:sz w:val="24"/>
        </w:rPr>
        <w:t> </w:t>
      </w:r>
      <w:r>
        <w:rPr>
          <w:sz w:val="24"/>
        </w:rPr>
        <w:t>victim</w:t>
      </w:r>
      <w:r>
        <w:rPr>
          <w:spacing w:val="-9"/>
          <w:sz w:val="24"/>
        </w:rPr>
        <w:t> </w:t>
      </w:r>
      <w:r>
        <w:rPr>
          <w:sz w:val="24"/>
        </w:rPr>
        <w:t>should</w:t>
      </w:r>
      <w:r>
        <w:rPr>
          <w:spacing w:val="-10"/>
          <w:sz w:val="24"/>
        </w:rPr>
        <w:t> </w:t>
      </w:r>
      <w:r>
        <w:rPr>
          <w:sz w:val="24"/>
        </w:rPr>
        <w:t>be</w:t>
      </w:r>
      <w:r>
        <w:rPr>
          <w:spacing w:val="-11"/>
          <w:sz w:val="24"/>
        </w:rPr>
        <w:t> </w:t>
      </w:r>
      <w:r>
        <w:rPr>
          <w:sz w:val="24"/>
        </w:rPr>
        <w:t>advised</w:t>
      </w:r>
      <w:r>
        <w:rPr>
          <w:spacing w:val="-10"/>
          <w:sz w:val="24"/>
        </w:rPr>
        <w:t> </w:t>
      </w:r>
      <w:r>
        <w:rPr>
          <w:sz w:val="24"/>
        </w:rPr>
        <w:t>to</w:t>
      </w:r>
      <w:r>
        <w:rPr>
          <w:spacing w:val="-10"/>
          <w:sz w:val="24"/>
        </w:rPr>
        <w:t> </w:t>
      </w:r>
      <w:r>
        <w:rPr>
          <w:sz w:val="24"/>
        </w:rPr>
        <w:t>go</w:t>
      </w:r>
      <w:r>
        <w:rPr>
          <w:spacing w:val="-10"/>
          <w:sz w:val="24"/>
        </w:rPr>
        <w:t> </w:t>
      </w:r>
      <w:r>
        <w:rPr>
          <w:sz w:val="24"/>
        </w:rPr>
        <w:t>to</w:t>
      </w:r>
      <w:r>
        <w:rPr>
          <w:spacing w:val="-10"/>
          <w:sz w:val="24"/>
        </w:rPr>
        <w:t> </w:t>
      </w:r>
      <w:r>
        <w:rPr>
          <w:sz w:val="24"/>
        </w:rPr>
        <w:t>a</w:t>
      </w:r>
      <w:r>
        <w:rPr>
          <w:spacing w:val="-11"/>
          <w:sz w:val="24"/>
        </w:rPr>
        <w:t> </w:t>
      </w:r>
      <w:r>
        <w:rPr>
          <w:sz w:val="24"/>
        </w:rPr>
        <w:t>safe place as soon as possible and seek medical attention immediately.</w:t>
      </w:r>
      <w:r>
        <w:rPr>
          <w:spacing w:val="40"/>
          <w:sz w:val="24"/>
        </w:rPr>
        <w:t> </w:t>
      </w:r>
      <w:r>
        <w:rPr>
          <w:sz w:val="24"/>
        </w:rPr>
        <w:t>Injuries and exposure to</w:t>
      </w:r>
      <w:r>
        <w:rPr>
          <w:spacing w:val="-13"/>
          <w:sz w:val="24"/>
        </w:rPr>
        <w:t> </w:t>
      </w:r>
      <w:r>
        <w:rPr>
          <w:sz w:val="24"/>
        </w:rPr>
        <w:t>disease</w:t>
      </w:r>
      <w:r>
        <w:rPr>
          <w:spacing w:val="-13"/>
          <w:sz w:val="24"/>
        </w:rPr>
        <w:t> </w:t>
      </w:r>
      <w:r>
        <w:rPr>
          <w:sz w:val="24"/>
        </w:rPr>
        <w:t>may</w:t>
      </w:r>
      <w:r>
        <w:rPr>
          <w:spacing w:val="-15"/>
          <w:sz w:val="24"/>
        </w:rPr>
        <w:t> </w:t>
      </w:r>
      <w:r>
        <w:rPr>
          <w:sz w:val="24"/>
        </w:rPr>
        <w:t>not</w:t>
      </w:r>
      <w:r>
        <w:rPr>
          <w:spacing w:val="-12"/>
          <w:sz w:val="24"/>
        </w:rPr>
        <w:t> </w:t>
      </w:r>
      <w:r>
        <w:rPr>
          <w:sz w:val="24"/>
        </w:rPr>
        <w:t>be</w:t>
      </w:r>
      <w:r>
        <w:rPr>
          <w:spacing w:val="-13"/>
          <w:sz w:val="24"/>
        </w:rPr>
        <w:t> </w:t>
      </w:r>
      <w:r>
        <w:rPr>
          <w:sz w:val="24"/>
        </w:rPr>
        <w:t>immediately</w:t>
      </w:r>
      <w:r>
        <w:rPr>
          <w:spacing w:val="-14"/>
          <w:sz w:val="24"/>
        </w:rPr>
        <w:t> </w:t>
      </w:r>
      <w:r>
        <w:rPr>
          <w:sz w:val="24"/>
        </w:rPr>
        <w:t>apparent.</w:t>
      </w:r>
      <w:r>
        <w:rPr>
          <w:spacing w:val="-12"/>
          <w:sz w:val="24"/>
        </w:rPr>
        <w:t> </w:t>
      </w:r>
      <w:r>
        <w:rPr>
          <w:sz w:val="24"/>
        </w:rPr>
        <w:t>A</w:t>
      </w:r>
      <w:r>
        <w:rPr>
          <w:spacing w:val="-13"/>
          <w:sz w:val="24"/>
        </w:rPr>
        <w:t> </w:t>
      </w:r>
      <w:r>
        <w:rPr>
          <w:sz w:val="24"/>
        </w:rPr>
        <w:t>medical</w:t>
      </w:r>
      <w:r>
        <w:rPr>
          <w:spacing w:val="-12"/>
          <w:sz w:val="24"/>
        </w:rPr>
        <w:t> </w:t>
      </w:r>
      <w:r>
        <w:rPr>
          <w:sz w:val="24"/>
        </w:rPr>
        <w:t>examination</w:t>
      </w:r>
      <w:r>
        <w:rPr>
          <w:spacing w:val="-12"/>
          <w:sz w:val="24"/>
        </w:rPr>
        <w:t> </w:t>
      </w:r>
      <w:r>
        <w:rPr>
          <w:sz w:val="24"/>
        </w:rPr>
        <w:t>can</w:t>
      </w:r>
      <w:r>
        <w:rPr>
          <w:spacing w:val="-12"/>
          <w:sz w:val="24"/>
        </w:rPr>
        <w:t> </w:t>
      </w:r>
      <w:r>
        <w:rPr>
          <w:sz w:val="24"/>
        </w:rPr>
        <w:t>provide</w:t>
      </w:r>
      <w:r>
        <w:rPr>
          <w:spacing w:val="-13"/>
          <w:sz w:val="24"/>
        </w:rPr>
        <w:t> </w:t>
      </w:r>
      <w:r>
        <w:rPr>
          <w:sz w:val="24"/>
        </w:rPr>
        <w:t>necessary treatment and collect important evidence. It is recommended that a physical exam be conducted within 72 hours of the violence. Submitting to a physical exam does not mean that</w:t>
      </w:r>
      <w:r>
        <w:rPr>
          <w:spacing w:val="-4"/>
          <w:sz w:val="24"/>
        </w:rPr>
        <w:t> </w:t>
      </w:r>
      <w:r>
        <w:rPr>
          <w:sz w:val="24"/>
        </w:rPr>
        <w:t>a</w:t>
      </w:r>
      <w:r>
        <w:rPr>
          <w:spacing w:val="-6"/>
          <w:sz w:val="24"/>
        </w:rPr>
        <w:t> </w:t>
      </w:r>
      <w:r>
        <w:rPr>
          <w:sz w:val="24"/>
        </w:rPr>
        <w:t>victim</w:t>
      </w:r>
      <w:r>
        <w:rPr>
          <w:spacing w:val="-4"/>
          <w:sz w:val="24"/>
        </w:rPr>
        <w:t> </w:t>
      </w:r>
      <w:r>
        <w:rPr>
          <w:sz w:val="24"/>
        </w:rPr>
        <w:t>is</w:t>
      </w:r>
      <w:r>
        <w:rPr>
          <w:spacing w:val="-5"/>
          <w:sz w:val="24"/>
        </w:rPr>
        <w:t> </w:t>
      </w:r>
      <w:r>
        <w:rPr>
          <w:sz w:val="24"/>
        </w:rPr>
        <w:t>required</w:t>
      </w:r>
      <w:r>
        <w:rPr>
          <w:spacing w:val="-2"/>
          <w:sz w:val="24"/>
        </w:rPr>
        <w:t> </w:t>
      </w:r>
      <w:r>
        <w:rPr>
          <w:sz w:val="24"/>
        </w:rPr>
        <w:t>to</w:t>
      </w:r>
      <w:r>
        <w:rPr>
          <w:spacing w:val="-5"/>
          <w:sz w:val="24"/>
        </w:rPr>
        <w:t> </w:t>
      </w:r>
      <w:r>
        <w:rPr>
          <w:sz w:val="24"/>
        </w:rPr>
        <w:t>press</w:t>
      </w:r>
      <w:r>
        <w:rPr>
          <w:spacing w:val="-2"/>
          <w:sz w:val="24"/>
        </w:rPr>
        <w:t> </w:t>
      </w:r>
      <w:r>
        <w:rPr>
          <w:sz w:val="24"/>
        </w:rPr>
        <w:t>charges.</w:t>
      </w:r>
      <w:r>
        <w:rPr>
          <w:spacing w:val="-5"/>
          <w:sz w:val="24"/>
        </w:rPr>
        <w:t> </w:t>
      </w:r>
      <w:r>
        <w:rPr>
          <w:sz w:val="24"/>
        </w:rPr>
        <w:t>This</w:t>
      </w:r>
      <w:r>
        <w:rPr>
          <w:spacing w:val="-2"/>
          <w:sz w:val="24"/>
        </w:rPr>
        <w:t> </w:t>
      </w:r>
      <w:r>
        <w:rPr>
          <w:sz w:val="24"/>
        </w:rPr>
        <w:t>action</w:t>
      </w:r>
      <w:r>
        <w:rPr>
          <w:spacing w:val="-5"/>
          <w:sz w:val="24"/>
        </w:rPr>
        <w:t> </w:t>
      </w:r>
      <w:r>
        <w:rPr>
          <w:sz w:val="24"/>
        </w:rPr>
        <w:t>merely</w:t>
      </w:r>
      <w:r>
        <w:rPr>
          <w:spacing w:val="-10"/>
          <w:sz w:val="24"/>
        </w:rPr>
        <w:t> </w:t>
      </w:r>
      <w:r>
        <w:rPr>
          <w:sz w:val="24"/>
        </w:rPr>
        <w:t>preserves</w:t>
      </w:r>
      <w:r>
        <w:rPr>
          <w:spacing w:val="-5"/>
          <w:sz w:val="24"/>
        </w:rPr>
        <w:t> </w:t>
      </w:r>
      <w:r>
        <w:rPr>
          <w:sz w:val="24"/>
        </w:rPr>
        <w:t>the</w:t>
      </w:r>
      <w:r>
        <w:rPr>
          <w:spacing w:val="-3"/>
          <w:sz w:val="24"/>
        </w:rPr>
        <w:t> </w:t>
      </w:r>
      <w:r>
        <w:rPr>
          <w:sz w:val="24"/>
        </w:rPr>
        <w:t>option</w:t>
      </w:r>
      <w:r>
        <w:rPr>
          <w:spacing w:val="-5"/>
          <w:sz w:val="24"/>
        </w:rPr>
        <w:t> </w:t>
      </w:r>
      <w:r>
        <w:rPr>
          <w:sz w:val="24"/>
        </w:rPr>
        <w:t>to</w:t>
      </w:r>
      <w:r>
        <w:rPr>
          <w:spacing w:val="-5"/>
          <w:sz w:val="24"/>
        </w:rPr>
        <w:t> </w:t>
      </w:r>
      <w:r>
        <w:rPr>
          <w:sz w:val="24"/>
        </w:rPr>
        <w:t>do</w:t>
      </w:r>
      <w:r>
        <w:rPr>
          <w:spacing w:val="-5"/>
          <w:sz w:val="24"/>
        </w:rPr>
        <w:t> </w:t>
      </w:r>
      <w:r>
        <w:rPr>
          <w:sz w:val="24"/>
        </w:rPr>
        <w:t>so. Designated College personnel can assist in providing transportation to the hospital.</w:t>
      </w:r>
    </w:p>
    <w:p>
      <w:pPr>
        <w:pStyle w:val="BodyText"/>
        <w:spacing w:before="16"/>
      </w:pPr>
    </w:p>
    <w:p>
      <w:pPr>
        <w:pStyle w:val="ListParagraph"/>
        <w:numPr>
          <w:ilvl w:val="1"/>
          <w:numId w:val="14"/>
        </w:numPr>
        <w:tabs>
          <w:tab w:pos="1079" w:val="left" w:leader="none"/>
        </w:tabs>
        <w:spacing w:line="244" w:lineRule="auto" w:before="0" w:after="0"/>
        <w:ind w:left="1079" w:right="718" w:hanging="360"/>
        <w:jc w:val="both"/>
        <w:rPr>
          <w:sz w:val="24"/>
        </w:rPr>
      </w:pPr>
      <w:r>
        <w:rPr>
          <w:b/>
          <w:sz w:val="24"/>
        </w:rPr>
        <w:t>Preserve Evidence - </w:t>
      </w:r>
      <w:r>
        <w:rPr>
          <w:sz w:val="24"/>
        </w:rPr>
        <w:t>It is important to preserve all physical evidence following an act of sexual violence.</w:t>
      </w:r>
      <w:r>
        <w:rPr>
          <w:spacing w:val="40"/>
          <w:sz w:val="24"/>
        </w:rPr>
        <w:t> </w:t>
      </w:r>
      <w:r>
        <w:rPr>
          <w:sz w:val="24"/>
        </w:rPr>
        <w:t>Physical evidence may</w:t>
      </w:r>
      <w:r>
        <w:rPr>
          <w:spacing w:val="-2"/>
          <w:sz w:val="24"/>
        </w:rPr>
        <w:t> </w:t>
      </w:r>
      <w:r>
        <w:rPr>
          <w:sz w:val="24"/>
        </w:rPr>
        <w:t>be necessary</w:t>
      </w:r>
      <w:r>
        <w:rPr>
          <w:spacing w:val="-2"/>
          <w:sz w:val="24"/>
        </w:rPr>
        <w:t> </w:t>
      </w:r>
      <w:r>
        <w:rPr>
          <w:sz w:val="24"/>
        </w:rPr>
        <w:t>in the event criminal prosecution is pursued.</w:t>
      </w:r>
      <w:r>
        <w:rPr>
          <w:spacing w:val="40"/>
          <w:sz w:val="24"/>
        </w:rPr>
        <w:t> </w:t>
      </w:r>
      <w:r>
        <w:rPr>
          <w:sz w:val="24"/>
        </w:rPr>
        <w:t>If</w:t>
      </w:r>
      <w:r>
        <w:rPr>
          <w:spacing w:val="-6"/>
          <w:sz w:val="24"/>
        </w:rPr>
        <w:t> </w:t>
      </w:r>
      <w:r>
        <w:rPr>
          <w:sz w:val="24"/>
        </w:rPr>
        <w:t>possible,</w:t>
      </w:r>
      <w:r>
        <w:rPr>
          <w:spacing w:val="-7"/>
          <w:sz w:val="24"/>
        </w:rPr>
        <w:t> </w:t>
      </w:r>
      <w:r>
        <w:rPr>
          <w:sz w:val="24"/>
        </w:rPr>
        <w:t>a</w:t>
      </w:r>
      <w:r>
        <w:rPr>
          <w:spacing w:val="-6"/>
          <w:sz w:val="24"/>
        </w:rPr>
        <w:t> </w:t>
      </w:r>
      <w:r>
        <w:rPr>
          <w:sz w:val="24"/>
        </w:rPr>
        <w:t>victim</w:t>
      </w:r>
      <w:r>
        <w:rPr>
          <w:spacing w:val="-7"/>
          <w:sz w:val="24"/>
        </w:rPr>
        <w:t> </w:t>
      </w:r>
      <w:r>
        <w:rPr>
          <w:sz w:val="24"/>
        </w:rPr>
        <w:t>should</w:t>
      </w:r>
      <w:r>
        <w:rPr>
          <w:spacing w:val="-7"/>
          <w:sz w:val="24"/>
        </w:rPr>
        <w:t> </w:t>
      </w:r>
      <w:r>
        <w:rPr>
          <w:sz w:val="24"/>
        </w:rPr>
        <w:t>be</w:t>
      </w:r>
      <w:r>
        <w:rPr>
          <w:spacing w:val="-6"/>
          <w:sz w:val="24"/>
        </w:rPr>
        <w:t> </w:t>
      </w:r>
      <w:r>
        <w:rPr>
          <w:sz w:val="24"/>
        </w:rPr>
        <w:t>advised</w:t>
      </w:r>
      <w:r>
        <w:rPr>
          <w:spacing w:val="-7"/>
          <w:sz w:val="24"/>
        </w:rPr>
        <w:t> </w:t>
      </w:r>
      <w:r>
        <w:rPr>
          <w:sz w:val="24"/>
        </w:rPr>
        <w:t>not</w:t>
      </w:r>
      <w:r>
        <w:rPr>
          <w:spacing w:val="-7"/>
          <w:sz w:val="24"/>
        </w:rPr>
        <w:t> </w:t>
      </w:r>
      <w:r>
        <w:rPr>
          <w:sz w:val="24"/>
        </w:rPr>
        <w:t>to</w:t>
      </w:r>
      <w:r>
        <w:rPr>
          <w:spacing w:val="-7"/>
          <w:sz w:val="24"/>
        </w:rPr>
        <w:t> </w:t>
      </w:r>
      <w:r>
        <w:rPr>
          <w:sz w:val="24"/>
        </w:rPr>
        <w:t>wash,</w:t>
      </w:r>
      <w:r>
        <w:rPr>
          <w:spacing w:val="-5"/>
          <w:sz w:val="24"/>
        </w:rPr>
        <w:t> </w:t>
      </w:r>
      <w:r>
        <w:rPr>
          <w:sz w:val="24"/>
        </w:rPr>
        <w:t>eat,</w:t>
      </w:r>
      <w:r>
        <w:rPr>
          <w:spacing w:val="-5"/>
          <w:sz w:val="24"/>
        </w:rPr>
        <w:t> </w:t>
      </w:r>
      <w:r>
        <w:rPr>
          <w:sz w:val="24"/>
        </w:rPr>
        <w:t>drink,</w:t>
      </w:r>
      <w:r>
        <w:rPr>
          <w:spacing w:val="-7"/>
          <w:sz w:val="24"/>
        </w:rPr>
        <w:t> </w:t>
      </w:r>
      <w:r>
        <w:rPr>
          <w:sz w:val="24"/>
        </w:rPr>
        <w:t>douche,</w:t>
      </w:r>
      <w:r>
        <w:rPr>
          <w:spacing w:val="-5"/>
          <w:sz w:val="24"/>
        </w:rPr>
        <w:t> </w:t>
      </w:r>
      <w:r>
        <w:rPr>
          <w:sz w:val="24"/>
        </w:rPr>
        <w:t>clean,</w:t>
      </w:r>
      <w:r>
        <w:rPr>
          <w:spacing w:val="-5"/>
          <w:sz w:val="24"/>
        </w:rPr>
        <w:t> </w:t>
      </w:r>
      <w:r>
        <w:rPr>
          <w:sz w:val="24"/>
        </w:rPr>
        <w:t>use the bathroom, or change clothes. If clothes are changed, all clothes that were worn at the time of the incident should not be cleaned and should be placed into an unused or a clean paper bag.</w:t>
      </w:r>
    </w:p>
    <w:p>
      <w:pPr>
        <w:pStyle w:val="BodyText"/>
        <w:spacing w:before="19"/>
      </w:pPr>
    </w:p>
    <w:p>
      <w:pPr>
        <w:pStyle w:val="ListParagraph"/>
        <w:numPr>
          <w:ilvl w:val="1"/>
          <w:numId w:val="14"/>
        </w:numPr>
        <w:tabs>
          <w:tab w:pos="1079" w:val="left" w:leader="none"/>
        </w:tabs>
        <w:spacing w:line="240" w:lineRule="auto" w:before="0" w:after="0"/>
        <w:ind w:left="1079" w:right="718" w:hanging="360"/>
        <w:jc w:val="both"/>
        <w:rPr>
          <w:sz w:val="24"/>
        </w:rPr>
      </w:pPr>
      <w:r>
        <w:rPr>
          <w:b/>
          <w:sz w:val="24"/>
        </w:rPr>
        <w:t>Health and Support Services </w:t>
      </w:r>
      <w:r>
        <w:rPr>
          <w:sz w:val="24"/>
        </w:rPr>
        <w:t>- Various health and support services are available on and off</w:t>
      </w:r>
      <w:r>
        <w:rPr>
          <w:spacing w:val="40"/>
          <w:sz w:val="24"/>
        </w:rPr>
        <w:t> </w:t>
      </w:r>
      <w:r>
        <w:rPr>
          <w:sz w:val="24"/>
        </w:rPr>
        <w:t>campus</w:t>
      </w:r>
      <w:r>
        <w:rPr>
          <w:spacing w:val="40"/>
          <w:sz w:val="24"/>
        </w:rPr>
        <w:t> </w:t>
      </w:r>
      <w:r>
        <w:rPr>
          <w:sz w:val="24"/>
        </w:rPr>
        <w:t>for</w:t>
      </w:r>
      <w:r>
        <w:rPr>
          <w:spacing w:val="40"/>
          <w:sz w:val="24"/>
        </w:rPr>
        <w:t> </w:t>
      </w:r>
      <w:r>
        <w:rPr>
          <w:sz w:val="24"/>
        </w:rPr>
        <w:t>students</w:t>
      </w:r>
      <w:r>
        <w:rPr>
          <w:spacing w:val="40"/>
          <w:sz w:val="24"/>
        </w:rPr>
        <w:t> </w:t>
      </w:r>
      <w:r>
        <w:rPr>
          <w:sz w:val="24"/>
        </w:rPr>
        <w:t>and</w:t>
      </w:r>
      <w:r>
        <w:rPr>
          <w:spacing w:val="40"/>
          <w:sz w:val="24"/>
        </w:rPr>
        <w:t> </w:t>
      </w:r>
      <w:r>
        <w:rPr>
          <w:sz w:val="24"/>
        </w:rPr>
        <w:t>employees</w:t>
      </w:r>
      <w:r>
        <w:rPr>
          <w:spacing w:val="40"/>
          <w:sz w:val="24"/>
        </w:rPr>
        <w:t> </w:t>
      </w:r>
      <w:r>
        <w:rPr>
          <w:sz w:val="24"/>
        </w:rPr>
        <w:t>who</w:t>
      </w:r>
      <w:r>
        <w:rPr>
          <w:spacing w:val="40"/>
          <w:sz w:val="24"/>
        </w:rPr>
        <w:t> </w:t>
      </w:r>
      <w:r>
        <w:rPr>
          <w:sz w:val="24"/>
        </w:rPr>
        <w:t>have</w:t>
      </w:r>
      <w:r>
        <w:rPr>
          <w:spacing w:val="40"/>
          <w:sz w:val="24"/>
        </w:rPr>
        <w:t> </w:t>
      </w:r>
      <w:r>
        <w:rPr>
          <w:sz w:val="24"/>
        </w:rPr>
        <w:t>experienced</w:t>
      </w:r>
      <w:r>
        <w:rPr>
          <w:spacing w:val="40"/>
          <w:sz w:val="24"/>
        </w:rPr>
        <w:t> </w:t>
      </w:r>
      <w:r>
        <w:rPr>
          <w:sz w:val="24"/>
        </w:rPr>
        <w:t>sexual</w:t>
      </w:r>
      <w:r>
        <w:rPr>
          <w:spacing w:val="40"/>
          <w:sz w:val="24"/>
        </w:rPr>
        <w:t> </w:t>
      </w:r>
      <w:r>
        <w:rPr>
          <w:sz w:val="24"/>
        </w:rPr>
        <w:t>violence.</w:t>
      </w:r>
      <w:r>
        <w:rPr>
          <w:spacing w:val="40"/>
          <w:sz w:val="24"/>
        </w:rPr>
        <w:t>  </w:t>
      </w:r>
      <w:r>
        <w:rPr>
          <w:sz w:val="24"/>
        </w:rPr>
        <w:t>For</w:t>
      </w:r>
    </w:p>
    <w:p>
      <w:pPr>
        <w:pStyle w:val="ListParagraph"/>
        <w:spacing w:after="0" w:line="240" w:lineRule="auto"/>
        <w:jc w:val="both"/>
        <w:rPr>
          <w:sz w:val="24"/>
        </w:rPr>
        <w:sectPr>
          <w:pgSz w:w="12240" w:h="15840"/>
          <w:pgMar w:header="0" w:footer="791" w:top="1360" w:bottom="980" w:left="1080" w:right="720"/>
        </w:sectPr>
      </w:pPr>
    </w:p>
    <w:p>
      <w:pPr>
        <w:pStyle w:val="BodyText"/>
        <w:spacing w:before="74"/>
        <w:ind w:left="1080" w:right="720"/>
      </w:pPr>
      <w:r>
        <w:rPr/>
        <w:t>information</w:t>
      </w:r>
      <w:r>
        <w:rPr>
          <w:spacing w:val="40"/>
        </w:rPr>
        <w:t> </w:t>
      </w:r>
      <w:r>
        <w:rPr/>
        <w:t>about</w:t>
      </w:r>
      <w:r>
        <w:rPr>
          <w:spacing w:val="40"/>
        </w:rPr>
        <w:t> </w:t>
      </w:r>
      <w:r>
        <w:rPr/>
        <w:t>such</w:t>
      </w:r>
      <w:r>
        <w:rPr>
          <w:spacing w:val="40"/>
        </w:rPr>
        <w:t> </w:t>
      </w:r>
      <w:r>
        <w:rPr/>
        <w:t>services,</w:t>
      </w:r>
      <w:r>
        <w:rPr>
          <w:spacing w:val="40"/>
        </w:rPr>
        <w:t> </w:t>
      </w:r>
      <w:r>
        <w:rPr/>
        <w:t>including</w:t>
      </w:r>
      <w:r>
        <w:rPr>
          <w:spacing w:val="40"/>
        </w:rPr>
        <w:t> </w:t>
      </w:r>
      <w:r>
        <w:rPr/>
        <w:t>counseling,</w:t>
      </w:r>
      <w:r>
        <w:rPr>
          <w:spacing w:val="40"/>
        </w:rPr>
        <w:t> </w:t>
      </w:r>
      <w:r>
        <w:rPr/>
        <w:t>please</w:t>
      </w:r>
      <w:r>
        <w:rPr>
          <w:spacing w:val="40"/>
        </w:rPr>
        <w:t> </w:t>
      </w:r>
      <w:r>
        <w:rPr/>
        <w:t>contact</w:t>
      </w:r>
      <w:r>
        <w:rPr>
          <w:spacing w:val="40"/>
        </w:rPr>
        <w:t> </w:t>
      </w:r>
      <w:r>
        <w:rPr/>
        <w:t>the</w:t>
      </w:r>
      <w:r>
        <w:rPr>
          <w:spacing w:val="40"/>
        </w:rPr>
        <w:t> </w:t>
      </w:r>
      <w:r>
        <w:rPr/>
        <w:t>Affirmative Action and/or Title IX Coordinator.</w:t>
      </w:r>
    </w:p>
    <w:p>
      <w:pPr>
        <w:pStyle w:val="BodyText"/>
        <w:spacing w:before="5"/>
      </w:pPr>
    </w:p>
    <w:p>
      <w:pPr>
        <w:pStyle w:val="Heading2"/>
        <w:numPr>
          <w:ilvl w:val="1"/>
          <w:numId w:val="12"/>
        </w:numPr>
        <w:tabs>
          <w:tab w:pos="1079" w:val="left" w:leader="none"/>
        </w:tabs>
        <w:spacing w:line="240" w:lineRule="auto" w:before="0" w:after="0"/>
        <w:ind w:left="1079" w:right="0" w:hanging="360"/>
        <w:jc w:val="left"/>
      </w:pPr>
      <w:r>
        <w:rPr/>
        <w:t>Rape</w:t>
      </w:r>
      <w:r>
        <w:rPr>
          <w:spacing w:val="-3"/>
        </w:rPr>
        <w:t> </w:t>
      </w:r>
      <w:r>
        <w:rPr/>
        <w:t>Crisis</w:t>
      </w:r>
      <w:r>
        <w:rPr>
          <w:spacing w:val="-3"/>
        </w:rPr>
        <w:t> </w:t>
      </w:r>
      <w:r>
        <w:rPr/>
        <w:t>Center</w:t>
      </w:r>
      <w:r>
        <w:rPr>
          <w:spacing w:val="-2"/>
        </w:rPr>
        <w:t> </w:t>
      </w:r>
      <w:r>
        <w:rPr/>
        <w:t>Contact</w:t>
      </w:r>
      <w:r>
        <w:rPr>
          <w:spacing w:val="-3"/>
        </w:rPr>
        <w:t> </w:t>
      </w:r>
      <w:r>
        <w:rPr>
          <w:spacing w:val="-2"/>
        </w:rPr>
        <w:t>Information</w:t>
      </w:r>
    </w:p>
    <w:p>
      <w:pPr>
        <w:pStyle w:val="BodyText"/>
        <w:spacing w:before="271"/>
        <w:ind w:left="360" w:right="719"/>
        <w:jc w:val="both"/>
      </w:pPr>
      <w:r>
        <w:rPr/>
        <w:t>The following is a list of Rape Crisis Centers in Massachusetts.</w:t>
      </w:r>
      <w:r>
        <w:rPr>
          <w:spacing w:val="40"/>
        </w:rPr>
        <w:t> </w:t>
      </w:r>
      <w:r>
        <w:rPr/>
        <w:t>As the following contact information </w:t>
      </w:r>
      <w:r>
        <w:rPr>
          <w:b/>
          <w:i/>
          <w:u w:val="thick"/>
        </w:rPr>
        <w:t>may be subject to change</w:t>
      </w:r>
      <w:r>
        <w:rPr/>
        <w:t>, current contact information on rape crisis centers in Massachusetts can be found at the Commonwealth’s Executive Office of Health and Human Services’ Website under “Consumer” information at </w:t>
      </w:r>
      <w:hyperlink r:id="rId9">
        <w:r>
          <w:rPr/>
          <w:t>http://www.mass.gov/eohhs/.</w:t>
        </w:r>
      </w:hyperlink>
    </w:p>
    <w:p>
      <w:pPr>
        <w:pStyle w:val="BodyText"/>
        <w:spacing w:before="5"/>
      </w:pPr>
    </w:p>
    <w:p>
      <w:pPr>
        <w:pStyle w:val="Heading2"/>
        <w:spacing w:line="274" w:lineRule="exact"/>
        <w:ind w:left="360"/>
      </w:pPr>
      <w:bookmarkStart w:name="Greater Boston Area" w:id="22"/>
      <w:bookmarkEnd w:id="22"/>
      <w:r>
        <w:rPr>
          <w:b w:val="0"/>
        </w:rPr>
      </w:r>
      <w:r>
        <w:rPr>
          <w:u w:val="thick"/>
        </w:rPr>
        <w:t>Greater</w:t>
      </w:r>
      <w:r>
        <w:rPr>
          <w:spacing w:val="-3"/>
          <w:u w:val="thick"/>
        </w:rPr>
        <w:t> </w:t>
      </w:r>
      <w:r>
        <w:rPr>
          <w:u w:val="thick"/>
        </w:rPr>
        <w:t>Boston</w:t>
      </w:r>
      <w:r>
        <w:rPr>
          <w:spacing w:val="-1"/>
          <w:u w:val="thick"/>
        </w:rPr>
        <w:t> </w:t>
      </w:r>
      <w:r>
        <w:rPr>
          <w:spacing w:val="-4"/>
          <w:u w:val="thick"/>
        </w:rPr>
        <w:t>Area</w:t>
      </w:r>
    </w:p>
    <w:p>
      <w:pPr>
        <w:pStyle w:val="BodyText"/>
        <w:spacing w:line="274" w:lineRule="exact"/>
        <w:ind w:left="360"/>
      </w:pPr>
      <w:bookmarkStart w:name="Boston Area Rape Crisis Center, Cambridg" w:id="23"/>
      <w:bookmarkEnd w:id="23"/>
      <w:r>
        <w:rPr/>
      </w:r>
      <w:r>
        <w:rPr/>
        <w:t>Boston</w:t>
      </w:r>
      <w:r>
        <w:rPr>
          <w:spacing w:val="-2"/>
        </w:rPr>
        <w:t> </w:t>
      </w:r>
      <w:r>
        <w:rPr/>
        <w:t>Area</w:t>
      </w:r>
      <w:r>
        <w:rPr>
          <w:spacing w:val="-2"/>
        </w:rPr>
        <w:t> </w:t>
      </w:r>
      <w:r>
        <w:rPr/>
        <w:t>Rape</w:t>
      </w:r>
      <w:r>
        <w:rPr>
          <w:spacing w:val="-3"/>
        </w:rPr>
        <w:t> </w:t>
      </w:r>
      <w:r>
        <w:rPr/>
        <w:t>Crisis</w:t>
      </w:r>
      <w:r>
        <w:rPr>
          <w:spacing w:val="1"/>
        </w:rPr>
        <w:t> </w:t>
      </w:r>
      <w:r>
        <w:rPr/>
        <w:t>Center,</w:t>
      </w:r>
      <w:r>
        <w:rPr>
          <w:spacing w:val="-2"/>
        </w:rPr>
        <w:t> </w:t>
      </w:r>
      <w:r>
        <w:rPr/>
        <w:t>Cambridge,</w:t>
      </w:r>
      <w:r>
        <w:rPr>
          <w:spacing w:val="-1"/>
        </w:rPr>
        <w:t> </w:t>
      </w:r>
      <w:r>
        <w:rPr/>
        <w:t>617-492-7273</w:t>
      </w:r>
      <w:r>
        <w:rPr>
          <w:spacing w:val="-2"/>
        </w:rPr>
        <w:t> </w:t>
      </w:r>
      <w:r>
        <w:rPr/>
        <w:t>Hotline,</w:t>
      </w:r>
      <w:r>
        <w:rPr>
          <w:spacing w:val="-1"/>
        </w:rPr>
        <w:t> </w:t>
      </w:r>
      <w:r>
        <w:rPr/>
        <w:t>617-492-6434</w:t>
      </w:r>
      <w:r>
        <w:rPr>
          <w:spacing w:val="-1"/>
        </w:rPr>
        <w:t> </w:t>
      </w:r>
      <w:r>
        <w:rPr>
          <w:spacing w:val="-5"/>
        </w:rPr>
        <w:t>TTY</w:t>
      </w:r>
    </w:p>
    <w:p>
      <w:pPr>
        <w:pStyle w:val="BodyText"/>
        <w:spacing w:before="5"/>
      </w:pPr>
    </w:p>
    <w:p>
      <w:pPr>
        <w:pStyle w:val="Heading2"/>
        <w:spacing w:line="274" w:lineRule="exact"/>
        <w:ind w:left="360"/>
      </w:pPr>
      <w:bookmarkStart w:name="Northeastern Massachusetts" w:id="24"/>
      <w:bookmarkEnd w:id="24"/>
      <w:r>
        <w:rPr>
          <w:b w:val="0"/>
        </w:rPr>
      </w:r>
      <w:bookmarkStart w:name="North Shore Rape Crisis Center, Beverly," w:id="25"/>
      <w:bookmarkEnd w:id="25"/>
      <w:r>
        <w:rPr>
          <w:b w:val="0"/>
        </w:rPr>
      </w:r>
      <w:r>
        <w:rPr>
          <w:u w:val="thick"/>
        </w:rPr>
        <w:t>Northeastern</w:t>
      </w:r>
      <w:r>
        <w:rPr>
          <w:spacing w:val="-5"/>
          <w:u w:val="thick"/>
        </w:rPr>
        <w:t> </w:t>
      </w:r>
      <w:r>
        <w:rPr>
          <w:spacing w:val="-2"/>
          <w:u w:val="thick"/>
        </w:rPr>
        <w:t>Massachusetts</w:t>
      </w:r>
    </w:p>
    <w:p>
      <w:pPr>
        <w:pStyle w:val="BodyText"/>
        <w:ind w:left="360" w:right="1862"/>
      </w:pPr>
      <w:r>
        <w:rPr/>
        <w:t>North</w:t>
      </w:r>
      <w:r>
        <w:rPr>
          <w:spacing w:val="-5"/>
        </w:rPr>
        <w:t> </w:t>
      </w:r>
      <w:r>
        <w:rPr/>
        <w:t>Shore</w:t>
      </w:r>
      <w:r>
        <w:rPr>
          <w:spacing w:val="-6"/>
        </w:rPr>
        <w:t> </w:t>
      </w:r>
      <w:r>
        <w:rPr/>
        <w:t>Rape</w:t>
      </w:r>
      <w:r>
        <w:rPr>
          <w:spacing w:val="-6"/>
        </w:rPr>
        <w:t> </w:t>
      </w:r>
      <w:r>
        <w:rPr/>
        <w:t>Crisis</w:t>
      </w:r>
      <w:r>
        <w:rPr>
          <w:spacing w:val="-3"/>
        </w:rPr>
        <w:t> </w:t>
      </w:r>
      <w:r>
        <w:rPr/>
        <w:t>Center,</w:t>
      </w:r>
      <w:r>
        <w:rPr>
          <w:spacing w:val="-5"/>
        </w:rPr>
        <w:t> </w:t>
      </w:r>
      <w:r>
        <w:rPr/>
        <w:t>Beverly,</w:t>
      </w:r>
      <w:r>
        <w:rPr>
          <w:spacing w:val="-5"/>
        </w:rPr>
        <w:t> </w:t>
      </w:r>
      <w:r>
        <w:rPr/>
        <w:t>800-922-8772</w:t>
      </w:r>
      <w:r>
        <w:rPr>
          <w:spacing w:val="-5"/>
        </w:rPr>
        <w:t> </w:t>
      </w:r>
      <w:r>
        <w:rPr/>
        <w:t>Hotline,</w:t>
      </w:r>
      <w:r>
        <w:rPr>
          <w:spacing w:val="-5"/>
        </w:rPr>
        <w:t> </w:t>
      </w:r>
      <w:r>
        <w:rPr/>
        <w:t>978-921-8729</w:t>
      </w:r>
      <w:r>
        <w:rPr>
          <w:spacing w:val="-5"/>
        </w:rPr>
        <w:t> </w:t>
      </w:r>
      <w:r>
        <w:rPr/>
        <w:t>TTY </w:t>
      </w:r>
      <w:bookmarkStart w:name="Rape Crisis Services of Greater Lowell, " w:id="26"/>
      <w:bookmarkEnd w:id="26"/>
      <w:r>
        <w:rPr/>
        <w:t>R</w:t>
      </w:r>
      <w:r>
        <w:rPr/>
        <w:t>ape Crisis Services of Greater Lowell, 800-542-5212 Hotline, 978-452-8723 TTY </w:t>
      </w:r>
      <w:bookmarkStart w:name="YWCA of Greater Lawrence, 877-509-9922 S" w:id="27"/>
      <w:bookmarkEnd w:id="27"/>
      <w:r>
        <w:rPr/>
        <w:t>Y</w:t>
      </w:r>
      <w:r>
        <w:rPr/>
        <w:t>WCA of Greater Lawrence, 877-509-9922 SA Hotline, 978-686-8840 TTY</w:t>
      </w:r>
    </w:p>
    <w:p>
      <w:pPr>
        <w:pStyle w:val="BodyText"/>
        <w:spacing w:before="2"/>
      </w:pPr>
    </w:p>
    <w:p>
      <w:pPr>
        <w:pStyle w:val="Heading2"/>
        <w:spacing w:line="274" w:lineRule="exact"/>
        <w:ind w:left="360"/>
      </w:pPr>
      <w:bookmarkStart w:name="Central Massachusetts" w:id="28"/>
      <w:bookmarkEnd w:id="28"/>
      <w:r>
        <w:rPr>
          <w:b w:val="0"/>
        </w:rPr>
      </w:r>
      <w:bookmarkStart w:name="Rape Crisis Center of Central Mass., Wor" w:id="29"/>
      <w:bookmarkEnd w:id="29"/>
      <w:r>
        <w:rPr>
          <w:b w:val="0"/>
        </w:rPr>
      </w:r>
      <w:r>
        <w:rPr>
          <w:u w:val="thick"/>
        </w:rPr>
        <w:t>Central</w:t>
      </w:r>
      <w:r>
        <w:rPr>
          <w:spacing w:val="-4"/>
          <w:u w:val="thick"/>
        </w:rPr>
        <w:t> </w:t>
      </w:r>
      <w:r>
        <w:rPr>
          <w:spacing w:val="-2"/>
          <w:u w:val="thick"/>
        </w:rPr>
        <w:t>Massachusetts</w:t>
      </w:r>
    </w:p>
    <w:p>
      <w:pPr>
        <w:pStyle w:val="BodyText"/>
        <w:ind w:left="359" w:right="901"/>
      </w:pPr>
      <w:r>
        <w:rPr/>
        <w:t>Rape</w:t>
      </w:r>
      <w:r>
        <w:rPr>
          <w:spacing w:val="-5"/>
        </w:rPr>
        <w:t> </w:t>
      </w:r>
      <w:r>
        <w:rPr/>
        <w:t>Crisis</w:t>
      </w:r>
      <w:r>
        <w:rPr>
          <w:spacing w:val="-4"/>
        </w:rPr>
        <w:t> </w:t>
      </w:r>
      <w:r>
        <w:rPr/>
        <w:t>Center</w:t>
      </w:r>
      <w:r>
        <w:rPr>
          <w:spacing w:val="-5"/>
        </w:rPr>
        <w:t> </w:t>
      </w:r>
      <w:r>
        <w:rPr/>
        <w:t>of</w:t>
      </w:r>
      <w:r>
        <w:rPr>
          <w:spacing w:val="-5"/>
        </w:rPr>
        <w:t> </w:t>
      </w:r>
      <w:r>
        <w:rPr/>
        <w:t>Central</w:t>
      </w:r>
      <w:r>
        <w:rPr>
          <w:spacing w:val="-4"/>
        </w:rPr>
        <w:t> </w:t>
      </w:r>
      <w:r>
        <w:rPr/>
        <w:t>Mass.,</w:t>
      </w:r>
      <w:r>
        <w:rPr>
          <w:spacing w:val="-4"/>
        </w:rPr>
        <w:t> </w:t>
      </w:r>
      <w:r>
        <w:rPr/>
        <w:t>Worcester,</w:t>
      </w:r>
      <w:r>
        <w:rPr>
          <w:spacing w:val="-4"/>
        </w:rPr>
        <w:t> </w:t>
      </w:r>
      <w:r>
        <w:rPr/>
        <w:t>800-870-5905</w:t>
      </w:r>
      <w:r>
        <w:rPr>
          <w:spacing w:val="-4"/>
        </w:rPr>
        <w:t> </w:t>
      </w:r>
      <w:r>
        <w:rPr/>
        <w:t>Hotline,</w:t>
      </w:r>
      <w:r>
        <w:rPr>
          <w:spacing w:val="-4"/>
        </w:rPr>
        <w:t> </w:t>
      </w:r>
      <w:r>
        <w:rPr/>
        <w:t>508-852-7600</w:t>
      </w:r>
      <w:r>
        <w:rPr>
          <w:spacing w:val="-4"/>
        </w:rPr>
        <w:t> </w:t>
      </w:r>
      <w:r>
        <w:rPr/>
        <w:t>TTY </w:t>
      </w:r>
      <w:bookmarkStart w:name="Rape Crisis Center of Central Mass., Fit" w:id="30"/>
      <w:bookmarkEnd w:id="30"/>
      <w:r>
        <w:rPr/>
        <w:t>R</w:t>
      </w:r>
      <w:r>
        <w:rPr/>
        <w:t>ape Crisis Center of Central Mass., Fitchburg, 800-870-5905</w:t>
      </w:r>
    </w:p>
    <w:p>
      <w:pPr>
        <w:pStyle w:val="BodyText"/>
        <w:ind w:left="359" w:right="1862"/>
      </w:pPr>
      <w:bookmarkStart w:name="Wayside Victim Services, Milford, 800-51" w:id="31"/>
      <w:bookmarkEnd w:id="31"/>
      <w:r>
        <w:rPr/>
      </w:r>
      <w:r>
        <w:rPr/>
        <w:t>Wayside Victim Services, Milford, 800-511-5070 Hotline, 508-478-4205 TTY </w:t>
      </w:r>
      <w:bookmarkStart w:name="Voices Against Violence, Framingham, 800" w:id="32"/>
      <w:bookmarkEnd w:id="32"/>
      <w:r>
        <w:rPr/>
        <w:t>V</w:t>
      </w:r>
      <w:r>
        <w:rPr/>
        <w:t>oices</w:t>
      </w:r>
      <w:r>
        <w:rPr>
          <w:spacing w:val="-5"/>
        </w:rPr>
        <w:t> </w:t>
      </w:r>
      <w:r>
        <w:rPr/>
        <w:t>Against</w:t>
      </w:r>
      <w:r>
        <w:rPr>
          <w:spacing w:val="-5"/>
        </w:rPr>
        <w:t> </w:t>
      </w:r>
      <w:r>
        <w:rPr/>
        <w:t>Violence,</w:t>
      </w:r>
      <w:r>
        <w:rPr>
          <w:spacing w:val="-5"/>
        </w:rPr>
        <w:t> </w:t>
      </w:r>
      <w:r>
        <w:rPr/>
        <w:t>Framingham,</w:t>
      </w:r>
      <w:r>
        <w:rPr>
          <w:spacing w:val="-5"/>
        </w:rPr>
        <w:t> </w:t>
      </w:r>
      <w:r>
        <w:rPr/>
        <w:t>800-593-1125</w:t>
      </w:r>
      <w:r>
        <w:rPr>
          <w:spacing w:val="-5"/>
        </w:rPr>
        <w:t> </w:t>
      </w:r>
      <w:r>
        <w:rPr/>
        <w:t>Hotline,</w:t>
      </w:r>
      <w:r>
        <w:rPr>
          <w:spacing w:val="-5"/>
        </w:rPr>
        <w:t> </w:t>
      </w:r>
      <w:r>
        <w:rPr/>
        <w:t>508-626-8686</w:t>
      </w:r>
      <w:r>
        <w:rPr>
          <w:spacing w:val="-5"/>
        </w:rPr>
        <w:t> </w:t>
      </w:r>
      <w:r>
        <w:rPr/>
        <w:t>TTY</w:t>
      </w:r>
    </w:p>
    <w:p>
      <w:pPr>
        <w:pStyle w:val="BodyText"/>
        <w:spacing w:before="3"/>
      </w:pPr>
    </w:p>
    <w:p>
      <w:pPr>
        <w:pStyle w:val="Heading2"/>
        <w:spacing w:line="274" w:lineRule="exact"/>
        <w:ind w:left="360"/>
      </w:pPr>
      <w:bookmarkStart w:name="Southeastern Massachusetts" w:id="33"/>
      <w:bookmarkEnd w:id="33"/>
      <w:r>
        <w:rPr>
          <w:b w:val="0"/>
        </w:rPr>
      </w:r>
      <w:r>
        <w:rPr>
          <w:u w:val="thick"/>
        </w:rPr>
        <w:t>Southeastern</w:t>
      </w:r>
      <w:r>
        <w:rPr>
          <w:spacing w:val="-5"/>
          <w:u w:val="thick"/>
        </w:rPr>
        <w:t> </w:t>
      </w:r>
      <w:r>
        <w:rPr>
          <w:spacing w:val="-2"/>
          <w:u w:val="thick"/>
        </w:rPr>
        <w:t>Massachusetts</w:t>
      </w:r>
    </w:p>
    <w:p>
      <w:pPr>
        <w:pStyle w:val="BodyText"/>
        <w:ind w:left="360" w:right="2879"/>
      </w:pPr>
      <w:bookmarkStart w:name="A Safe Place, Nantucket, 508-228-2111 Ho" w:id="34"/>
      <w:bookmarkEnd w:id="34"/>
      <w:r>
        <w:rPr/>
      </w:r>
      <w:r>
        <w:rPr/>
        <w:t>A Safe Place, Nantucket, 508-228-2111 Hotline, 508-228-0561 TTY </w:t>
      </w:r>
      <w:bookmarkStart w:name="Independence House, Hyannis, 800-439-650" w:id="35"/>
      <w:bookmarkEnd w:id="35"/>
      <w:r>
        <w:rPr/>
        <w:t>I</w:t>
      </w:r>
      <w:r>
        <w:rPr/>
        <w:t>ndependence</w:t>
      </w:r>
      <w:r>
        <w:rPr>
          <w:spacing w:val="-8"/>
        </w:rPr>
        <w:t> </w:t>
      </w:r>
      <w:r>
        <w:rPr/>
        <w:t>House,</w:t>
      </w:r>
      <w:r>
        <w:rPr>
          <w:spacing w:val="-7"/>
        </w:rPr>
        <w:t> </w:t>
      </w:r>
      <w:r>
        <w:rPr/>
        <w:t>Hyannis,</w:t>
      </w:r>
      <w:r>
        <w:rPr>
          <w:spacing w:val="-7"/>
        </w:rPr>
        <w:t> </w:t>
      </w:r>
      <w:r>
        <w:rPr/>
        <w:t>800-439-6507</w:t>
      </w:r>
      <w:r>
        <w:rPr>
          <w:spacing w:val="-7"/>
        </w:rPr>
        <w:t> </w:t>
      </w:r>
      <w:r>
        <w:rPr/>
        <w:t>Hotline,</w:t>
      </w:r>
      <w:r>
        <w:rPr>
          <w:spacing w:val="-7"/>
        </w:rPr>
        <w:t> </w:t>
      </w:r>
      <w:r>
        <w:rPr/>
        <w:t>508-778-6782</w:t>
      </w:r>
      <w:r>
        <w:rPr>
          <w:spacing w:val="-7"/>
        </w:rPr>
        <w:t> </w:t>
      </w:r>
      <w:r>
        <w:rPr/>
        <w:t>TTY </w:t>
      </w:r>
      <w:bookmarkStart w:name="Women Support Services, Vineyard Haven, " w:id="36"/>
      <w:bookmarkEnd w:id="36"/>
      <w:r>
        <w:rPr/>
      </w:r>
      <w:bookmarkStart w:name="Greater New Bedford Women Center, New Be" w:id="37"/>
      <w:bookmarkEnd w:id="37"/>
      <w:r>
        <w:rPr/>
        <w:t>W</w:t>
      </w:r>
      <w:r>
        <w:rPr/>
        <w:t>omen Support Services, Vineyard Haven, 508-696-7233</w:t>
      </w:r>
    </w:p>
    <w:p>
      <w:pPr>
        <w:pStyle w:val="BodyText"/>
        <w:ind w:left="360" w:right="720"/>
      </w:pPr>
      <w:r>
        <w:rPr/>
        <w:t>Greater</w:t>
      </w:r>
      <w:r>
        <w:rPr>
          <w:spacing w:val="-5"/>
        </w:rPr>
        <w:t> </w:t>
      </w:r>
      <w:r>
        <w:rPr/>
        <w:t>New</w:t>
      </w:r>
      <w:r>
        <w:rPr>
          <w:spacing w:val="-5"/>
        </w:rPr>
        <w:t> </w:t>
      </w:r>
      <w:r>
        <w:rPr/>
        <w:t>Bedford</w:t>
      </w:r>
      <w:r>
        <w:rPr>
          <w:spacing w:val="-4"/>
        </w:rPr>
        <w:t> </w:t>
      </w:r>
      <w:r>
        <w:rPr/>
        <w:t>Women</w:t>
      </w:r>
      <w:r>
        <w:rPr>
          <w:spacing w:val="-4"/>
        </w:rPr>
        <w:t> </w:t>
      </w:r>
      <w:r>
        <w:rPr/>
        <w:t>Center,</w:t>
      </w:r>
      <w:r>
        <w:rPr>
          <w:spacing w:val="-4"/>
        </w:rPr>
        <w:t> </w:t>
      </w:r>
      <w:r>
        <w:rPr/>
        <w:t>New</w:t>
      </w:r>
      <w:r>
        <w:rPr>
          <w:spacing w:val="-5"/>
        </w:rPr>
        <w:t> </w:t>
      </w:r>
      <w:r>
        <w:rPr/>
        <w:t>Bedford,</w:t>
      </w:r>
      <w:r>
        <w:rPr>
          <w:spacing w:val="-4"/>
        </w:rPr>
        <w:t> </w:t>
      </w:r>
      <w:r>
        <w:rPr/>
        <w:t>888-839-6636</w:t>
      </w:r>
      <w:r>
        <w:rPr>
          <w:spacing w:val="-4"/>
        </w:rPr>
        <w:t> </w:t>
      </w:r>
      <w:r>
        <w:rPr/>
        <w:t>Hotline,</w:t>
      </w:r>
      <w:r>
        <w:rPr>
          <w:spacing w:val="-4"/>
        </w:rPr>
        <w:t> </w:t>
      </w:r>
      <w:r>
        <w:rPr/>
        <w:t>508-996-1177</w:t>
      </w:r>
      <w:r>
        <w:rPr>
          <w:spacing w:val="-4"/>
        </w:rPr>
        <w:t> </w:t>
      </w:r>
      <w:r>
        <w:rPr/>
        <w:t>TTY </w:t>
      </w:r>
      <w:bookmarkStart w:name="New Hope, Attleboro, 800-323-4673 Hotlin" w:id="38"/>
      <w:bookmarkEnd w:id="38"/>
      <w:r>
        <w:rPr/>
        <w:t>N</w:t>
      </w:r>
      <w:r>
        <w:rPr/>
        <w:t>ew Hope, Attleboro, 800-323-4673 Hotline/TTY</w:t>
      </w:r>
    </w:p>
    <w:p>
      <w:pPr>
        <w:pStyle w:val="BodyText"/>
        <w:ind w:left="360" w:right="901"/>
      </w:pPr>
      <w:bookmarkStart w:name="Stanley Street Women Center, Fall River," w:id="39"/>
      <w:bookmarkEnd w:id="39"/>
      <w:r>
        <w:rPr/>
      </w:r>
      <w:r>
        <w:rPr/>
        <w:t>Stanley Street Women Center, Fall River, 508-675-0087 Hotline, 508-673-3328 TTY </w:t>
      </w:r>
      <w:bookmarkStart w:name="Womansplace Crisis Center, Brockton, 508" w:id="40"/>
      <w:bookmarkEnd w:id="40"/>
      <w:r>
        <w:rPr/>
        <w:t>W</w:t>
      </w:r>
      <w:r>
        <w:rPr/>
        <w:t>omansplace</w:t>
      </w:r>
      <w:r>
        <w:rPr>
          <w:spacing w:val="-6"/>
        </w:rPr>
        <w:t> </w:t>
      </w:r>
      <w:r>
        <w:rPr/>
        <w:t>Crisis</w:t>
      </w:r>
      <w:r>
        <w:rPr>
          <w:spacing w:val="-5"/>
        </w:rPr>
        <w:t> </w:t>
      </w:r>
      <w:r>
        <w:rPr/>
        <w:t>Center,</w:t>
      </w:r>
      <w:r>
        <w:rPr>
          <w:spacing w:val="-5"/>
        </w:rPr>
        <w:t> </w:t>
      </w:r>
      <w:r>
        <w:rPr/>
        <w:t>Brockton,</w:t>
      </w:r>
      <w:r>
        <w:rPr>
          <w:spacing w:val="-5"/>
        </w:rPr>
        <w:t> </w:t>
      </w:r>
      <w:r>
        <w:rPr/>
        <w:t>508-588-8255</w:t>
      </w:r>
      <w:r>
        <w:rPr>
          <w:spacing w:val="-5"/>
        </w:rPr>
        <w:t> </w:t>
      </w:r>
      <w:r>
        <w:rPr/>
        <w:t>SA</w:t>
      </w:r>
      <w:r>
        <w:rPr>
          <w:spacing w:val="-6"/>
        </w:rPr>
        <w:t> </w:t>
      </w:r>
      <w:r>
        <w:rPr/>
        <w:t>Hotline,</w:t>
      </w:r>
      <w:r>
        <w:rPr>
          <w:spacing w:val="-5"/>
        </w:rPr>
        <w:t> </w:t>
      </w:r>
      <w:r>
        <w:rPr/>
        <w:t>508-894-2869</w:t>
      </w:r>
      <w:r>
        <w:rPr>
          <w:spacing w:val="-5"/>
        </w:rPr>
        <w:t> </w:t>
      </w:r>
      <w:r>
        <w:rPr/>
        <w:t>TTY</w:t>
      </w:r>
    </w:p>
    <w:p>
      <w:pPr>
        <w:pStyle w:val="BodyText"/>
        <w:spacing w:before="2"/>
      </w:pPr>
    </w:p>
    <w:p>
      <w:pPr>
        <w:pStyle w:val="Heading2"/>
        <w:spacing w:line="274" w:lineRule="exact" w:before="1"/>
        <w:ind w:left="360"/>
      </w:pPr>
      <w:bookmarkStart w:name="Western Massachusetts" w:id="41"/>
      <w:bookmarkEnd w:id="41"/>
      <w:r>
        <w:rPr>
          <w:b w:val="0"/>
        </w:rPr>
      </w:r>
      <w:bookmarkStart w:name="Elizabeth Freeman Center, Pittsfield, 41" w:id="42"/>
      <w:bookmarkEnd w:id="42"/>
      <w:r>
        <w:rPr>
          <w:b w:val="0"/>
        </w:rPr>
      </w:r>
      <w:r>
        <w:rPr>
          <w:u w:val="thick"/>
        </w:rPr>
        <w:t>Western</w:t>
      </w:r>
      <w:r>
        <w:rPr>
          <w:spacing w:val="-4"/>
          <w:u w:val="thick"/>
        </w:rPr>
        <w:t> </w:t>
      </w:r>
      <w:r>
        <w:rPr>
          <w:spacing w:val="-2"/>
          <w:u w:val="thick"/>
        </w:rPr>
        <w:t>Massachusetts</w:t>
      </w:r>
    </w:p>
    <w:p>
      <w:pPr>
        <w:pStyle w:val="BodyText"/>
        <w:ind w:left="359" w:right="1862"/>
      </w:pPr>
      <w:r>
        <w:rPr/>
        <w:t>Elizabeth</w:t>
      </w:r>
      <w:r>
        <w:rPr>
          <w:spacing w:val="-6"/>
        </w:rPr>
        <w:t> </w:t>
      </w:r>
      <w:r>
        <w:rPr/>
        <w:t>Freeman</w:t>
      </w:r>
      <w:r>
        <w:rPr>
          <w:spacing w:val="-6"/>
        </w:rPr>
        <w:t> </w:t>
      </w:r>
      <w:r>
        <w:rPr/>
        <w:t>Center,</w:t>
      </w:r>
      <w:r>
        <w:rPr>
          <w:spacing w:val="-6"/>
        </w:rPr>
        <w:t> </w:t>
      </w:r>
      <w:r>
        <w:rPr/>
        <w:t>Pittsfield,</w:t>
      </w:r>
      <w:r>
        <w:rPr>
          <w:spacing w:val="-6"/>
        </w:rPr>
        <w:t> </w:t>
      </w:r>
      <w:r>
        <w:rPr/>
        <w:t>413-443-0089</w:t>
      </w:r>
      <w:r>
        <w:rPr>
          <w:spacing w:val="-6"/>
        </w:rPr>
        <w:t> </w:t>
      </w:r>
      <w:r>
        <w:rPr/>
        <w:t>Hotline,</w:t>
      </w:r>
      <w:r>
        <w:rPr>
          <w:spacing w:val="-6"/>
        </w:rPr>
        <w:t> </w:t>
      </w:r>
      <w:r>
        <w:rPr/>
        <w:t>413-499-2425</w:t>
      </w:r>
      <w:r>
        <w:rPr>
          <w:spacing w:val="-4"/>
        </w:rPr>
        <w:t> </w:t>
      </w:r>
      <w:r>
        <w:rPr/>
        <w:t>TTY </w:t>
      </w:r>
      <w:bookmarkStart w:name="Everywoman Center, Amherst, 413-545-0800" w:id="43"/>
      <w:bookmarkEnd w:id="43"/>
      <w:r>
        <w:rPr/>
        <w:t>E</w:t>
      </w:r>
      <w:r>
        <w:rPr/>
        <w:t>verywoman Center, Amherst, 413-545-0800 Hotline, 888-337-0800 TTY </w:t>
      </w:r>
      <w:bookmarkStart w:name="NELCWIT, Greenfield, 413-772-0806 Hotlin" w:id="44"/>
      <w:bookmarkEnd w:id="44"/>
      <w:r>
        <w:rPr/>
        <w:t>N</w:t>
      </w:r>
      <w:r>
        <w:rPr/>
        <w:t>ELCWIT, Greenfield, 413-772-0806 Hotline/TTY</w:t>
      </w:r>
    </w:p>
    <w:p>
      <w:pPr>
        <w:pStyle w:val="BodyText"/>
        <w:ind w:left="359"/>
      </w:pPr>
      <w:bookmarkStart w:name="YWCA, Springfield, 800-796-8711" w:id="45"/>
      <w:bookmarkEnd w:id="45"/>
      <w:r>
        <w:rPr/>
      </w:r>
      <w:r>
        <w:rPr/>
        <w:t>YWCA,</w:t>
      </w:r>
      <w:r>
        <w:rPr>
          <w:spacing w:val="-4"/>
        </w:rPr>
        <w:t> </w:t>
      </w:r>
      <w:r>
        <w:rPr/>
        <w:t>Springfield,</w:t>
      </w:r>
      <w:r>
        <w:rPr>
          <w:spacing w:val="-3"/>
        </w:rPr>
        <w:t> </w:t>
      </w:r>
      <w:r>
        <w:rPr/>
        <w:t>800-796-</w:t>
      </w:r>
      <w:r>
        <w:rPr>
          <w:spacing w:val="-4"/>
        </w:rPr>
        <w:t>8711</w:t>
      </w:r>
    </w:p>
    <w:p>
      <w:pPr>
        <w:pStyle w:val="BodyText"/>
        <w:ind w:left="359"/>
      </w:pPr>
      <w:r>
        <w:rPr/>
        <w:t>YWCA</w:t>
      </w:r>
      <w:r>
        <w:rPr>
          <w:spacing w:val="-5"/>
        </w:rPr>
        <w:t> </w:t>
      </w:r>
      <w:r>
        <w:rPr/>
        <w:t>of</w:t>
      </w:r>
      <w:r>
        <w:rPr>
          <w:spacing w:val="-2"/>
        </w:rPr>
        <w:t> </w:t>
      </w:r>
      <w:r>
        <w:rPr/>
        <w:t>Western</w:t>
      </w:r>
      <w:r>
        <w:rPr>
          <w:spacing w:val="-1"/>
        </w:rPr>
        <w:t> </w:t>
      </w:r>
      <w:r>
        <w:rPr/>
        <w:t>Mass,</w:t>
      </w:r>
      <w:r>
        <w:rPr>
          <w:spacing w:val="-1"/>
        </w:rPr>
        <w:t> </w:t>
      </w:r>
      <w:r>
        <w:rPr/>
        <w:t>Westfield,</w:t>
      </w:r>
      <w:r>
        <w:rPr>
          <w:spacing w:val="-1"/>
        </w:rPr>
        <w:t> </w:t>
      </w:r>
      <w:r>
        <w:rPr/>
        <w:t>800-479-6245</w:t>
      </w:r>
      <w:r>
        <w:rPr>
          <w:spacing w:val="-1"/>
        </w:rPr>
        <w:t> </w:t>
      </w:r>
      <w:r>
        <w:rPr>
          <w:spacing w:val="-2"/>
        </w:rPr>
        <w:t>Hotline/TTY</w:t>
      </w:r>
    </w:p>
    <w:p>
      <w:pPr>
        <w:pStyle w:val="BodyText"/>
        <w:spacing w:before="273"/>
        <w:ind w:left="359"/>
      </w:pPr>
      <w:r>
        <w:rPr/>
        <w:t>These</w:t>
      </w:r>
      <w:r>
        <w:rPr>
          <w:spacing w:val="-5"/>
        </w:rPr>
        <w:t> </w:t>
      </w:r>
      <w:r>
        <w:rPr/>
        <w:t>Rape</w:t>
      </w:r>
      <w:r>
        <w:rPr>
          <w:spacing w:val="-2"/>
        </w:rPr>
        <w:t> </w:t>
      </w:r>
      <w:r>
        <w:rPr/>
        <w:t>Crisis</w:t>
      </w:r>
      <w:r>
        <w:rPr>
          <w:spacing w:val="-2"/>
        </w:rPr>
        <w:t> </w:t>
      </w:r>
      <w:r>
        <w:rPr/>
        <w:t>Centers</w:t>
      </w:r>
      <w:r>
        <w:rPr>
          <w:spacing w:val="-1"/>
        </w:rPr>
        <w:t> </w:t>
      </w:r>
      <w:r>
        <w:rPr/>
        <w:t>offer</w:t>
      </w:r>
      <w:r>
        <w:rPr>
          <w:spacing w:val="-1"/>
        </w:rPr>
        <w:t> </w:t>
      </w:r>
      <w:r>
        <w:rPr/>
        <w:t>FREE</w:t>
      </w:r>
      <w:r>
        <w:rPr>
          <w:spacing w:val="-2"/>
        </w:rPr>
        <w:t> </w:t>
      </w:r>
      <w:r>
        <w:rPr/>
        <w:t>services</w:t>
      </w:r>
      <w:r>
        <w:rPr>
          <w:spacing w:val="-2"/>
        </w:rPr>
        <w:t> </w:t>
      </w:r>
      <w:r>
        <w:rPr/>
        <w:t>to survivors</w:t>
      </w:r>
      <w:r>
        <w:rPr>
          <w:spacing w:val="-1"/>
        </w:rPr>
        <w:t> </w:t>
      </w:r>
      <w:r>
        <w:rPr/>
        <w:t>of</w:t>
      </w:r>
      <w:r>
        <w:rPr>
          <w:spacing w:val="-2"/>
        </w:rPr>
        <w:t> </w:t>
      </w:r>
      <w:r>
        <w:rPr/>
        <w:t>sexual</w:t>
      </w:r>
      <w:r>
        <w:rPr>
          <w:spacing w:val="-2"/>
        </w:rPr>
        <w:t> </w:t>
      </w:r>
      <w:r>
        <w:rPr/>
        <w:t>violence,</w:t>
      </w:r>
      <w:r>
        <w:rPr>
          <w:spacing w:val="-1"/>
        </w:rPr>
        <w:t> </w:t>
      </w:r>
      <w:r>
        <w:rPr>
          <w:spacing w:val="-2"/>
        </w:rPr>
        <w:t>including:</w:t>
      </w:r>
    </w:p>
    <w:p>
      <w:pPr>
        <w:pStyle w:val="BodyText"/>
        <w:spacing w:before="16"/>
      </w:pPr>
    </w:p>
    <w:p>
      <w:pPr>
        <w:pStyle w:val="ListParagraph"/>
        <w:numPr>
          <w:ilvl w:val="0"/>
          <w:numId w:val="15"/>
        </w:numPr>
        <w:tabs>
          <w:tab w:pos="1439" w:val="left" w:leader="none"/>
        </w:tabs>
        <w:spacing w:line="240" w:lineRule="auto" w:before="0" w:after="0"/>
        <w:ind w:left="1439" w:right="0" w:hanging="360"/>
        <w:jc w:val="left"/>
        <w:rPr>
          <w:sz w:val="24"/>
        </w:rPr>
      </w:pPr>
      <w:r>
        <w:rPr>
          <w:sz w:val="24"/>
        </w:rPr>
        <w:t>24/7</w:t>
      </w:r>
      <w:r>
        <w:rPr>
          <w:spacing w:val="-2"/>
          <w:sz w:val="24"/>
        </w:rPr>
        <w:t> </w:t>
      </w:r>
      <w:r>
        <w:rPr>
          <w:sz w:val="24"/>
        </w:rPr>
        <w:t>hotline</w:t>
      </w:r>
      <w:r>
        <w:rPr>
          <w:spacing w:val="-2"/>
          <w:sz w:val="24"/>
        </w:rPr>
        <w:t> </w:t>
      </w:r>
      <w:r>
        <w:rPr>
          <w:sz w:val="24"/>
        </w:rPr>
        <w:t>counseling,</w:t>
      </w:r>
      <w:r>
        <w:rPr>
          <w:spacing w:val="-2"/>
          <w:sz w:val="24"/>
        </w:rPr>
        <w:t> </w:t>
      </w:r>
      <w:r>
        <w:rPr>
          <w:sz w:val="24"/>
        </w:rPr>
        <w:t>information,</w:t>
      </w:r>
      <w:r>
        <w:rPr>
          <w:spacing w:val="-1"/>
          <w:sz w:val="24"/>
        </w:rPr>
        <w:t> </w:t>
      </w:r>
      <w:r>
        <w:rPr>
          <w:sz w:val="24"/>
        </w:rPr>
        <w:t>and</w:t>
      </w:r>
      <w:r>
        <w:rPr>
          <w:spacing w:val="-1"/>
          <w:sz w:val="24"/>
        </w:rPr>
        <w:t> </w:t>
      </w:r>
      <w:r>
        <w:rPr>
          <w:spacing w:val="-2"/>
          <w:sz w:val="24"/>
        </w:rPr>
        <w:t>referral;</w:t>
      </w:r>
    </w:p>
    <w:p>
      <w:pPr>
        <w:pStyle w:val="ListParagraph"/>
        <w:numPr>
          <w:ilvl w:val="0"/>
          <w:numId w:val="15"/>
        </w:numPr>
        <w:tabs>
          <w:tab w:pos="1439" w:val="left" w:leader="none"/>
        </w:tabs>
        <w:spacing w:line="240" w:lineRule="auto" w:before="16" w:after="0"/>
        <w:ind w:left="1439" w:right="0" w:hanging="360"/>
        <w:jc w:val="left"/>
        <w:rPr>
          <w:sz w:val="24"/>
        </w:rPr>
      </w:pPr>
      <w:r>
        <w:rPr>
          <w:sz w:val="24"/>
        </w:rPr>
        <w:t>Will</w:t>
      </w:r>
      <w:r>
        <w:rPr>
          <w:spacing w:val="-3"/>
          <w:sz w:val="24"/>
        </w:rPr>
        <w:t> </w:t>
      </w:r>
      <w:r>
        <w:rPr>
          <w:sz w:val="24"/>
        </w:rPr>
        <w:t>go</w:t>
      </w:r>
      <w:r>
        <w:rPr>
          <w:spacing w:val="-1"/>
          <w:sz w:val="24"/>
        </w:rPr>
        <w:t> </w:t>
      </w:r>
      <w:r>
        <w:rPr>
          <w:sz w:val="24"/>
        </w:rPr>
        <w:t>with</w:t>
      </w:r>
      <w:r>
        <w:rPr>
          <w:spacing w:val="-2"/>
          <w:sz w:val="24"/>
        </w:rPr>
        <w:t> </w:t>
      </w:r>
      <w:r>
        <w:rPr>
          <w:sz w:val="24"/>
        </w:rPr>
        <w:t>survivors</w:t>
      </w:r>
      <w:r>
        <w:rPr>
          <w:spacing w:val="-1"/>
          <w:sz w:val="24"/>
        </w:rPr>
        <w:t> </w:t>
      </w:r>
      <w:r>
        <w:rPr>
          <w:sz w:val="24"/>
        </w:rPr>
        <w:t>to</w:t>
      </w:r>
      <w:r>
        <w:rPr>
          <w:spacing w:val="-1"/>
          <w:sz w:val="24"/>
        </w:rPr>
        <w:t> </w:t>
      </w:r>
      <w:r>
        <w:rPr>
          <w:sz w:val="24"/>
        </w:rPr>
        <w:t>hospitals</w:t>
      </w:r>
      <w:r>
        <w:rPr>
          <w:spacing w:val="-1"/>
          <w:sz w:val="24"/>
        </w:rPr>
        <w:t> </w:t>
      </w:r>
      <w:r>
        <w:rPr>
          <w:sz w:val="24"/>
        </w:rPr>
        <w:t>and/or</w:t>
      </w:r>
      <w:r>
        <w:rPr>
          <w:spacing w:val="-1"/>
          <w:sz w:val="24"/>
        </w:rPr>
        <w:t> </w:t>
      </w:r>
      <w:r>
        <w:rPr>
          <w:sz w:val="24"/>
        </w:rPr>
        <w:t>police</w:t>
      </w:r>
      <w:r>
        <w:rPr>
          <w:spacing w:val="-2"/>
          <w:sz w:val="24"/>
        </w:rPr>
        <w:t> </w:t>
      </w:r>
      <w:r>
        <w:rPr>
          <w:sz w:val="24"/>
        </w:rPr>
        <w:t>stations</w:t>
      </w:r>
      <w:r>
        <w:rPr>
          <w:spacing w:val="-1"/>
          <w:sz w:val="24"/>
        </w:rPr>
        <w:t> </w:t>
      </w:r>
      <w:r>
        <w:rPr>
          <w:spacing w:val="-2"/>
          <w:sz w:val="24"/>
        </w:rPr>
        <w:t>24/7;</w:t>
      </w:r>
    </w:p>
    <w:p>
      <w:pPr>
        <w:pStyle w:val="ListParagraph"/>
        <w:numPr>
          <w:ilvl w:val="0"/>
          <w:numId w:val="15"/>
        </w:numPr>
        <w:tabs>
          <w:tab w:pos="1439" w:val="left" w:leader="none"/>
        </w:tabs>
        <w:spacing w:line="240" w:lineRule="auto" w:before="16" w:after="0"/>
        <w:ind w:left="1439" w:right="0" w:hanging="360"/>
        <w:jc w:val="left"/>
        <w:rPr>
          <w:sz w:val="24"/>
        </w:rPr>
      </w:pPr>
      <w:r>
        <w:rPr>
          <w:sz w:val="24"/>
        </w:rPr>
        <w:t>Will</w:t>
      </w:r>
      <w:r>
        <w:rPr>
          <w:spacing w:val="-1"/>
          <w:sz w:val="24"/>
        </w:rPr>
        <w:t> </w:t>
      </w:r>
      <w:r>
        <w:rPr>
          <w:sz w:val="24"/>
        </w:rPr>
        <w:t>go</w:t>
      </w:r>
      <w:r>
        <w:rPr>
          <w:spacing w:val="-1"/>
          <w:sz w:val="24"/>
        </w:rPr>
        <w:t> </w:t>
      </w:r>
      <w:r>
        <w:rPr>
          <w:sz w:val="24"/>
        </w:rPr>
        <w:t>with</w:t>
      </w:r>
      <w:r>
        <w:rPr>
          <w:spacing w:val="-1"/>
          <w:sz w:val="24"/>
        </w:rPr>
        <w:t> </w:t>
      </w:r>
      <w:r>
        <w:rPr>
          <w:sz w:val="24"/>
        </w:rPr>
        <w:t>a</w:t>
      </w:r>
      <w:r>
        <w:rPr>
          <w:spacing w:val="-1"/>
          <w:sz w:val="24"/>
        </w:rPr>
        <w:t> </w:t>
      </w:r>
      <w:r>
        <w:rPr>
          <w:sz w:val="24"/>
        </w:rPr>
        <w:t>survivor</w:t>
      </w:r>
      <w:r>
        <w:rPr>
          <w:spacing w:val="-2"/>
          <w:sz w:val="24"/>
        </w:rPr>
        <w:t> </w:t>
      </w:r>
      <w:r>
        <w:rPr>
          <w:sz w:val="24"/>
        </w:rPr>
        <w:t>to </w:t>
      </w:r>
      <w:r>
        <w:rPr>
          <w:spacing w:val="-2"/>
          <w:sz w:val="24"/>
        </w:rPr>
        <w:t>court;</w:t>
      </w:r>
    </w:p>
    <w:p>
      <w:pPr>
        <w:pStyle w:val="ListParagraph"/>
        <w:numPr>
          <w:ilvl w:val="0"/>
          <w:numId w:val="15"/>
        </w:numPr>
        <w:tabs>
          <w:tab w:pos="1439" w:val="left" w:leader="none"/>
        </w:tabs>
        <w:spacing w:line="240" w:lineRule="auto" w:before="15" w:after="0"/>
        <w:ind w:left="1439" w:right="0" w:hanging="360"/>
        <w:jc w:val="left"/>
        <w:rPr>
          <w:sz w:val="24"/>
        </w:rPr>
      </w:pPr>
      <w:r>
        <w:rPr>
          <w:sz w:val="24"/>
        </w:rPr>
        <w:t>Provide</w:t>
      </w:r>
      <w:r>
        <w:rPr>
          <w:spacing w:val="-3"/>
          <w:sz w:val="24"/>
        </w:rPr>
        <w:t> </w:t>
      </w:r>
      <w:r>
        <w:rPr>
          <w:sz w:val="24"/>
        </w:rPr>
        <w:t>one-to-one counseling</w:t>
      </w:r>
      <w:r>
        <w:rPr>
          <w:spacing w:val="-5"/>
          <w:sz w:val="24"/>
        </w:rPr>
        <w:t> </w:t>
      </w:r>
      <w:r>
        <w:rPr>
          <w:sz w:val="24"/>
        </w:rPr>
        <w:t>and</w:t>
      </w:r>
      <w:r>
        <w:rPr>
          <w:spacing w:val="-1"/>
          <w:sz w:val="24"/>
        </w:rPr>
        <w:t> </w:t>
      </w:r>
      <w:r>
        <w:rPr>
          <w:sz w:val="24"/>
        </w:rPr>
        <w:t>support</w:t>
      </w:r>
      <w:r>
        <w:rPr>
          <w:spacing w:val="-2"/>
          <w:sz w:val="24"/>
        </w:rPr>
        <w:t> </w:t>
      </w:r>
      <w:r>
        <w:rPr>
          <w:sz w:val="24"/>
        </w:rPr>
        <w:t>group</w:t>
      </w:r>
      <w:r>
        <w:rPr>
          <w:spacing w:val="1"/>
          <w:sz w:val="24"/>
        </w:rPr>
        <w:t> </w:t>
      </w:r>
      <w:r>
        <w:rPr>
          <w:sz w:val="24"/>
        </w:rPr>
        <w:t>counseling;</w:t>
      </w:r>
      <w:r>
        <w:rPr>
          <w:spacing w:val="-1"/>
          <w:sz w:val="24"/>
        </w:rPr>
        <w:t> </w:t>
      </w:r>
      <w:r>
        <w:rPr>
          <w:spacing w:val="-5"/>
          <w:sz w:val="24"/>
        </w:rPr>
        <w:t>and</w:t>
      </w:r>
    </w:p>
    <w:p>
      <w:pPr>
        <w:pStyle w:val="ListParagraph"/>
        <w:spacing w:after="0" w:line="240" w:lineRule="auto"/>
        <w:jc w:val="left"/>
        <w:rPr>
          <w:sz w:val="24"/>
        </w:rPr>
        <w:sectPr>
          <w:pgSz w:w="12240" w:h="15840"/>
          <w:pgMar w:header="0" w:footer="791" w:top="1360" w:bottom="980" w:left="1080" w:right="720"/>
        </w:sectPr>
      </w:pPr>
    </w:p>
    <w:p>
      <w:pPr>
        <w:pStyle w:val="ListParagraph"/>
        <w:numPr>
          <w:ilvl w:val="0"/>
          <w:numId w:val="15"/>
        </w:numPr>
        <w:tabs>
          <w:tab w:pos="1439" w:val="left" w:leader="none"/>
        </w:tabs>
        <w:spacing w:line="240" w:lineRule="auto" w:before="90" w:after="0"/>
        <w:ind w:left="1439" w:right="0" w:hanging="359"/>
        <w:jc w:val="left"/>
        <w:rPr>
          <w:sz w:val="24"/>
        </w:rPr>
      </w:pPr>
      <w:r>
        <w:rPr>
          <w:sz w:val="24"/>
        </w:rPr>
        <w:t>Provide</w:t>
      </w:r>
      <w:r>
        <w:rPr>
          <w:spacing w:val="-5"/>
          <w:sz w:val="24"/>
        </w:rPr>
        <w:t> </w:t>
      </w:r>
      <w:r>
        <w:rPr>
          <w:sz w:val="24"/>
        </w:rPr>
        <w:t>primary</w:t>
      </w:r>
      <w:r>
        <w:rPr>
          <w:spacing w:val="-7"/>
          <w:sz w:val="24"/>
        </w:rPr>
        <w:t> </w:t>
      </w:r>
      <w:r>
        <w:rPr>
          <w:sz w:val="24"/>
        </w:rPr>
        <w:t>prevention</w:t>
      </w:r>
      <w:r>
        <w:rPr>
          <w:spacing w:val="-1"/>
          <w:sz w:val="24"/>
        </w:rPr>
        <w:t> </w:t>
      </w:r>
      <w:r>
        <w:rPr>
          <w:sz w:val="24"/>
        </w:rPr>
        <w:t>education;</w:t>
      </w:r>
      <w:r>
        <w:rPr>
          <w:spacing w:val="-2"/>
          <w:sz w:val="24"/>
        </w:rPr>
        <w:t> </w:t>
      </w:r>
      <w:r>
        <w:rPr>
          <w:sz w:val="24"/>
        </w:rPr>
        <w:t>professional</w:t>
      </w:r>
      <w:r>
        <w:rPr>
          <w:spacing w:val="-2"/>
          <w:sz w:val="24"/>
        </w:rPr>
        <w:t> </w:t>
      </w:r>
      <w:r>
        <w:rPr>
          <w:sz w:val="24"/>
        </w:rPr>
        <w:t>training;</w:t>
      </w:r>
      <w:r>
        <w:rPr>
          <w:spacing w:val="-1"/>
          <w:sz w:val="24"/>
        </w:rPr>
        <w:t> </w:t>
      </w:r>
      <w:r>
        <w:rPr>
          <w:spacing w:val="-2"/>
          <w:sz w:val="24"/>
        </w:rPr>
        <w:t>outreach.</w:t>
      </w:r>
    </w:p>
    <w:p>
      <w:pPr>
        <w:pStyle w:val="BodyText"/>
      </w:pPr>
    </w:p>
    <w:p>
      <w:pPr>
        <w:pStyle w:val="BodyText"/>
        <w:spacing w:before="4"/>
      </w:pPr>
    </w:p>
    <w:p>
      <w:pPr>
        <w:pStyle w:val="Heading2"/>
        <w:numPr>
          <w:ilvl w:val="1"/>
          <w:numId w:val="12"/>
        </w:numPr>
        <w:tabs>
          <w:tab w:pos="1078" w:val="left" w:leader="none"/>
        </w:tabs>
        <w:spacing w:line="240" w:lineRule="auto" w:before="1" w:after="0"/>
        <w:ind w:left="1078" w:right="0" w:hanging="358"/>
        <w:jc w:val="left"/>
      </w:pPr>
      <w:r>
        <w:rPr/>
        <w:t>State</w:t>
      </w:r>
      <w:r>
        <w:rPr>
          <w:spacing w:val="-3"/>
        </w:rPr>
        <w:t> </w:t>
      </w:r>
      <w:r>
        <w:rPr/>
        <w:t>and</w:t>
      </w:r>
      <w:r>
        <w:rPr>
          <w:spacing w:val="-2"/>
        </w:rPr>
        <w:t> </w:t>
      </w:r>
      <w:r>
        <w:rPr/>
        <w:t>Federal</w:t>
      </w:r>
      <w:r>
        <w:rPr>
          <w:spacing w:val="-2"/>
        </w:rPr>
        <w:t> Remedies</w:t>
      </w:r>
    </w:p>
    <w:p>
      <w:pPr>
        <w:pStyle w:val="BodyText"/>
        <w:spacing w:before="276"/>
        <w:ind w:left="360" w:right="716"/>
        <w:jc w:val="both"/>
      </w:pPr>
      <w:r>
        <w:rPr/>
        <w:t>In addition to the above, if you believe you have been subjected to sexual harassment, you may file</w:t>
      </w:r>
      <w:r>
        <w:rPr>
          <w:spacing w:val="-3"/>
        </w:rPr>
        <w:t> </w:t>
      </w:r>
      <w:r>
        <w:rPr/>
        <w:t>a</w:t>
      </w:r>
      <w:r>
        <w:rPr>
          <w:spacing w:val="-3"/>
        </w:rPr>
        <w:t> </w:t>
      </w:r>
      <w:r>
        <w:rPr/>
        <w:t>formal</w:t>
      </w:r>
      <w:r>
        <w:rPr>
          <w:spacing w:val="-2"/>
        </w:rPr>
        <w:t> </w:t>
      </w:r>
      <w:r>
        <w:rPr/>
        <w:t>complaint</w:t>
      </w:r>
      <w:r>
        <w:rPr>
          <w:spacing w:val="-2"/>
        </w:rPr>
        <w:t> </w:t>
      </w:r>
      <w:r>
        <w:rPr/>
        <w:t>with</w:t>
      </w:r>
      <w:r>
        <w:rPr>
          <w:spacing w:val="-2"/>
        </w:rPr>
        <w:t> </w:t>
      </w:r>
      <w:r>
        <w:rPr/>
        <w:t>the</w:t>
      </w:r>
      <w:r>
        <w:rPr>
          <w:spacing w:val="-3"/>
        </w:rPr>
        <w:t> </w:t>
      </w:r>
      <w:r>
        <w:rPr/>
        <w:t>governmental</w:t>
      </w:r>
      <w:r>
        <w:rPr>
          <w:spacing w:val="-2"/>
        </w:rPr>
        <w:t> </w:t>
      </w:r>
      <w:r>
        <w:rPr/>
        <w:t>agencies</w:t>
      </w:r>
      <w:r>
        <w:rPr>
          <w:spacing w:val="-2"/>
        </w:rPr>
        <w:t> </w:t>
      </w:r>
      <w:r>
        <w:rPr/>
        <w:t>set</w:t>
      </w:r>
      <w:r>
        <w:rPr>
          <w:spacing w:val="-2"/>
        </w:rPr>
        <w:t> </w:t>
      </w:r>
      <w:r>
        <w:rPr/>
        <w:t>forth</w:t>
      </w:r>
      <w:r>
        <w:rPr>
          <w:spacing w:val="-2"/>
        </w:rPr>
        <w:t> </w:t>
      </w:r>
      <w:r>
        <w:rPr/>
        <w:t>below.</w:t>
      </w:r>
      <w:r>
        <w:rPr>
          <w:spacing w:val="40"/>
        </w:rPr>
        <w:t> </w:t>
      </w:r>
      <w:r>
        <w:rPr/>
        <w:t>Filing</w:t>
      </w:r>
      <w:r>
        <w:rPr>
          <w:spacing w:val="-5"/>
        </w:rPr>
        <w:t> </w:t>
      </w:r>
      <w:r>
        <w:rPr/>
        <w:t>a</w:t>
      </w:r>
      <w:r>
        <w:rPr>
          <w:spacing w:val="-1"/>
        </w:rPr>
        <w:t> </w:t>
      </w:r>
      <w:r>
        <w:rPr/>
        <w:t>complaint</w:t>
      </w:r>
      <w:r>
        <w:rPr>
          <w:spacing w:val="-2"/>
        </w:rPr>
        <w:t> </w:t>
      </w:r>
      <w:r>
        <w:rPr/>
        <w:t>under this</w:t>
      </w:r>
      <w:r>
        <w:rPr>
          <w:spacing w:val="-7"/>
        </w:rPr>
        <w:t> </w:t>
      </w:r>
      <w:r>
        <w:rPr/>
        <w:t>Policy</w:t>
      </w:r>
      <w:r>
        <w:rPr>
          <w:spacing w:val="-12"/>
        </w:rPr>
        <w:t> </w:t>
      </w:r>
      <w:r>
        <w:rPr/>
        <w:t>does</w:t>
      </w:r>
      <w:r>
        <w:rPr>
          <w:spacing w:val="-7"/>
        </w:rPr>
        <w:t> </w:t>
      </w:r>
      <w:r>
        <w:rPr/>
        <w:t>not</w:t>
      </w:r>
      <w:r>
        <w:rPr>
          <w:spacing w:val="-7"/>
        </w:rPr>
        <w:t> </w:t>
      </w:r>
      <w:r>
        <w:rPr/>
        <w:t>prohibit</w:t>
      </w:r>
      <w:r>
        <w:rPr>
          <w:spacing w:val="-5"/>
        </w:rPr>
        <w:t> </w:t>
      </w:r>
      <w:r>
        <w:rPr/>
        <w:t>you</w:t>
      </w:r>
      <w:r>
        <w:rPr>
          <w:spacing w:val="-7"/>
        </w:rPr>
        <w:t> </w:t>
      </w:r>
      <w:r>
        <w:rPr/>
        <w:t>from</w:t>
      </w:r>
      <w:r>
        <w:rPr>
          <w:spacing w:val="-7"/>
        </w:rPr>
        <w:t> </w:t>
      </w:r>
      <w:r>
        <w:rPr/>
        <w:t>filing</w:t>
      </w:r>
      <w:r>
        <w:rPr>
          <w:spacing w:val="-10"/>
        </w:rPr>
        <w:t> </w:t>
      </w:r>
      <w:r>
        <w:rPr/>
        <w:t>a</w:t>
      </w:r>
      <w:r>
        <w:rPr>
          <w:spacing w:val="-8"/>
        </w:rPr>
        <w:t> </w:t>
      </w:r>
      <w:r>
        <w:rPr/>
        <w:t>complaint</w:t>
      </w:r>
      <w:r>
        <w:rPr>
          <w:spacing w:val="-7"/>
        </w:rPr>
        <w:t> </w:t>
      </w:r>
      <w:r>
        <w:rPr/>
        <w:t>with</w:t>
      </w:r>
      <w:r>
        <w:rPr>
          <w:spacing w:val="-7"/>
        </w:rPr>
        <w:t> </w:t>
      </w:r>
      <w:r>
        <w:rPr/>
        <w:t>these</w:t>
      </w:r>
      <w:r>
        <w:rPr>
          <w:spacing w:val="-8"/>
        </w:rPr>
        <w:t> </w:t>
      </w:r>
      <w:r>
        <w:rPr/>
        <w:t>agencies.</w:t>
      </w:r>
      <w:r>
        <w:rPr>
          <w:spacing w:val="-7"/>
        </w:rPr>
        <w:t> </w:t>
      </w:r>
      <w:r>
        <w:rPr/>
        <w:t>Each</w:t>
      </w:r>
      <w:r>
        <w:rPr>
          <w:spacing w:val="-7"/>
        </w:rPr>
        <w:t> </w:t>
      </w:r>
      <w:r>
        <w:rPr/>
        <w:t>of</w:t>
      </w:r>
      <w:r>
        <w:rPr>
          <w:spacing w:val="-8"/>
        </w:rPr>
        <w:t> </w:t>
      </w:r>
      <w:r>
        <w:rPr/>
        <w:t>the</w:t>
      </w:r>
      <w:r>
        <w:rPr>
          <w:spacing w:val="-8"/>
        </w:rPr>
        <w:t> </w:t>
      </w:r>
      <w:r>
        <w:rPr/>
        <w:t>agencies has a short time period for filing a claim (EEOC - 300 days; MCAD - 300 days).</w:t>
      </w:r>
    </w:p>
    <w:p>
      <w:pPr>
        <w:pStyle w:val="BodyText"/>
        <w:spacing w:before="7"/>
      </w:pPr>
    </w:p>
    <w:p>
      <w:pPr>
        <w:pStyle w:val="Heading2"/>
        <w:spacing w:line="274" w:lineRule="exact"/>
        <w:ind w:left="1080"/>
      </w:pPr>
      <w:r>
        <w:rPr/>
        <w:t>United</w:t>
      </w:r>
      <w:r>
        <w:rPr>
          <w:spacing w:val="-6"/>
        </w:rPr>
        <w:t> </w:t>
      </w:r>
      <w:r>
        <w:rPr/>
        <w:t>States</w:t>
      </w:r>
      <w:r>
        <w:rPr>
          <w:spacing w:val="-4"/>
        </w:rPr>
        <w:t> </w:t>
      </w:r>
      <w:r>
        <w:rPr/>
        <w:t>Equal</w:t>
      </w:r>
      <w:r>
        <w:rPr>
          <w:spacing w:val="-4"/>
        </w:rPr>
        <w:t> </w:t>
      </w:r>
      <w:r>
        <w:rPr/>
        <w:t>Employment</w:t>
      </w:r>
      <w:r>
        <w:rPr>
          <w:spacing w:val="-4"/>
        </w:rPr>
        <w:t> </w:t>
      </w:r>
      <w:r>
        <w:rPr/>
        <w:t>Opportunity</w:t>
      </w:r>
      <w:r>
        <w:rPr>
          <w:spacing w:val="-4"/>
        </w:rPr>
        <w:t> </w:t>
      </w:r>
      <w:r>
        <w:rPr/>
        <w:t>Commission</w:t>
      </w:r>
      <w:r>
        <w:rPr>
          <w:spacing w:val="-3"/>
        </w:rPr>
        <w:t> </w:t>
      </w:r>
      <w:r>
        <w:rPr>
          <w:spacing w:val="-2"/>
        </w:rPr>
        <w:t>("EEOC")</w:t>
      </w:r>
    </w:p>
    <w:p>
      <w:pPr>
        <w:pStyle w:val="BodyText"/>
        <w:spacing w:line="274" w:lineRule="exact"/>
        <w:ind w:left="1080"/>
      </w:pPr>
      <w:r>
        <w:rPr/>
        <w:t>One</w:t>
      </w:r>
      <w:r>
        <w:rPr>
          <w:spacing w:val="-3"/>
        </w:rPr>
        <w:t> </w:t>
      </w:r>
      <w:r>
        <w:rPr/>
        <w:t>Congress</w:t>
      </w:r>
      <w:r>
        <w:rPr>
          <w:spacing w:val="-1"/>
        </w:rPr>
        <w:t> </w:t>
      </w:r>
      <w:r>
        <w:rPr>
          <w:spacing w:val="-2"/>
        </w:rPr>
        <w:t>Street</w:t>
      </w:r>
    </w:p>
    <w:p>
      <w:pPr>
        <w:pStyle w:val="BodyText"/>
        <w:ind w:left="1080" w:right="6052"/>
      </w:pPr>
      <w:r>
        <w:rPr/>
        <w:t>10th</w:t>
      </w:r>
      <w:r>
        <w:rPr>
          <w:spacing w:val="-10"/>
        </w:rPr>
        <w:t> </w:t>
      </w:r>
      <w:r>
        <w:rPr/>
        <w:t>Floor</w:t>
      </w:r>
      <w:r>
        <w:rPr>
          <w:spacing w:val="-10"/>
        </w:rPr>
        <w:t> </w:t>
      </w:r>
      <w:r>
        <w:rPr/>
        <w:t>Boston,</w:t>
      </w:r>
      <w:r>
        <w:rPr>
          <w:spacing w:val="-10"/>
        </w:rPr>
        <w:t> </w:t>
      </w:r>
      <w:r>
        <w:rPr/>
        <w:t>MA</w:t>
      </w:r>
      <w:r>
        <w:rPr>
          <w:spacing w:val="-10"/>
        </w:rPr>
        <w:t> </w:t>
      </w:r>
      <w:r>
        <w:rPr/>
        <w:t>02114 (617) 565-3200.</w:t>
      </w:r>
    </w:p>
    <w:p>
      <w:pPr>
        <w:pStyle w:val="BodyText"/>
        <w:spacing w:before="5"/>
      </w:pPr>
    </w:p>
    <w:p>
      <w:pPr>
        <w:pStyle w:val="Heading2"/>
        <w:spacing w:line="274" w:lineRule="exact"/>
        <w:ind w:left="1080"/>
      </w:pPr>
      <w:r>
        <w:rPr/>
        <w:t>The</w:t>
      </w:r>
      <w:r>
        <w:rPr>
          <w:spacing w:val="-2"/>
        </w:rPr>
        <w:t> </w:t>
      </w:r>
      <w:r>
        <w:rPr/>
        <w:t>Office</w:t>
      </w:r>
      <w:r>
        <w:rPr>
          <w:spacing w:val="-2"/>
        </w:rPr>
        <w:t> </w:t>
      </w:r>
      <w:r>
        <w:rPr/>
        <w:t>For</w:t>
      </w:r>
      <w:r>
        <w:rPr>
          <w:spacing w:val="-2"/>
        </w:rPr>
        <w:t> </w:t>
      </w:r>
      <w:r>
        <w:rPr/>
        <w:t>Civil</w:t>
      </w:r>
      <w:r>
        <w:rPr>
          <w:spacing w:val="-1"/>
        </w:rPr>
        <w:t> </w:t>
      </w:r>
      <w:r>
        <w:rPr/>
        <w:t>Rights</w:t>
      </w:r>
      <w:r>
        <w:rPr>
          <w:spacing w:val="-1"/>
        </w:rPr>
        <w:t> </w:t>
      </w:r>
      <w:r>
        <w:rPr>
          <w:spacing w:val="-2"/>
        </w:rPr>
        <w:t>(“OCR”)</w:t>
      </w:r>
    </w:p>
    <w:p>
      <w:pPr>
        <w:pStyle w:val="BodyText"/>
        <w:ind w:left="1079" w:right="6052"/>
      </w:pPr>
      <w:r>
        <w:rPr/>
        <w:t>U.S.</w:t>
      </w:r>
      <w:r>
        <w:rPr>
          <w:spacing w:val="-12"/>
        </w:rPr>
        <w:t> </w:t>
      </w:r>
      <w:r>
        <w:rPr/>
        <w:t>Department</w:t>
      </w:r>
      <w:r>
        <w:rPr>
          <w:spacing w:val="-12"/>
        </w:rPr>
        <w:t> </w:t>
      </w:r>
      <w:r>
        <w:rPr/>
        <w:t>of</w:t>
      </w:r>
      <w:r>
        <w:rPr>
          <w:spacing w:val="-13"/>
        </w:rPr>
        <w:t> </w:t>
      </w:r>
      <w:r>
        <w:rPr/>
        <w:t>Education John W. McCormack Post</w:t>
      </w:r>
    </w:p>
    <w:p>
      <w:pPr>
        <w:pStyle w:val="BodyText"/>
        <w:ind w:left="1080" w:right="5364"/>
      </w:pPr>
      <w:r>
        <w:rPr/>
        <w:t>Office</w:t>
      </w:r>
      <w:r>
        <w:rPr>
          <w:spacing w:val="-9"/>
        </w:rPr>
        <w:t> </w:t>
      </w:r>
      <w:r>
        <w:rPr/>
        <w:t>and</w:t>
      </w:r>
      <w:r>
        <w:rPr>
          <w:spacing w:val="-10"/>
        </w:rPr>
        <w:t> </w:t>
      </w:r>
      <w:r>
        <w:rPr/>
        <w:t>Courthouse,</w:t>
      </w:r>
      <w:r>
        <w:rPr>
          <w:spacing w:val="-8"/>
        </w:rPr>
        <w:t> </w:t>
      </w:r>
      <w:r>
        <w:rPr/>
        <w:t>Room</w:t>
      </w:r>
      <w:r>
        <w:rPr>
          <w:spacing w:val="-10"/>
        </w:rPr>
        <w:t> </w:t>
      </w:r>
      <w:r>
        <w:rPr/>
        <w:t>222 Boston, MA</w:t>
      </w:r>
      <w:r>
        <w:rPr>
          <w:spacing w:val="40"/>
        </w:rPr>
        <w:t> </w:t>
      </w:r>
      <w:r>
        <w:rPr/>
        <w:t>02109</w:t>
      </w:r>
    </w:p>
    <w:p>
      <w:pPr>
        <w:pStyle w:val="BodyText"/>
        <w:ind w:left="1080"/>
      </w:pPr>
      <w:r>
        <w:rPr/>
        <w:t>(617)</w:t>
      </w:r>
      <w:r>
        <w:rPr>
          <w:spacing w:val="-3"/>
        </w:rPr>
        <w:t> </w:t>
      </w:r>
      <w:r>
        <w:rPr/>
        <w:t>223-</w:t>
      </w:r>
      <w:r>
        <w:rPr>
          <w:spacing w:val="-4"/>
        </w:rPr>
        <w:t>9662</w:t>
      </w:r>
    </w:p>
    <w:p>
      <w:pPr>
        <w:pStyle w:val="BodyText"/>
        <w:spacing w:before="2"/>
      </w:pPr>
    </w:p>
    <w:p>
      <w:pPr>
        <w:pStyle w:val="Heading2"/>
        <w:tabs>
          <w:tab w:pos="3959" w:val="left" w:leader="none"/>
        </w:tabs>
        <w:ind w:left="1080" w:right="2879"/>
      </w:pPr>
      <w:r>
        <w:rPr/>
        <w:t>Massachusetts</w:t>
      </w:r>
      <w:r>
        <w:rPr>
          <w:spacing w:val="-10"/>
        </w:rPr>
        <w:t> </w:t>
      </w:r>
      <w:r>
        <w:rPr/>
        <w:t>Commission</w:t>
      </w:r>
      <w:r>
        <w:rPr>
          <w:spacing w:val="-10"/>
        </w:rPr>
        <w:t> </w:t>
      </w:r>
      <w:r>
        <w:rPr/>
        <w:t>Against</w:t>
      </w:r>
      <w:r>
        <w:rPr>
          <w:spacing w:val="-11"/>
        </w:rPr>
        <w:t> </w:t>
      </w:r>
      <w:r>
        <w:rPr/>
        <w:t>Discrimination</w:t>
      </w:r>
      <w:r>
        <w:rPr>
          <w:spacing w:val="-10"/>
        </w:rPr>
        <w:t> </w:t>
      </w:r>
      <w:r>
        <w:rPr/>
        <w:t>("MCAD") Boston Office:</w:t>
        <w:tab/>
        <w:t>Worcester Office:</w:t>
      </w:r>
    </w:p>
    <w:p>
      <w:pPr>
        <w:pStyle w:val="BodyText"/>
        <w:tabs>
          <w:tab w:pos="3959" w:val="left" w:leader="none"/>
        </w:tabs>
        <w:ind w:left="1080" w:right="4283"/>
      </w:pPr>
      <w:r>
        <w:rPr/>
        <w:t>One Ashburton Place</w:t>
        <w:tab/>
        <w:t>Worcester City Hall Rm. </w:t>
      </w:r>
      <w:r>
        <w:rPr>
          <w:spacing w:val="-5"/>
        </w:rPr>
        <w:t>601</w:t>
      </w:r>
      <w:r>
        <w:rPr/>
        <w:tab/>
        <w:t>484</w:t>
      </w:r>
      <w:r>
        <w:rPr>
          <w:spacing w:val="-3"/>
        </w:rPr>
        <w:t> </w:t>
      </w:r>
      <w:r>
        <w:rPr/>
        <w:t>Main St., Rm. </w:t>
      </w:r>
      <w:r>
        <w:rPr>
          <w:spacing w:val="-5"/>
        </w:rPr>
        <w:t>320</w:t>
      </w:r>
    </w:p>
    <w:p>
      <w:pPr>
        <w:pStyle w:val="BodyText"/>
        <w:tabs>
          <w:tab w:pos="3959" w:val="left" w:leader="none"/>
        </w:tabs>
        <w:ind w:left="1080"/>
      </w:pPr>
      <w:r>
        <w:rPr/>
        <w:t>Boston,</w:t>
      </w:r>
      <w:r>
        <w:rPr>
          <w:spacing w:val="-1"/>
        </w:rPr>
        <w:t> </w:t>
      </w:r>
      <w:r>
        <w:rPr/>
        <w:t>MA</w:t>
      </w:r>
      <w:r>
        <w:rPr>
          <w:spacing w:val="-2"/>
        </w:rPr>
        <w:t> 02108</w:t>
      </w:r>
      <w:r>
        <w:rPr/>
        <w:tab/>
        <w:t>Worcester,</w:t>
      </w:r>
      <w:r>
        <w:rPr>
          <w:spacing w:val="-3"/>
        </w:rPr>
        <w:t> </w:t>
      </w:r>
      <w:r>
        <w:rPr/>
        <w:t>MA</w:t>
      </w:r>
      <w:r>
        <w:rPr>
          <w:spacing w:val="-2"/>
        </w:rPr>
        <w:t> 01608</w:t>
      </w:r>
    </w:p>
    <w:p>
      <w:pPr>
        <w:pStyle w:val="BodyText"/>
        <w:tabs>
          <w:tab w:pos="3959" w:val="left" w:leader="none"/>
        </w:tabs>
        <w:ind w:left="1080"/>
      </w:pPr>
      <w:r>
        <w:rPr/>
        <w:t>(617)</w:t>
      </w:r>
      <w:r>
        <w:rPr>
          <w:spacing w:val="-3"/>
        </w:rPr>
        <w:t> </w:t>
      </w:r>
      <w:r>
        <w:rPr/>
        <w:t>994-</w:t>
      </w:r>
      <w:r>
        <w:rPr>
          <w:spacing w:val="-4"/>
        </w:rPr>
        <w:t>6000</w:t>
      </w:r>
      <w:r>
        <w:rPr/>
        <w:tab/>
        <w:t>(508)</w:t>
      </w:r>
      <w:r>
        <w:rPr>
          <w:spacing w:val="-5"/>
        </w:rPr>
        <w:t> </w:t>
      </w:r>
      <w:r>
        <w:rPr/>
        <w:t>799-</w:t>
      </w:r>
      <w:r>
        <w:rPr>
          <w:spacing w:val="-4"/>
        </w:rPr>
        <w:t>8010</w:t>
      </w:r>
    </w:p>
    <w:p>
      <w:pPr>
        <w:pStyle w:val="Heading2"/>
        <w:tabs>
          <w:tab w:pos="3959" w:val="left" w:leader="none"/>
        </w:tabs>
        <w:spacing w:line="274" w:lineRule="exact" w:before="231"/>
        <w:ind w:left="1080"/>
      </w:pPr>
      <w:r>
        <w:rPr/>
        <w:t>Springfield</w:t>
      </w:r>
      <w:r>
        <w:rPr>
          <w:spacing w:val="-4"/>
        </w:rPr>
        <w:t> </w:t>
      </w:r>
      <w:r>
        <w:rPr>
          <w:spacing w:val="-2"/>
        </w:rPr>
        <w:t>Office:</w:t>
      </w:r>
      <w:r>
        <w:rPr/>
        <w:tab/>
        <w:t>New</w:t>
      </w:r>
      <w:r>
        <w:rPr>
          <w:spacing w:val="-1"/>
        </w:rPr>
        <w:t> </w:t>
      </w:r>
      <w:r>
        <w:rPr/>
        <w:t>Bedford</w:t>
      </w:r>
      <w:r>
        <w:rPr>
          <w:spacing w:val="-1"/>
        </w:rPr>
        <w:t> </w:t>
      </w:r>
      <w:r>
        <w:rPr>
          <w:spacing w:val="-2"/>
        </w:rPr>
        <w:t>Office:</w:t>
      </w:r>
    </w:p>
    <w:p>
      <w:pPr>
        <w:pStyle w:val="BodyText"/>
        <w:tabs>
          <w:tab w:pos="3959" w:val="left" w:leader="none"/>
        </w:tabs>
        <w:ind w:left="1080" w:right="3924"/>
      </w:pPr>
      <w:r>
        <w:rPr/>
        <w:t>436 Dwight St., Rm. 220</w:t>
        <w:tab/>
        <w:t>800</w:t>
      </w:r>
      <w:r>
        <w:rPr>
          <w:spacing w:val="-9"/>
        </w:rPr>
        <w:t> </w:t>
      </w:r>
      <w:r>
        <w:rPr/>
        <w:t>Purchase</w:t>
      </w:r>
      <w:r>
        <w:rPr>
          <w:spacing w:val="-10"/>
        </w:rPr>
        <w:t> </w:t>
      </w:r>
      <w:r>
        <w:rPr/>
        <w:t>St.,</w:t>
      </w:r>
      <w:r>
        <w:rPr>
          <w:spacing w:val="-9"/>
        </w:rPr>
        <w:t> </w:t>
      </w:r>
      <w:r>
        <w:rPr/>
        <w:t>Rm.</w:t>
      </w:r>
      <w:r>
        <w:rPr>
          <w:spacing w:val="-9"/>
        </w:rPr>
        <w:t> </w:t>
      </w:r>
      <w:r>
        <w:rPr/>
        <w:t>501 Springfield, MA 01103</w:t>
        <w:tab/>
        <w:t>New Bedford, MA 02740</w:t>
      </w:r>
    </w:p>
    <w:p>
      <w:pPr>
        <w:pStyle w:val="BodyText"/>
        <w:tabs>
          <w:tab w:pos="3959" w:val="left" w:leader="none"/>
        </w:tabs>
        <w:ind w:left="1080"/>
      </w:pPr>
      <w:r>
        <w:rPr/>
        <w:t>(413)</w:t>
      </w:r>
      <w:r>
        <w:rPr>
          <w:spacing w:val="-3"/>
        </w:rPr>
        <w:t> </w:t>
      </w:r>
      <w:r>
        <w:rPr/>
        <w:t>739-</w:t>
      </w:r>
      <w:r>
        <w:rPr>
          <w:spacing w:val="-4"/>
        </w:rPr>
        <w:t>2145</w:t>
      </w:r>
      <w:r>
        <w:rPr/>
        <w:tab/>
        <w:t>(508)</w:t>
      </w:r>
      <w:r>
        <w:rPr>
          <w:spacing w:val="-5"/>
        </w:rPr>
        <w:t> </w:t>
      </w:r>
      <w:r>
        <w:rPr/>
        <w:t>990-</w:t>
      </w:r>
      <w:r>
        <w:rPr>
          <w:spacing w:val="-4"/>
        </w:rPr>
        <w:t>2390</w:t>
      </w:r>
    </w:p>
    <w:p>
      <w:pPr>
        <w:pStyle w:val="BodyText"/>
        <w:spacing w:after="0"/>
        <w:sectPr>
          <w:pgSz w:w="12240" w:h="15840"/>
          <w:pgMar w:header="0" w:footer="791" w:top="1360" w:bottom="980" w:left="1080" w:right="720"/>
        </w:sectPr>
      </w:pPr>
    </w:p>
    <w:p>
      <w:pPr>
        <w:pStyle w:val="Heading1"/>
        <w:numPr>
          <w:ilvl w:val="0"/>
          <w:numId w:val="12"/>
        </w:numPr>
        <w:tabs>
          <w:tab w:pos="1078" w:val="left" w:leader="none"/>
          <w:tab w:pos="1080" w:val="left" w:leader="none"/>
        </w:tabs>
        <w:spacing w:line="240" w:lineRule="auto" w:before="79" w:after="0"/>
        <w:ind w:left="1080" w:right="1200" w:hanging="360"/>
        <w:jc w:val="left"/>
        <w:rPr>
          <w:u w:val="none"/>
        </w:rPr>
      </w:pPr>
      <w:bookmarkStart w:name="_TOC_250035" w:id="46"/>
      <w:bookmarkStart w:name="IV. Non-Discrimination and Accommodation" w:id="47"/>
      <w:r>
        <w:rPr>
          <w:b w:val="0"/>
          <w:u w:val="none"/>
        </w:rPr>
      </w:r>
      <w:r>
        <w:rPr>
          <w:u w:val="thick"/>
        </w:rPr>
        <w:t>NON-DISCRIMINATION</w:t>
      </w:r>
      <w:r>
        <w:rPr>
          <w:spacing w:val="-7"/>
          <w:u w:val="thick"/>
        </w:rPr>
        <w:t> </w:t>
      </w:r>
      <w:r>
        <w:rPr>
          <w:u w:val="thick"/>
        </w:rPr>
        <w:t>AND</w:t>
      </w:r>
      <w:r>
        <w:rPr>
          <w:spacing w:val="-7"/>
          <w:u w:val="thick"/>
        </w:rPr>
        <w:t> </w:t>
      </w:r>
      <w:r>
        <w:rPr>
          <w:u w:val="thick"/>
        </w:rPr>
        <w:t>ACCOMMODATION</w:t>
      </w:r>
      <w:r>
        <w:rPr>
          <w:spacing w:val="-7"/>
          <w:u w:val="thick"/>
        </w:rPr>
        <w:t> </w:t>
      </w:r>
      <w:r>
        <w:rPr>
          <w:u w:val="thick"/>
        </w:rPr>
        <w:t>FOR</w:t>
      </w:r>
      <w:r>
        <w:rPr>
          <w:spacing w:val="-6"/>
          <w:u w:val="thick"/>
        </w:rPr>
        <w:t> </w:t>
      </w:r>
      <w:r>
        <w:rPr>
          <w:u w:val="thick"/>
        </w:rPr>
        <w:t>PERSONS</w:t>
      </w:r>
      <w:r>
        <w:rPr>
          <w:spacing w:val="-7"/>
          <w:u w:val="thick"/>
        </w:rPr>
        <w:t> </w:t>
      </w:r>
      <w:r>
        <w:rPr>
          <w:u w:val="thick"/>
        </w:rPr>
        <w:t>WITH</w:t>
      </w:r>
      <w:r>
        <w:rPr>
          <w:u w:val="none"/>
        </w:rPr>
        <w:t> </w:t>
      </w:r>
      <w:bookmarkEnd w:id="46"/>
      <w:r>
        <w:rPr>
          <w:spacing w:val="-2"/>
          <w:u w:val="thick"/>
        </w:rPr>
        <w:t>DISABILITIES</w:t>
      </w:r>
    </w:p>
    <w:p>
      <w:pPr>
        <w:pStyle w:val="BodyText"/>
        <w:spacing w:before="55"/>
        <w:rPr>
          <w:b/>
        </w:rPr>
      </w:pPr>
    </w:p>
    <w:p>
      <w:pPr>
        <w:pStyle w:val="BodyText"/>
        <w:ind w:left="359" w:right="715"/>
        <w:jc w:val="both"/>
      </w:pPr>
      <w:r>
        <w:rPr/>
        <w:t>It is illegal to discriminate against an otherwise qualified individual with a disability.</w:t>
      </w:r>
      <w:r>
        <w:rPr>
          <w:spacing w:val="40"/>
        </w:rPr>
        <w:t> </w:t>
      </w:r>
      <w:r>
        <w:rPr/>
        <w:t>The Community</w:t>
      </w:r>
      <w:r>
        <w:rPr>
          <w:spacing w:val="-8"/>
        </w:rPr>
        <w:t> </w:t>
      </w:r>
      <w:r>
        <w:rPr/>
        <w:t>Colleges</w:t>
      </w:r>
      <w:r>
        <w:rPr>
          <w:spacing w:val="-1"/>
        </w:rPr>
        <w:t> </w:t>
      </w:r>
      <w:r>
        <w:rPr/>
        <w:t>recognize</w:t>
      </w:r>
      <w:r>
        <w:rPr>
          <w:spacing w:val="-2"/>
        </w:rPr>
        <w:t> </w:t>
      </w:r>
      <w:r>
        <w:rPr/>
        <w:t>the</w:t>
      </w:r>
      <w:r>
        <w:rPr>
          <w:spacing w:val="-2"/>
        </w:rPr>
        <w:t> </w:t>
      </w:r>
      <w:r>
        <w:rPr/>
        <w:t>multitude</w:t>
      </w:r>
      <w:r>
        <w:rPr>
          <w:spacing w:val="-2"/>
        </w:rPr>
        <w:t> </w:t>
      </w:r>
      <w:r>
        <w:rPr/>
        <w:t>of</w:t>
      </w:r>
      <w:r>
        <w:rPr>
          <w:spacing w:val="-2"/>
        </w:rPr>
        <w:t> </w:t>
      </w:r>
      <w:r>
        <w:rPr/>
        <w:t>barriers</w:t>
      </w:r>
      <w:r>
        <w:rPr>
          <w:spacing w:val="-1"/>
        </w:rPr>
        <w:t> </w:t>
      </w:r>
      <w:r>
        <w:rPr/>
        <w:t>that</w:t>
      </w:r>
      <w:r>
        <w:rPr>
          <w:spacing w:val="-1"/>
        </w:rPr>
        <w:t> </w:t>
      </w:r>
      <w:r>
        <w:rPr/>
        <w:t>confront</w:t>
      </w:r>
      <w:r>
        <w:rPr>
          <w:spacing w:val="-1"/>
        </w:rPr>
        <w:t> </w:t>
      </w:r>
      <w:r>
        <w:rPr/>
        <w:t>persons</w:t>
      </w:r>
      <w:r>
        <w:rPr>
          <w:spacing w:val="-1"/>
        </w:rPr>
        <w:t> </w:t>
      </w:r>
      <w:r>
        <w:rPr/>
        <w:t>with</w:t>
      </w:r>
      <w:r>
        <w:rPr>
          <w:spacing w:val="-1"/>
        </w:rPr>
        <w:t> </w:t>
      </w:r>
      <w:r>
        <w:rPr/>
        <w:t>disabilities</w:t>
      </w:r>
      <w:r>
        <w:rPr>
          <w:spacing w:val="-3"/>
        </w:rPr>
        <w:t> </w:t>
      </w:r>
      <w:r>
        <w:rPr/>
        <w:t>in access to both employment and education. Consistent with state and federal statutes that affirm and</w:t>
      </w:r>
      <w:r>
        <w:rPr>
          <w:spacing w:val="-15"/>
        </w:rPr>
        <w:t> </w:t>
      </w:r>
      <w:r>
        <w:rPr/>
        <w:t>protect</w:t>
      </w:r>
      <w:r>
        <w:rPr>
          <w:spacing w:val="-15"/>
        </w:rPr>
        <w:t> </w:t>
      </w:r>
      <w:r>
        <w:rPr/>
        <w:t>the</w:t>
      </w:r>
      <w:r>
        <w:rPr>
          <w:spacing w:val="-15"/>
        </w:rPr>
        <w:t> </w:t>
      </w:r>
      <w:r>
        <w:rPr/>
        <w:t>equal</w:t>
      </w:r>
      <w:r>
        <w:rPr>
          <w:spacing w:val="-15"/>
        </w:rPr>
        <w:t> </w:t>
      </w:r>
      <w:r>
        <w:rPr/>
        <w:t>opportunity</w:t>
      </w:r>
      <w:r>
        <w:rPr>
          <w:spacing w:val="-15"/>
        </w:rPr>
        <w:t> </w:t>
      </w:r>
      <w:r>
        <w:rPr/>
        <w:t>rights</w:t>
      </w:r>
      <w:r>
        <w:rPr>
          <w:spacing w:val="-15"/>
        </w:rPr>
        <w:t> </w:t>
      </w:r>
      <w:r>
        <w:rPr/>
        <w:t>of</w:t>
      </w:r>
      <w:r>
        <w:rPr>
          <w:spacing w:val="-15"/>
        </w:rPr>
        <w:t> </w:t>
      </w:r>
      <w:r>
        <w:rPr/>
        <w:t>persons</w:t>
      </w:r>
      <w:r>
        <w:rPr>
          <w:spacing w:val="-15"/>
        </w:rPr>
        <w:t> </w:t>
      </w:r>
      <w:r>
        <w:rPr/>
        <w:t>with</w:t>
      </w:r>
      <w:r>
        <w:rPr>
          <w:spacing w:val="-15"/>
        </w:rPr>
        <w:t> </w:t>
      </w:r>
      <w:r>
        <w:rPr/>
        <w:t>disabilities,</w:t>
      </w:r>
      <w:r>
        <w:rPr>
          <w:spacing w:val="-15"/>
        </w:rPr>
        <w:t> </w:t>
      </w:r>
      <w:r>
        <w:rPr/>
        <w:t>the</w:t>
      </w:r>
      <w:r>
        <w:rPr>
          <w:spacing w:val="-15"/>
        </w:rPr>
        <w:t> </w:t>
      </w:r>
      <w:r>
        <w:rPr/>
        <w:t>Community</w:t>
      </w:r>
      <w:r>
        <w:rPr>
          <w:spacing w:val="-15"/>
        </w:rPr>
        <w:t> </w:t>
      </w:r>
      <w:r>
        <w:rPr/>
        <w:t>Colleges</w:t>
      </w:r>
      <w:r>
        <w:rPr>
          <w:spacing w:val="-15"/>
        </w:rPr>
        <w:t> </w:t>
      </w:r>
      <w:r>
        <w:rPr/>
        <w:t>adopt a policy of non-discrimination and equal opportunity for otherwise qualified persons with disabilities.</w:t>
      </w:r>
      <w:r>
        <w:rPr>
          <w:spacing w:val="39"/>
        </w:rPr>
        <w:t> </w:t>
      </w:r>
      <w:r>
        <w:rPr/>
        <w:t>Any</w:t>
      </w:r>
      <w:r>
        <w:rPr>
          <w:spacing w:val="-15"/>
        </w:rPr>
        <w:t> </w:t>
      </w:r>
      <w:r>
        <w:rPr/>
        <w:t>employee</w:t>
      </w:r>
      <w:r>
        <w:rPr>
          <w:spacing w:val="-11"/>
        </w:rPr>
        <w:t> </w:t>
      </w:r>
      <w:r>
        <w:rPr/>
        <w:t>or</w:t>
      </w:r>
      <w:r>
        <w:rPr>
          <w:spacing w:val="-10"/>
        </w:rPr>
        <w:t> </w:t>
      </w:r>
      <w:r>
        <w:rPr/>
        <w:t>student</w:t>
      </w:r>
      <w:r>
        <w:rPr>
          <w:spacing w:val="-9"/>
        </w:rPr>
        <w:t> </w:t>
      </w:r>
      <w:r>
        <w:rPr/>
        <w:t>who</w:t>
      </w:r>
      <w:r>
        <w:rPr>
          <w:spacing w:val="-10"/>
        </w:rPr>
        <w:t> </w:t>
      </w:r>
      <w:r>
        <w:rPr/>
        <w:t>believes</w:t>
      </w:r>
      <w:r>
        <w:rPr>
          <w:spacing w:val="-9"/>
        </w:rPr>
        <w:t> </w:t>
      </w:r>
      <w:r>
        <w:rPr/>
        <w:t>he/she</w:t>
      </w:r>
      <w:r>
        <w:rPr>
          <w:spacing w:val="-11"/>
        </w:rPr>
        <w:t> </w:t>
      </w:r>
      <w:r>
        <w:rPr/>
        <w:t>has</w:t>
      </w:r>
      <w:r>
        <w:rPr>
          <w:spacing w:val="-9"/>
        </w:rPr>
        <w:t> </w:t>
      </w:r>
      <w:r>
        <w:rPr/>
        <w:t>been</w:t>
      </w:r>
      <w:r>
        <w:rPr>
          <w:spacing w:val="-10"/>
        </w:rPr>
        <w:t> </w:t>
      </w:r>
      <w:r>
        <w:rPr/>
        <w:t>a</w:t>
      </w:r>
      <w:r>
        <w:rPr>
          <w:spacing w:val="-11"/>
        </w:rPr>
        <w:t> </w:t>
      </w:r>
      <w:r>
        <w:rPr/>
        <w:t>victim</w:t>
      </w:r>
      <w:r>
        <w:rPr>
          <w:spacing w:val="-9"/>
        </w:rPr>
        <w:t> </w:t>
      </w:r>
      <w:r>
        <w:rPr/>
        <w:t>of</w:t>
      </w:r>
      <w:r>
        <w:rPr>
          <w:spacing w:val="-10"/>
        </w:rPr>
        <w:t> </w:t>
      </w:r>
      <w:r>
        <w:rPr/>
        <w:t>discrimination</w:t>
      </w:r>
      <w:r>
        <w:rPr>
          <w:spacing w:val="-10"/>
        </w:rPr>
        <w:t> </w:t>
      </w:r>
      <w:r>
        <w:rPr/>
        <w:t>due to a disability may file a complaint pursuant to the Complaint Procedures found at Section L of this Policy.</w:t>
      </w:r>
    </w:p>
    <w:p>
      <w:pPr>
        <w:pStyle w:val="BodyText"/>
        <w:spacing w:before="5"/>
      </w:pPr>
    </w:p>
    <w:p>
      <w:pPr>
        <w:pStyle w:val="Heading2"/>
        <w:numPr>
          <w:ilvl w:val="1"/>
          <w:numId w:val="12"/>
        </w:numPr>
        <w:tabs>
          <w:tab w:pos="1080" w:val="left" w:leader="none"/>
        </w:tabs>
        <w:spacing w:line="240" w:lineRule="auto" w:before="0" w:after="0"/>
        <w:ind w:left="1080" w:right="0" w:hanging="360"/>
        <w:jc w:val="left"/>
      </w:pPr>
      <w:r>
        <w:rPr/>
        <w:t>In </w:t>
      </w:r>
      <w:r>
        <w:rPr>
          <w:spacing w:val="-2"/>
        </w:rPr>
        <w:t>Employment</w:t>
      </w:r>
    </w:p>
    <w:p>
      <w:pPr>
        <w:pStyle w:val="BodyText"/>
        <w:spacing w:before="271"/>
        <w:ind w:left="360" w:right="717"/>
        <w:jc w:val="both"/>
      </w:pPr>
      <w:r>
        <w:rPr/>
        <w:t>The</w:t>
      </w:r>
      <w:r>
        <w:rPr>
          <w:spacing w:val="-3"/>
        </w:rPr>
        <w:t> </w:t>
      </w:r>
      <w:r>
        <w:rPr/>
        <w:t>Community</w:t>
      </w:r>
      <w:r>
        <w:rPr>
          <w:spacing w:val="-7"/>
        </w:rPr>
        <w:t> </w:t>
      </w:r>
      <w:r>
        <w:rPr/>
        <w:t>Colleges</w:t>
      </w:r>
      <w:r>
        <w:rPr>
          <w:spacing w:val="-2"/>
        </w:rPr>
        <w:t> </w:t>
      </w:r>
      <w:r>
        <w:rPr/>
        <w:t>will</w:t>
      </w:r>
      <w:r>
        <w:rPr>
          <w:spacing w:val="-2"/>
        </w:rPr>
        <w:t> </w:t>
      </w:r>
      <w:r>
        <w:rPr/>
        <w:t>take</w:t>
      </w:r>
      <w:r>
        <w:rPr>
          <w:spacing w:val="-3"/>
        </w:rPr>
        <w:t> </w:t>
      </w:r>
      <w:r>
        <w:rPr/>
        <w:t>constructive</w:t>
      </w:r>
      <w:r>
        <w:rPr>
          <w:spacing w:val="-1"/>
        </w:rPr>
        <w:t> </w:t>
      </w:r>
      <w:r>
        <w:rPr/>
        <w:t>measures</w:t>
      </w:r>
      <w:r>
        <w:rPr>
          <w:spacing w:val="-2"/>
        </w:rPr>
        <w:t> </w:t>
      </w:r>
      <w:r>
        <w:rPr/>
        <w:t>to ensure</w:t>
      </w:r>
      <w:r>
        <w:rPr>
          <w:spacing w:val="-1"/>
        </w:rPr>
        <w:t> </w:t>
      </w:r>
      <w:r>
        <w:rPr/>
        <w:t>equal</w:t>
      </w:r>
      <w:r>
        <w:rPr>
          <w:spacing w:val="-2"/>
        </w:rPr>
        <w:t> </w:t>
      </w:r>
      <w:r>
        <w:rPr/>
        <w:t>opportunity</w:t>
      </w:r>
      <w:r>
        <w:rPr>
          <w:spacing w:val="-7"/>
        </w:rPr>
        <w:t> </w:t>
      </w:r>
      <w:r>
        <w:rPr/>
        <w:t>in all</w:t>
      </w:r>
      <w:r>
        <w:rPr>
          <w:spacing w:val="-2"/>
        </w:rPr>
        <w:t> </w:t>
      </w:r>
      <w:r>
        <w:rPr/>
        <w:t>areas of employment including recruitment, selection, upgrading, opportunities for training and development, rate of compensation, benefits and all other terms and conditions of employment. Further, the Colleges will periodically examine all existing employment policies, practices and facilities to ensure that they do not pose a disparate impact for otherwise qualified persons with disabilities.</w:t>
      </w:r>
      <w:r>
        <w:rPr>
          <w:spacing w:val="40"/>
        </w:rPr>
        <w:t> </w:t>
      </w:r>
      <w:r>
        <w:rPr/>
        <w:t>Where such disparity is found, it will be corrected as quickly and completely as is reasonable</w:t>
      </w:r>
      <w:r>
        <w:rPr>
          <w:spacing w:val="-3"/>
        </w:rPr>
        <w:t> </w:t>
      </w:r>
      <w:r>
        <w:rPr/>
        <w:t>under</w:t>
      </w:r>
      <w:r>
        <w:rPr>
          <w:spacing w:val="-2"/>
        </w:rPr>
        <w:t> </w:t>
      </w:r>
      <w:r>
        <w:rPr/>
        <w:t>existing</w:t>
      </w:r>
      <w:r>
        <w:rPr>
          <w:spacing w:val="-5"/>
        </w:rPr>
        <w:t> </w:t>
      </w:r>
      <w:r>
        <w:rPr/>
        <w:t>circumstances.</w:t>
      </w:r>
      <w:r>
        <w:rPr>
          <w:spacing w:val="40"/>
        </w:rPr>
        <w:t> </w:t>
      </w:r>
      <w:r>
        <w:rPr/>
        <w:t>Accordingly,</w:t>
      </w:r>
      <w:r>
        <w:rPr>
          <w:spacing w:val="-3"/>
        </w:rPr>
        <w:t> </w:t>
      </w:r>
      <w:r>
        <w:rPr/>
        <w:t>all</w:t>
      </w:r>
      <w:r>
        <w:rPr>
          <w:spacing w:val="-3"/>
        </w:rPr>
        <w:t> </w:t>
      </w:r>
      <w:r>
        <w:rPr/>
        <w:t>College</w:t>
      </w:r>
      <w:r>
        <w:rPr>
          <w:spacing w:val="-3"/>
        </w:rPr>
        <w:t> </w:t>
      </w:r>
      <w:r>
        <w:rPr/>
        <w:t>facilities</w:t>
      </w:r>
      <w:r>
        <w:rPr>
          <w:spacing w:val="-3"/>
        </w:rPr>
        <w:t> </w:t>
      </w:r>
      <w:r>
        <w:rPr/>
        <w:t>may</w:t>
      </w:r>
      <w:r>
        <w:rPr>
          <w:spacing w:val="-7"/>
        </w:rPr>
        <w:t> </w:t>
      </w:r>
      <w:r>
        <w:rPr/>
        <w:t>not</w:t>
      </w:r>
      <w:r>
        <w:rPr>
          <w:spacing w:val="-3"/>
        </w:rPr>
        <w:t> </w:t>
      </w:r>
      <w:r>
        <w:rPr/>
        <w:t>be</w:t>
      </w:r>
      <w:r>
        <w:rPr>
          <w:spacing w:val="-3"/>
        </w:rPr>
        <w:t> </w:t>
      </w:r>
      <w:r>
        <w:rPr/>
        <w:t>available and accessible at a particular time.</w:t>
      </w:r>
    </w:p>
    <w:p>
      <w:pPr>
        <w:pStyle w:val="Heading2"/>
        <w:numPr>
          <w:ilvl w:val="1"/>
          <w:numId w:val="12"/>
        </w:numPr>
        <w:tabs>
          <w:tab w:pos="1078" w:val="left" w:leader="none"/>
        </w:tabs>
        <w:spacing w:line="240" w:lineRule="auto" w:before="245" w:after="0"/>
        <w:ind w:left="1078" w:right="0" w:hanging="358"/>
        <w:jc w:val="left"/>
      </w:pPr>
      <w:bookmarkStart w:name="b. In Education" w:id="48"/>
      <w:bookmarkEnd w:id="48"/>
      <w:r>
        <w:rPr>
          <w:b w:val="0"/>
        </w:rPr>
      </w:r>
      <w:r>
        <w:rPr/>
        <w:t>In </w:t>
      </w:r>
      <w:r>
        <w:rPr>
          <w:spacing w:val="-2"/>
        </w:rPr>
        <w:t>Education</w:t>
      </w:r>
    </w:p>
    <w:p>
      <w:pPr>
        <w:pStyle w:val="BodyText"/>
        <w:spacing w:before="272"/>
        <w:ind w:left="360" w:right="715"/>
        <w:jc w:val="both"/>
      </w:pPr>
      <w:r>
        <w:rPr/>
        <w:t>The</w:t>
      </w:r>
      <w:r>
        <w:rPr>
          <w:spacing w:val="-2"/>
        </w:rPr>
        <w:t> </w:t>
      </w:r>
      <w:r>
        <w:rPr/>
        <w:t>Colleges</w:t>
      </w:r>
      <w:r>
        <w:rPr>
          <w:spacing w:val="-1"/>
        </w:rPr>
        <w:t> </w:t>
      </w:r>
      <w:r>
        <w:rPr/>
        <w:t>will</w:t>
      </w:r>
      <w:r>
        <w:rPr>
          <w:spacing w:val="-1"/>
        </w:rPr>
        <w:t> </w:t>
      </w:r>
      <w:r>
        <w:rPr/>
        <w:t>periodically</w:t>
      </w:r>
      <w:r>
        <w:rPr>
          <w:spacing w:val="-5"/>
        </w:rPr>
        <w:t> </w:t>
      </w:r>
      <w:r>
        <w:rPr/>
        <w:t>examine</w:t>
      </w:r>
      <w:r>
        <w:rPr>
          <w:spacing w:val="-2"/>
        </w:rPr>
        <w:t> </w:t>
      </w:r>
      <w:r>
        <w:rPr/>
        <w:t>all</w:t>
      </w:r>
      <w:r>
        <w:rPr>
          <w:spacing w:val="-1"/>
        </w:rPr>
        <w:t> </w:t>
      </w:r>
      <w:r>
        <w:rPr/>
        <w:t>existing</w:t>
      </w:r>
      <w:r>
        <w:rPr>
          <w:spacing w:val="-3"/>
        </w:rPr>
        <w:t> </w:t>
      </w:r>
      <w:r>
        <w:rPr/>
        <w:t>admissions,</w:t>
      </w:r>
      <w:r>
        <w:rPr>
          <w:spacing w:val="-1"/>
        </w:rPr>
        <w:t> </w:t>
      </w:r>
      <w:r>
        <w:rPr/>
        <w:t>student</w:t>
      </w:r>
      <w:r>
        <w:rPr>
          <w:spacing w:val="-1"/>
        </w:rPr>
        <w:t> </w:t>
      </w:r>
      <w:r>
        <w:rPr/>
        <w:t>support</w:t>
      </w:r>
      <w:r>
        <w:rPr>
          <w:spacing w:val="-1"/>
        </w:rPr>
        <w:t> </w:t>
      </w:r>
      <w:r>
        <w:rPr/>
        <w:t>and</w:t>
      </w:r>
      <w:r>
        <w:rPr>
          <w:spacing w:val="-1"/>
        </w:rPr>
        <w:t> </w:t>
      </w:r>
      <w:r>
        <w:rPr/>
        <w:t>other</w:t>
      </w:r>
      <w:r>
        <w:rPr>
          <w:spacing w:val="-2"/>
        </w:rPr>
        <w:t> </w:t>
      </w:r>
      <w:r>
        <w:rPr/>
        <w:t>student life</w:t>
      </w:r>
      <w:r>
        <w:rPr>
          <w:spacing w:val="-12"/>
        </w:rPr>
        <w:t> </w:t>
      </w:r>
      <w:r>
        <w:rPr/>
        <w:t>policies,</w:t>
      </w:r>
      <w:r>
        <w:rPr>
          <w:spacing w:val="-11"/>
        </w:rPr>
        <w:t> </w:t>
      </w:r>
      <w:r>
        <w:rPr/>
        <w:t>practices</w:t>
      </w:r>
      <w:r>
        <w:rPr>
          <w:spacing w:val="-11"/>
        </w:rPr>
        <w:t> </w:t>
      </w:r>
      <w:r>
        <w:rPr/>
        <w:t>and</w:t>
      </w:r>
      <w:r>
        <w:rPr>
          <w:spacing w:val="-11"/>
        </w:rPr>
        <w:t> </w:t>
      </w:r>
      <w:r>
        <w:rPr/>
        <w:t>facilities</w:t>
      </w:r>
      <w:r>
        <w:rPr>
          <w:spacing w:val="-11"/>
        </w:rPr>
        <w:t> </w:t>
      </w:r>
      <w:r>
        <w:rPr/>
        <w:t>to</w:t>
      </w:r>
      <w:r>
        <w:rPr>
          <w:spacing w:val="-11"/>
        </w:rPr>
        <w:t> </w:t>
      </w:r>
      <w:r>
        <w:rPr/>
        <w:t>assure</w:t>
      </w:r>
      <w:r>
        <w:rPr>
          <w:spacing w:val="-10"/>
        </w:rPr>
        <w:t> </w:t>
      </w:r>
      <w:r>
        <w:rPr/>
        <w:t>that</w:t>
      </w:r>
      <w:r>
        <w:rPr>
          <w:spacing w:val="-11"/>
        </w:rPr>
        <w:t> </w:t>
      </w:r>
      <w:r>
        <w:rPr/>
        <w:t>they</w:t>
      </w:r>
      <w:r>
        <w:rPr>
          <w:spacing w:val="-13"/>
        </w:rPr>
        <w:t> </w:t>
      </w:r>
      <w:r>
        <w:rPr/>
        <w:t>do</w:t>
      </w:r>
      <w:r>
        <w:rPr>
          <w:spacing w:val="-11"/>
        </w:rPr>
        <w:t> </w:t>
      </w:r>
      <w:r>
        <w:rPr/>
        <w:t>not</w:t>
      </w:r>
      <w:r>
        <w:rPr>
          <w:spacing w:val="-8"/>
        </w:rPr>
        <w:t> </w:t>
      </w:r>
      <w:r>
        <w:rPr/>
        <w:t>pose</w:t>
      </w:r>
      <w:r>
        <w:rPr>
          <w:spacing w:val="-10"/>
        </w:rPr>
        <w:t> </w:t>
      </w:r>
      <w:r>
        <w:rPr/>
        <w:t>a</w:t>
      </w:r>
      <w:r>
        <w:rPr>
          <w:spacing w:val="-11"/>
        </w:rPr>
        <w:t> </w:t>
      </w:r>
      <w:r>
        <w:rPr/>
        <w:t>disparate</w:t>
      </w:r>
      <w:r>
        <w:rPr>
          <w:spacing w:val="-12"/>
        </w:rPr>
        <w:t> </w:t>
      </w:r>
      <w:r>
        <w:rPr/>
        <w:t>impact</w:t>
      </w:r>
      <w:r>
        <w:rPr>
          <w:spacing w:val="-10"/>
        </w:rPr>
        <w:t> </w:t>
      </w:r>
      <w:r>
        <w:rPr/>
        <w:t>for</w:t>
      </w:r>
      <w:r>
        <w:rPr>
          <w:spacing w:val="-12"/>
        </w:rPr>
        <w:t> </w:t>
      </w:r>
      <w:r>
        <w:rPr/>
        <w:t>otherwise qualified disabled students. Where such disparity is found, it will be corrected as quickly and completely</w:t>
      </w:r>
      <w:r>
        <w:rPr>
          <w:spacing w:val="-8"/>
        </w:rPr>
        <w:t> </w:t>
      </w:r>
      <w:r>
        <w:rPr/>
        <w:t>as</w:t>
      </w:r>
      <w:r>
        <w:rPr>
          <w:spacing w:val="-6"/>
        </w:rPr>
        <w:t> </w:t>
      </w:r>
      <w:r>
        <w:rPr/>
        <w:t>is</w:t>
      </w:r>
      <w:r>
        <w:rPr>
          <w:spacing w:val="-6"/>
        </w:rPr>
        <w:t> </w:t>
      </w:r>
      <w:r>
        <w:rPr/>
        <w:t>reasonable</w:t>
      </w:r>
      <w:r>
        <w:rPr>
          <w:spacing w:val="-7"/>
        </w:rPr>
        <w:t> </w:t>
      </w:r>
      <w:r>
        <w:rPr/>
        <w:t>under</w:t>
      </w:r>
      <w:r>
        <w:rPr>
          <w:spacing w:val="-4"/>
        </w:rPr>
        <w:t> </w:t>
      </w:r>
      <w:r>
        <w:rPr/>
        <w:t>existing</w:t>
      </w:r>
      <w:r>
        <w:rPr>
          <w:spacing w:val="-8"/>
        </w:rPr>
        <w:t> </w:t>
      </w:r>
      <w:r>
        <w:rPr/>
        <w:t>circumstances.</w:t>
      </w:r>
      <w:r>
        <w:rPr>
          <w:spacing w:val="40"/>
        </w:rPr>
        <w:t> </w:t>
      </w:r>
      <w:r>
        <w:rPr/>
        <w:t>Accordingly,</w:t>
      </w:r>
      <w:r>
        <w:rPr>
          <w:spacing w:val="-4"/>
        </w:rPr>
        <w:t> </w:t>
      </w:r>
      <w:r>
        <w:rPr/>
        <w:t>all</w:t>
      </w:r>
      <w:r>
        <w:rPr>
          <w:spacing w:val="-5"/>
        </w:rPr>
        <w:t> </w:t>
      </w:r>
      <w:r>
        <w:rPr/>
        <w:t>College</w:t>
      </w:r>
      <w:r>
        <w:rPr>
          <w:spacing w:val="-3"/>
        </w:rPr>
        <w:t> </w:t>
      </w:r>
      <w:r>
        <w:rPr/>
        <w:t>facilities</w:t>
      </w:r>
      <w:r>
        <w:rPr>
          <w:spacing w:val="-6"/>
        </w:rPr>
        <w:t> </w:t>
      </w:r>
      <w:r>
        <w:rPr/>
        <w:t>may not</w:t>
      </w:r>
      <w:r>
        <w:rPr>
          <w:spacing w:val="40"/>
        </w:rPr>
        <w:t> </w:t>
      </w:r>
      <w:r>
        <w:rPr/>
        <w:t>be</w:t>
      </w:r>
      <w:r>
        <w:rPr>
          <w:spacing w:val="40"/>
        </w:rPr>
        <w:t> </w:t>
      </w:r>
      <w:r>
        <w:rPr/>
        <w:t>available</w:t>
      </w:r>
      <w:r>
        <w:rPr>
          <w:spacing w:val="40"/>
        </w:rPr>
        <w:t> </w:t>
      </w:r>
      <w:r>
        <w:rPr/>
        <w:t>and</w:t>
      </w:r>
      <w:r>
        <w:rPr>
          <w:spacing w:val="40"/>
        </w:rPr>
        <w:t> </w:t>
      </w:r>
      <w:r>
        <w:rPr/>
        <w:t>accessible</w:t>
      </w:r>
      <w:r>
        <w:rPr>
          <w:spacing w:val="40"/>
        </w:rPr>
        <w:t> </w:t>
      </w:r>
      <w:r>
        <w:rPr/>
        <w:t>at</w:t>
      </w:r>
      <w:r>
        <w:rPr>
          <w:spacing w:val="40"/>
        </w:rPr>
        <w:t> </w:t>
      </w:r>
      <w:r>
        <w:rPr/>
        <w:t>a</w:t>
      </w:r>
      <w:r>
        <w:rPr>
          <w:spacing w:val="40"/>
        </w:rPr>
        <w:t> </w:t>
      </w:r>
      <w:r>
        <w:rPr/>
        <w:t>particular</w:t>
      </w:r>
      <w:r>
        <w:rPr>
          <w:spacing w:val="40"/>
        </w:rPr>
        <w:t> </w:t>
      </w:r>
      <w:r>
        <w:rPr/>
        <w:t>time.</w:t>
      </w:r>
      <w:r>
        <w:rPr>
          <w:spacing w:val="40"/>
        </w:rPr>
        <w:t>  </w:t>
      </w:r>
      <w:r>
        <w:rPr/>
        <w:t>The</w:t>
      </w:r>
      <w:r>
        <w:rPr>
          <w:spacing w:val="40"/>
        </w:rPr>
        <w:t> </w:t>
      </w:r>
      <w:r>
        <w:rPr/>
        <w:t>Colleges</w:t>
      </w:r>
      <w:r>
        <w:rPr>
          <w:spacing w:val="40"/>
        </w:rPr>
        <w:t> </w:t>
      </w:r>
      <w:r>
        <w:rPr/>
        <w:t>will</w:t>
      </w:r>
      <w:r>
        <w:rPr>
          <w:spacing w:val="40"/>
        </w:rPr>
        <w:t> </w:t>
      </w:r>
      <w:r>
        <w:rPr/>
        <w:t>adopt</w:t>
      </w:r>
      <w:r>
        <w:rPr>
          <w:spacing w:val="40"/>
        </w:rPr>
        <w:t> </w:t>
      </w:r>
      <w:r>
        <w:rPr/>
        <w:t>a</w:t>
      </w:r>
      <w:r>
        <w:rPr>
          <w:spacing w:val="40"/>
        </w:rPr>
        <w:t> </w:t>
      </w:r>
      <w:r>
        <w:rPr/>
        <w:t>policy</w:t>
      </w:r>
      <w:r>
        <w:rPr>
          <w:spacing w:val="40"/>
        </w:rPr>
        <w:t> </w:t>
      </w:r>
      <w:r>
        <w:rPr/>
        <w:t>of non-discrimination with respect to admissions, access to programs and facilities and services for all otherwise qualified disabled persons.</w:t>
      </w:r>
    </w:p>
    <w:p>
      <w:pPr>
        <w:pStyle w:val="BodyText"/>
        <w:spacing w:before="4"/>
      </w:pPr>
    </w:p>
    <w:p>
      <w:pPr>
        <w:pStyle w:val="Heading2"/>
        <w:numPr>
          <w:ilvl w:val="1"/>
          <w:numId w:val="12"/>
        </w:numPr>
        <w:tabs>
          <w:tab w:pos="1079" w:val="left" w:leader="none"/>
        </w:tabs>
        <w:spacing w:line="240" w:lineRule="auto" w:before="1" w:after="0"/>
        <w:ind w:left="1079" w:right="0" w:hanging="359"/>
        <w:jc w:val="left"/>
      </w:pPr>
      <w:r>
        <w:rPr/>
        <w:t>Reasonable</w:t>
      </w:r>
      <w:r>
        <w:rPr>
          <w:spacing w:val="-3"/>
        </w:rPr>
        <w:t> </w:t>
      </w:r>
      <w:r>
        <w:rPr>
          <w:spacing w:val="-2"/>
        </w:rPr>
        <w:t>Accommodations</w:t>
      </w:r>
    </w:p>
    <w:p>
      <w:pPr>
        <w:pStyle w:val="BodyText"/>
        <w:spacing w:before="271"/>
        <w:ind w:left="360" w:right="718"/>
        <w:jc w:val="both"/>
      </w:pPr>
      <w:r>
        <w:rPr/>
        <w:t>A “reasonable accommodation” under state and federal law is defined as “modifications or adjustments to an application process, job, work environment, the way in which work is customarily</w:t>
      </w:r>
      <w:r>
        <w:rPr>
          <w:spacing w:val="-1"/>
        </w:rPr>
        <w:t> </w:t>
      </w:r>
      <w:r>
        <w:rPr/>
        <w:t>performed, or a course of study</w:t>
      </w:r>
      <w:r>
        <w:rPr>
          <w:spacing w:val="-1"/>
        </w:rPr>
        <w:t> </w:t>
      </w:r>
      <w:r>
        <w:rPr/>
        <w:t>that permit a qualified individual with a disability to perform</w:t>
      </w:r>
      <w:r>
        <w:rPr>
          <w:spacing w:val="-7"/>
        </w:rPr>
        <w:t> </w:t>
      </w:r>
      <w:r>
        <w:rPr/>
        <w:t>the</w:t>
      </w:r>
      <w:r>
        <w:rPr>
          <w:spacing w:val="-6"/>
        </w:rPr>
        <w:t> </w:t>
      </w:r>
      <w:r>
        <w:rPr/>
        <w:t>essential</w:t>
      </w:r>
      <w:r>
        <w:rPr>
          <w:spacing w:val="-7"/>
        </w:rPr>
        <w:t> </w:t>
      </w:r>
      <w:r>
        <w:rPr/>
        <w:t>functions</w:t>
      </w:r>
      <w:r>
        <w:rPr>
          <w:spacing w:val="-7"/>
        </w:rPr>
        <w:t> </w:t>
      </w:r>
      <w:r>
        <w:rPr/>
        <w:t>of</w:t>
      </w:r>
      <w:r>
        <w:rPr>
          <w:spacing w:val="-8"/>
        </w:rPr>
        <w:t> </w:t>
      </w:r>
      <w:r>
        <w:rPr/>
        <w:t>a</w:t>
      </w:r>
      <w:r>
        <w:rPr>
          <w:spacing w:val="-8"/>
        </w:rPr>
        <w:t> </w:t>
      </w:r>
      <w:r>
        <w:rPr/>
        <w:t>position</w:t>
      </w:r>
      <w:r>
        <w:rPr>
          <w:spacing w:val="-7"/>
        </w:rPr>
        <w:t> </w:t>
      </w:r>
      <w:r>
        <w:rPr/>
        <w:t>or</w:t>
      </w:r>
      <w:r>
        <w:rPr>
          <w:spacing w:val="-8"/>
        </w:rPr>
        <w:t> </w:t>
      </w:r>
      <w:r>
        <w:rPr/>
        <w:t>to</w:t>
      </w:r>
      <w:r>
        <w:rPr>
          <w:spacing w:val="-7"/>
        </w:rPr>
        <w:t> </w:t>
      </w:r>
      <w:r>
        <w:rPr/>
        <w:t>enjoy</w:t>
      </w:r>
      <w:r>
        <w:rPr>
          <w:spacing w:val="-12"/>
        </w:rPr>
        <w:t> </w:t>
      </w:r>
      <w:r>
        <w:rPr/>
        <w:t>the</w:t>
      </w:r>
      <w:r>
        <w:rPr>
          <w:spacing w:val="-8"/>
        </w:rPr>
        <w:t> </w:t>
      </w:r>
      <w:r>
        <w:rPr/>
        <w:t>benefits</w:t>
      </w:r>
      <w:r>
        <w:rPr>
          <w:spacing w:val="-7"/>
        </w:rPr>
        <w:t> </w:t>
      </w:r>
      <w:r>
        <w:rPr/>
        <w:t>and</w:t>
      </w:r>
      <w:r>
        <w:rPr>
          <w:spacing w:val="-7"/>
        </w:rPr>
        <w:t> </w:t>
      </w:r>
      <w:r>
        <w:rPr/>
        <w:t>privileges</w:t>
      </w:r>
      <w:r>
        <w:rPr>
          <w:spacing w:val="-7"/>
        </w:rPr>
        <w:t> </w:t>
      </w:r>
      <w:r>
        <w:rPr/>
        <w:t>of</w:t>
      </w:r>
      <w:r>
        <w:rPr>
          <w:spacing w:val="-8"/>
        </w:rPr>
        <w:t> </w:t>
      </w:r>
      <w:r>
        <w:rPr/>
        <w:t>employment or education equally with persons without disabilities.”</w:t>
      </w:r>
    </w:p>
    <w:p>
      <w:pPr>
        <w:pStyle w:val="BodyText"/>
      </w:pPr>
    </w:p>
    <w:p>
      <w:pPr>
        <w:pStyle w:val="BodyText"/>
        <w:ind w:left="360"/>
        <w:jc w:val="both"/>
      </w:pPr>
      <w:r>
        <w:rPr/>
        <w:t>Reasonable</w:t>
      </w:r>
      <w:r>
        <w:rPr>
          <w:spacing w:val="-3"/>
        </w:rPr>
        <w:t> </w:t>
      </w:r>
      <w:r>
        <w:rPr/>
        <w:t>accommodations</w:t>
      </w:r>
      <w:r>
        <w:rPr>
          <w:spacing w:val="-1"/>
        </w:rPr>
        <w:t> </w:t>
      </w:r>
      <w:r>
        <w:rPr/>
        <w:t>in</w:t>
      </w:r>
      <w:r>
        <w:rPr>
          <w:spacing w:val="-1"/>
        </w:rPr>
        <w:t> </w:t>
      </w:r>
      <w:r>
        <w:rPr>
          <w:u w:val="single"/>
        </w:rPr>
        <w:t>employment</w:t>
      </w:r>
      <w:r>
        <w:rPr/>
        <w:t> may</w:t>
      </w:r>
      <w:r>
        <w:rPr>
          <w:spacing w:val="-4"/>
        </w:rPr>
        <w:t> </w:t>
      </w:r>
      <w:r>
        <w:rPr/>
        <w:t>include,</w:t>
      </w:r>
      <w:r>
        <w:rPr>
          <w:spacing w:val="-1"/>
        </w:rPr>
        <w:t> </w:t>
      </w:r>
      <w:r>
        <w:rPr/>
        <w:t>but</w:t>
      </w:r>
      <w:r>
        <w:rPr>
          <w:spacing w:val="-1"/>
        </w:rPr>
        <w:t> </w:t>
      </w:r>
      <w:r>
        <w:rPr/>
        <w:t>are</w:t>
      </w:r>
      <w:r>
        <w:rPr>
          <w:spacing w:val="-2"/>
        </w:rPr>
        <w:t> </w:t>
      </w:r>
      <w:r>
        <w:rPr/>
        <w:t>not</w:t>
      </w:r>
      <w:r>
        <w:rPr>
          <w:spacing w:val="-1"/>
        </w:rPr>
        <w:t> </w:t>
      </w:r>
      <w:r>
        <w:rPr/>
        <w:t>limited</w:t>
      </w:r>
      <w:r>
        <w:rPr>
          <w:spacing w:val="-1"/>
        </w:rPr>
        <w:t> </w:t>
      </w:r>
      <w:r>
        <w:rPr>
          <w:spacing w:val="-5"/>
        </w:rPr>
        <w:t>to:</w:t>
      </w:r>
    </w:p>
    <w:p>
      <w:pPr>
        <w:pStyle w:val="BodyText"/>
        <w:spacing w:before="16"/>
      </w:pPr>
    </w:p>
    <w:p>
      <w:pPr>
        <w:pStyle w:val="ListParagraph"/>
        <w:numPr>
          <w:ilvl w:val="2"/>
          <w:numId w:val="12"/>
        </w:numPr>
        <w:tabs>
          <w:tab w:pos="1440" w:val="left" w:leader="none"/>
        </w:tabs>
        <w:spacing w:line="240" w:lineRule="auto" w:before="0" w:after="0"/>
        <w:ind w:left="1440" w:right="1300" w:hanging="360"/>
        <w:jc w:val="left"/>
        <w:rPr>
          <w:sz w:val="24"/>
        </w:rPr>
      </w:pPr>
      <w:r>
        <w:rPr>
          <w:sz w:val="24"/>
        </w:rPr>
        <w:t>making</w:t>
      </w:r>
      <w:r>
        <w:rPr>
          <w:spacing w:val="-5"/>
          <w:sz w:val="24"/>
        </w:rPr>
        <w:t> </w:t>
      </w:r>
      <w:r>
        <w:rPr>
          <w:sz w:val="24"/>
        </w:rPr>
        <w:t>existing</w:t>
      </w:r>
      <w:r>
        <w:rPr>
          <w:spacing w:val="-5"/>
          <w:sz w:val="24"/>
        </w:rPr>
        <w:t> </w:t>
      </w:r>
      <w:r>
        <w:rPr>
          <w:sz w:val="24"/>
        </w:rPr>
        <w:t>facilities</w:t>
      </w:r>
      <w:r>
        <w:rPr>
          <w:spacing w:val="-3"/>
          <w:sz w:val="24"/>
        </w:rPr>
        <w:t> </w:t>
      </w:r>
      <w:r>
        <w:rPr>
          <w:sz w:val="24"/>
        </w:rPr>
        <w:t>used</w:t>
      </w:r>
      <w:r>
        <w:rPr>
          <w:spacing w:val="-3"/>
          <w:sz w:val="24"/>
        </w:rPr>
        <w:t> </w:t>
      </w:r>
      <w:r>
        <w:rPr>
          <w:sz w:val="24"/>
        </w:rPr>
        <w:t>by</w:t>
      </w:r>
      <w:r>
        <w:rPr>
          <w:spacing w:val="-5"/>
          <w:sz w:val="24"/>
        </w:rPr>
        <w:t> </w:t>
      </w:r>
      <w:r>
        <w:rPr>
          <w:sz w:val="24"/>
        </w:rPr>
        <w:t>employees</w:t>
      </w:r>
      <w:r>
        <w:rPr>
          <w:spacing w:val="-3"/>
          <w:sz w:val="24"/>
        </w:rPr>
        <w:t> </w:t>
      </w:r>
      <w:r>
        <w:rPr>
          <w:sz w:val="24"/>
        </w:rPr>
        <w:t>readily</w:t>
      </w:r>
      <w:r>
        <w:rPr>
          <w:spacing w:val="-7"/>
          <w:sz w:val="24"/>
        </w:rPr>
        <w:t> </w:t>
      </w:r>
      <w:r>
        <w:rPr>
          <w:sz w:val="24"/>
        </w:rPr>
        <w:t>accessible</w:t>
      </w:r>
      <w:r>
        <w:rPr>
          <w:spacing w:val="-4"/>
          <w:sz w:val="24"/>
        </w:rPr>
        <w:t> </w:t>
      </w:r>
      <w:r>
        <w:rPr>
          <w:sz w:val="24"/>
        </w:rPr>
        <w:t>to</w:t>
      </w:r>
      <w:r>
        <w:rPr>
          <w:spacing w:val="-3"/>
          <w:sz w:val="24"/>
        </w:rPr>
        <w:t> </w:t>
      </w:r>
      <w:r>
        <w:rPr>
          <w:sz w:val="24"/>
        </w:rPr>
        <w:t>and</w:t>
      </w:r>
      <w:r>
        <w:rPr>
          <w:spacing w:val="-3"/>
          <w:sz w:val="24"/>
        </w:rPr>
        <w:t> </w:t>
      </w:r>
      <w:r>
        <w:rPr>
          <w:sz w:val="24"/>
        </w:rPr>
        <w:t>usable</w:t>
      </w:r>
      <w:r>
        <w:rPr>
          <w:spacing w:val="-4"/>
          <w:sz w:val="24"/>
        </w:rPr>
        <w:t> </w:t>
      </w:r>
      <w:r>
        <w:rPr>
          <w:sz w:val="24"/>
        </w:rPr>
        <w:t>by persons with disabilities;</w:t>
      </w:r>
    </w:p>
    <w:p>
      <w:pPr>
        <w:pStyle w:val="ListParagraph"/>
        <w:numPr>
          <w:ilvl w:val="2"/>
          <w:numId w:val="12"/>
        </w:numPr>
        <w:tabs>
          <w:tab w:pos="1439" w:val="left" w:leader="none"/>
        </w:tabs>
        <w:spacing w:line="240" w:lineRule="auto" w:before="15" w:after="0"/>
        <w:ind w:left="1439" w:right="0" w:hanging="359"/>
        <w:jc w:val="left"/>
        <w:rPr>
          <w:sz w:val="24"/>
        </w:rPr>
      </w:pPr>
      <w:r>
        <w:rPr>
          <w:sz w:val="24"/>
        </w:rPr>
        <w:t>job </w:t>
      </w:r>
      <w:r>
        <w:rPr>
          <w:spacing w:val="-2"/>
          <w:sz w:val="24"/>
        </w:rPr>
        <w:t>restructuring;</w:t>
      </w:r>
    </w:p>
    <w:p>
      <w:pPr>
        <w:pStyle w:val="ListParagraph"/>
        <w:spacing w:after="0" w:line="240" w:lineRule="auto"/>
        <w:jc w:val="left"/>
        <w:rPr>
          <w:sz w:val="24"/>
        </w:rPr>
        <w:sectPr>
          <w:pgSz w:w="12240" w:h="15840"/>
          <w:pgMar w:header="0" w:footer="791" w:top="1360" w:bottom="980" w:left="1080" w:right="720"/>
        </w:sectPr>
      </w:pPr>
    </w:p>
    <w:p>
      <w:pPr>
        <w:pStyle w:val="ListParagraph"/>
        <w:numPr>
          <w:ilvl w:val="2"/>
          <w:numId w:val="12"/>
        </w:numPr>
        <w:tabs>
          <w:tab w:pos="1439" w:val="left" w:leader="none"/>
        </w:tabs>
        <w:spacing w:line="240" w:lineRule="auto" w:before="90" w:after="0"/>
        <w:ind w:left="1439" w:right="0" w:hanging="359"/>
        <w:jc w:val="left"/>
        <w:rPr>
          <w:sz w:val="24"/>
        </w:rPr>
      </w:pPr>
      <w:r>
        <w:rPr>
          <w:sz w:val="24"/>
        </w:rPr>
        <w:t>modification</w:t>
      </w:r>
      <w:r>
        <w:rPr>
          <w:spacing w:val="-2"/>
          <w:sz w:val="24"/>
        </w:rPr>
        <w:t> </w:t>
      </w:r>
      <w:r>
        <w:rPr>
          <w:sz w:val="24"/>
        </w:rPr>
        <w:t>of</w:t>
      </w:r>
      <w:r>
        <w:rPr>
          <w:spacing w:val="-3"/>
          <w:sz w:val="24"/>
        </w:rPr>
        <w:t> </w:t>
      </w:r>
      <w:r>
        <w:rPr>
          <w:sz w:val="24"/>
        </w:rPr>
        <w:t>work</w:t>
      </w:r>
      <w:r>
        <w:rPr>
          <w:spacing w:val="-1"/>
          <w:sz w:val="24"/>
        </w:rPr>
        <w:t> </w:t>
      </w:r>
      <w:r>
        <w:rPr>
          <w:spacing w:val="-2"/>
          <w:sz w:val="24"/>
        </w:rPr>
        <w:t>schedules;</w:t>
      </w:r>
    </w:p>
    <w:p>
      <w:pPr>
        <w:pStyle w:val="ListParagraph"/>
        <w:numPr>
          <w:ilvl w:val="2"/>
          <w:numId w:val="12"/>
        </w:numPr>
        <w:tabs>
          <w:tab w:pos="1439" w:val="left" w:leader="none"/>
        </w:tabs>
        <w:spacing w:line="240" w:lineRule="auto" w:before="16" w:after="0"/>
        <w:ind w:left="1439" w:right="0" w:hanging="359"/>
        <w:jc w:val="left"/>
        <w:rPr>
          <w:sz w:val="24"/>
        </w:rPr>
      </w:pPr>
      <w:r>
        <w:rPr>
          <w:sz w:val="24"/>
        </w:rPr>
        <w:t>providing</w:t>
      </w:r>
      <w:r>
        <w:rPr>
          <w:spacing w:val="-4"/>
          <w:sz w:val="24"/>
        </w:rPr>
        <w:t> </w:t>
      </w:r>
      <w:r>
        <w:rPr>
          <w:sz w:val="24"/>
        </w:rPr>
        <w:t>additional</w:t>
      </w:r>
      <w:r>
        <w:rPr>
          <w:spacing w:val="-1"/>
          <w:sz w:val="24"/>
        </w:rPr>
        <w:t> </w:t>
      </w:r>
      <w:r>
        <w:rPr>
          <w:sz w:val="24"/>
        </w:rPr>
        <w:t>unpaid </w:t>
      </w:r>
      <w:r>
        <w:rPr>
          <w:spacing w:val="-2"/>
          <w:sz w:val="24"/>
        </w:rPr>
        <w:t>leave;</w:t>
      </w:r>
    </w:p>
    <w:p>
      <w:pPr>
        <w:pStyle w:val="ListParagraph"/>
        <w:numPr>
          <w:ilvl w:val="2"/>
          <w:numId w:val="12"/>
        </w:numPr>
        <w:tabs>
          <w:tab w:pos="1439" w:val="left" w:leader="none"/>
        </w:tabs>
        <w:spacing w:line="240" w:lineRule="auto" w:before="15" w:after="0"/>
        <w:ind w:left="1439" w:right="0" w:hanging="359"/>
        <w:jc w:val="left"/>
        <w:rPr>
          <w:sz w:val="24"/>
        </w:rPr>
      </w:pPr>
      <w:r>
        <w:rPr>
          <w:sz w:val="24"/>
        </w:rPr>
        <w:t>acquiring</w:t>
      </w:r>
      <w:r>
        <w:rPr>
          <w:spacing w:val="-6"/>
          <w:sz w:val="24"/>
        </w:rPr>
        <w:t> </w:t>
      </w:r>
      <w:r>
        <w:rPr>
          <w:sz w:val="24"/>
        </w:rPr>
        <w:t>or</w:t>
      </w:r>
      <w:r>
        <w:rPr>
          <w:spacing w:val="-1"/>
          <w:sz w:val="24"/>
        </w:rPr>
        <w:t> </w:t>
      </w:r>
      <w:r>
        <w:rPr>
          <w:sz w:val="24"/>
        </w:rPr>
        <w:t>modifying</w:t>
      </w:r>
      <w:r>
        <w:rPr>
          <w:spacing w:val="-4"/>
          <w:sz w:val="24"/>
        </w:rPr>
        <w:t> </w:t>
      </w:r>
      <w:r>
        <w:rPr>
          <w:sz w:val="24"/>
        </w:rPr>
        <w:t>equipment or</w:t>
      </w:r>
      <w:r>
        <w:rPr>
          <w:spacing w:val="-2"/>
          <w:sz w:val="24"/>
        </w:rPr>
        <w:t> </w:t>
      </w:r>
      <w:r>
        <w:rPr>
          <w:sz w:val="24"/>
        </w:rPr>
        <w:t>devices; </w:t>
      </w:r>
      <w:r>
        <w:rPr>
          <w:spacing w:val="-5"/>
          <w:sz w:val="24"/>
        </w:rPr>
        <w:t>and</w:t>
      </w:r>
    </w:p>
    <w:p>
      <w:pPr>
        <w:pStyle w:val="ListParagraph"/>
        <w:numPr>
          <w:ilvl w:val="2"/>
          <w:numId w:val="12"/>
        </w:numPr>
        <w:tabs>
          <w:tab w:pos="1439" w:val="left" w:leader="none"/>
        </w:tabs>
        <w:spacing w:line="240" w:lineRule="auto" w:before="18" w:after="0"/>
        <w:ind w:left="1439" w:right="0" w:hanging="359"/>
        <w:jc w:val="left"/>
        <w:rPr>
          <w:sz w:val="24"/>
        </w:rPr>
      </w:pPr>
      <w:r>
        <w:rPr>
          <w:sz w:val="24"/>
        </w:rPr>
        <w:t>providing</w:t>
      </w:r>
      <w:r>
        <w:rPr>
          <w:spacing w:val="-5"/>
          <w:sz w:val="24"/>
        </w:rPr>
        <w:t> </w:t>
      </w:r>
      <w:r>
        <w:rPr>
          <w:sz w:val="24"/>
        </w:rPr>
        <w:t>qualified</w:t>
      </w:r>
      <w:r>
        <w:rPr>
          <w:spacing w:val="1"/>
          <w:sz w:val="24"/>
        </w:rPr>
        <w:t> </w:t>
      </w:r>
      <w:r>
        <w:rPr>
          <w:sz w:val="24"/>
        </w:rPr>
        <w:t>readers</w:t>
      </w:r>
      <w:r>
        <w:rPr>
          <w:spacing w:val="-1"/>
          <w:sz w:val="24"/>
        </w:rPr>
        <w:t> </w:t>
      </w:r>
      <w:r>
        <w:rPr>
          <w:sz w:val="24"/>
        </w:rPr>
        <w:t>or</w:t>
      </w:r>
      <w:r>
        <w:rPr>
          <w:spacing w:val="-2"/>
          <w:sz w:val="24"/>
        </w:rPr>
        <w:t> interpreters.</w:t>
      </w:r>
    </w:p>
    <w:p>
      <w:pPr>
        <w:pStyle w:val="BodyText"/>
      </w:pPr>
    </w:p>
    <w:p>
      <w:pPr>
        <w:pStyle w:val="BodyText"/>
        <w:spacing w:before="1"/>
        <w:ind w:left="360" w:right="719"/>
        <w:jc w:val="both"/>
      </w:pPr>
      <w:r>
        <w:rPr/>
        <w:t>The Community Colleges are not required to lower performance standards to make an accommodation</w:t>
      </w:r>
      <w:r>
        <w:rPr>
          <w:spacing w:val="-8"/>
        </w:rPr>
        <w:t> </w:t>
      </w:r>
      <w:r>
        <w:rPr/>
        <w:t>and</w:t>
      </w:r>
      <w:r>
        <w:rPr>
          <w:spacing w:val="-6"/>
        </w:rPr>
        <w:t> </w:t>
      </w:r>
      <w:r>
        <w:rPr/>
        <w:t>are</w:t>
      </w:r>
      <w:r>
        <w:rPr>
          <w:spacing w:val="-7"/>
        </w:rPr>
        <w:t> </w:t>
      </w:r>
      <w:r>
        <w:rPr/>
        <w:t>not</w:t>
      </w:r>
      <w:r>
        <w:rPr>
          <w:spacing w:val="-8"/>
        </w:rPr>
        <w:t> </w:t>
      </w:r>
      <w:r>
        <w:rPr/>
        <w:t>obligated</w:t>
      </w:r>
      <w:r>
        <w:rPr>
          <w:spacing w:val="-6"/>
        </w:rPr>
        <w:t> </w:t>
      </w:r>
      <w:r>
        <w:rPr/>
        <w:t>to</w:t>
      </w:r>
      <w:r>
        <w:rPr>
          <w:spacing w:val="-8"/>
        </w:rPr>
        <w:t> </w:t>
      </w:r>
      <w:r>
        <w:rPr/>
        <w:t>provide</w:t>
      </w:r>
      <w:r>
        <w:rPr>
          <w:spacing w:val="-7"/>
        </w:rPr>
        <w:t> </w:t>
      </w:r>
      <w:r>
        <w:rPr/>
        <w:t>personal</w:t>
      </w:r>
      <w:r>
        <w:rPr>
          <w:spacing w:val="-8"/>
        </w:rPr>
        <w:t> </w:t>
      </w:r>
      <w:r>
        <w:rPr/>
        <w:t>use</w:t>
      </w:r>
      <w:r>
        <w:rPr>
          <w:spacing w:val="-7"/>
        </w:rPr>
        <w:t> </w:t>
      </w:r>
      <w:r>
        <w:rPr/>
        <w:t>items,</w:t>
      </w:r>
      <w:r>
        <w:rPr>
          <w:spacing w:val="-8"/>
        </w:rPr>
        <w:t> </w:t>
      </w:r>
      <w:r>
        <w:rPr/>
        <w:t>such</w:t>
      </w:r>
      <w:r>
        <w:rPr>
          <w:spacing w:val="-6"/>
        </w:rPr>
        <w:t> </w:t>
      </w:r>
      <w:r>
        <w:rPr/>
        <w:t>as</w:t>
      </w:r>
      <w:r>
        <w:rPr>
          <w:spacing w:val="-8"/>
        </w:rPr>
        <w:t> </w:t>
      </w:r>
      <w:r>
        <w:rPr/>
        <w:t>eyeglasses</w:t>
      </w:r>
      <w:r>
        <w:rPr>
          <w:spacing w:val="-8"/>
        </w:rPr>
        <w:t> </w:t>
      </w:r>
      <w:r>
        <w:rPr/>
        <w:t>or</w:t>
      </w:r>
      <w:r>
        <w:rPr>
          <w:spacing w:val="-7"/>
        </w:rPr>
        <w:t> </w:t>
      </w:r>
      <w:r>
        <w:rPr/>
        <w:t>hearing </w:t>
      </w:r>
      <w:r>
        <w:rPr>
          <w:spacing w:val="-2"/>
        </w:rPr>
        <w:t>aids.</w:t>
      </w:r>
    </w:p>
    <w:p>
      <w:pPr>
        <w:pStyle w:val="BodyText"/>
        <w:spacing w:before="276"/>
        <w:ind w:left="360"/>
        <w:jc w:val="both"/>
      </w:pPr>
      <w:r>
        <w:rPr/>
        <w:t>Reasonable</w:t>
      </w:r>
      <w:r>
        <w:rPr>
          <w:spacing w:val="-2"/>
        </w:rPr>
        <w:t> </w:t>
      </w:r>
      <w:r>
        <w:rPr/>
        <w:t>accommodations</w:t>
      </w:r>
      <w:r>
        <w:rPr>
          <w:spacing w:val="-1"/>
        </w:rPr>
        <w:t> </w:t>
      </w:r>
      <w:r>
        <w:rPr/>
        <w:t>in</w:t>
      </w:r>
      <w:r>
        <w:rPr>
          <w:spacing w:val="-1"/>
        </w:rPr>
        <w:t> </w:t>
      </w:r>
      <w:r>
        <w:rPr>
          <w:u w:val="single"/>
        </w:rPr>
        <w:t>education</w:t>
      </w:r>
      <w:r>
        <w:rPr>
          <w:spacing w:val="-1"/>
        </w:rPr>
        <w:t> </w:t>
      </w:r>
      <w:r>
        <w:rPr/>
        <w:t>may</w:t>
      </w:r>
      <w:r>
        <w:rPr>
          <w:spacing w:val="-5"/>
        </w:rPr>
        <w:t> </w:t>
      </w:r>
      <w:r>
        <w:rPr/>
        <w:t>include,</w:t>
      </w:r>
      <w:r>
        <w:rPr>
          <w:spacing w:val="-1"/>
        </w:rPr>
        <w:t> </w:t>
      </w:r>
      <w:r>
        <w:rPr/>
        <w:t>but</w:t>
      </w:r>
      <w:r>
        <w:rPr>
          <w:spacing w:val="-1"/>
        </w:rPr>
        <w:t> </w:t>
      </w:r>
      <w:r>
        <w:rPr/>
        <w:t>are</w:t>
      </w:r>
      <w:r>
        <w:rPr>
          <w:spacing w:val="-2"/>
        </w:rPr>
        <w:t> </w:t>
      </w:r>
      <w:r>
        <w:rPr/>
        <w:t>not</w:t>
      </w:r>
      <w:r>
        <w:rPr>
          <w:spacing w:val="-1"/>
        </w:rPr>
        <w:t> </w:t>
      </w:r>
      <w:r>
        <w:rPr/>
        <w:t>limited</w:t>
      </w:r>
      <w:r>
        <w:rPr>
          <w:spacing w:val="2"/>
        </w:rPr>
        <w:t> </w:t>
      </w:r>
      <w:r>
        <w:rPr>
          <w:spacing w:val="-5"/>
        </w:rPr>
        <w:t>to:</w:t>
      </w:r>
    </w:p>
    <w:p>
      <w:pPr>
        <w:pStyle w:val="BodyText"/>
        <w:spacing w:before="15"/>
      </w:pPr>
    </w:p>
    <w:p>
      <w:pPr>
        <w:pStyle w:val="ListParagraph"/>
        <w:numPr>
          <w:ilvl w:val="2"/>
          <w:numId w:val="12"/>
        </w:numPr>
        <w:tabs>
          <w:tab w:pos="1439" w:val="left" w:leader="none"/>
        </w:tabs>
        <w:spacing w:line="240" w:lineRule="auto" w:before="0" w:after="0"/>
        <w:ind w:left="1439" w:right="0" w:hanging="359"/>
        <w:jc w:val="left"/>
        <w:rPr>
          <w:sz w:val="24"/>
        </w:rPr>
      </w:pPr>
      <w:r>
        <w:rPr>
          <w:sz w:val="24"/>
        </w:rPr>
        <w:t>in-class</w:t>
      </w:r>
      <w:r>
        <w:rPr>
          <w:spacing w:val="-1"/>
          <w:sz w:val="24"/>
        </w:rPr>
        <w:t> </w:t>
      </w:r>
      <w:r>
        <w:rPr>
          <w:sz w:val="24"/>
        </w:rPr>
        <w:t>aids,</w:t>
      </w:r>
      <w:r>
        <w:rPr>
          <w:spacing w:val="-1"/>
          <w:sz w:val="24"/>
        </w:rPr>
        <w:t> </w:t>
      </w:r>
      <w:r>
        <w:rPr>
          <w:sz w:val="24"/>
        </w:rPr>
        <w:t>such</w:t>
      </w:r>
      <w:r>
        <w:rPr>
          <w:spacing w:val="-1"/>
          <w:sz w:val="24"/>
        </w:rPr>
        <w:t> </w:t>
      </w:r>
      <w:r>
        <w:rPr>
          <w:sz w:val="24"/>
        </w:rPr>
        <w:t>as</w:t>
      </w:r>
      <w:r>
        <w:rPr>
          <w:spacing w:val="-1"/>
          <w:sz w:val="24"/>
        </w:rPr>
        <w:t> </w:t>
      </w:r>
      <w:r>
        <w:rPr>
          <w:sz w:val="24"/>
        </w:rPr>
        <w:t>note</w:t>
      </w:r>
      <w:r>
        <w:rPr>
          <w:spacing w:val="-1"/>
          <w:sz w:val="24"/>
        </w:rPr>
        <w:t> </w:t>
      </w:r>
      <w:r>
        <w:rPr>
          <w:spacing w:val="-2"/>
          <w:sz w:val="24"/>
        </w:rPr>
        <w:t>takers;</w:t>
      </w:r>
    </w:p>
    <w:p>
      <w:pPr>
        <w:pStyle w:val="ListParagraph"/>
        <w:numPr>
          <w:ilvl w:val="2"/>
          <w:numId w:val="12"/>
        </w:numPr>
        <w:tabs>
          <w:tab w:pos="1439" w:val="left" w:leader="none"/>
        </w:tabs>
        <w:spacing w:line="240" w:lineRule="auto" w:before="16" w:after="0"/>
        <w:ind w:left="1439" w:right="0" w:hanging="360"/>
        <w:jc w:val="left"/>
        <w:rPr>
          <w:sz w:val="24"/>
        </w:rPr>
      </w:pPr>
      <w:r>
        <w:rPr>
          <w:sz w:val="24"/>
        </w:rPr>
        <w:t>extended</w:t>
      </w:r>
      <w:r>
        <w:rPr>
          <w:spacing w:val="-1"/>
          <w:sz w:val="24"/>
        </w:rPr>
        <w:t> </w:t>
      </w:r>
      <w:r>
        <w:rPr>
          <w:sz w:val="24"/>
        </w:rPr>
        <w:t>time</w:t>
      </w:r>
      <w:r>
        <w:rPr>
          <w:spacing w:val="-2"/>
          <w:sz w:val="24"/>
        </w:rPr>
        <w:t> </w:t>
      </w:r>
      <w:r>
        <w:rPr>
          <w:sz w:val="24"/>
        </w:rPr>
        <w:t>for</w:t>
      </w:r>
      <w:r>
        <w:rPr>
          <w:spacing w:val="-1"/>
          <w:sz w:val="24"/>
        </w:rPr>
        <w:t> </w:t>
      </w:r>
      <w:r>
        <w:rPr>
          <w:spacing w:val="-2"/>
          <w:sz w:val="24"/>
        </w:rPr>
        <w:t>examination;</w:t>
      </w:r>
    </w:p>
    <w:p>
      <w:pPr>
        <w:pStyle w:val="ListParagraph"/>
        <w:numPr>
          <w:ilvl w:val="2"/>
          <w:numId w:val="12"/>
        </w:numPr>
        <w:tabs>
          <w:tab w:pos="1439" w:val="left" w:leader="none"/>
        </w:tabs>
        <w:spacing w:line="240" w:lineRule="auto" w:before="16" w:after="0"/>
        <w:ind w:left="1439" w:right="0" w:hanging="360"/>
        <w:jc w:val="left"/>
        <w:rPr>
          <w:sz w:val="24"/>
        </w:rPr>
      </w:pPr>
      <w:r>
        <w:rPr>
          <w:sz w:val="24"/>
        </w:rPr>
        <w:t>quiet</w:t>
      </w:r>
      <w:r>
        <w:rPr>
          <w:spacing w:val="-2"/>
          <w:sz w:val="24"/>
        </w:rPr>
        <w:t> </w:t>
      </w:r>
      <w:r>
        <w:rPr>
          <w:sz w:val="24"/>
        </w:rPr>
        <w:t>rooms</w:t>
      </w:r>
      <w:r>
        <w:rPr>
          <w:spacing w:val="-1"/>
          <w:sz w:val="24"/>
        </w:rPr>
        <w:t> </w:t>
      </w:r>
      <w:r>
        <w:rPr>
          <w:sz w:val="24"/>
        </w:rPr>
        <w:t>or</w:t>
      </w:r>
      <w:r>
        <w:rPr>
          <w:spacing w:val="-2"/>
          <w:sz w:val="24"/>
        </w:rPr>
        <w:t> </w:t>
      </w:r>
      <w:r>
        <w:rPr>
          <w:sz w:val="24"/>
        </w:rPr>
        <w:t>alternate</w:t>
      </w:r>
      <w:r>
        <w:rPr>
          <w:spacing w:val="-2"/>
          <w:sz w:val="24"/>
        </w:rPr>
        <w:t> </w:t>
      </w:r>
      <w:r>
        <w:rPr>
          <w:sz w:val="24"/>
        </w:rPr>
        <w:t>locations</w:t>
      </w:r>
      <w:r>
        <w:rPr>
          <w:spacing w:val="-1"/>
          <w:sz w:val="24"/>
        </w:rPr>
        <w:t> </w:t>
      </w:r>
      <w:r>
        <w:rPr>
          <w:sz w:val="24"/>
        </w:rPr>
        <w:t>for</w:t>
      </w:r>
      <w:r>
        <w:rPr>
          <w:spacing w:val="-2"/>
          <w:sz w:val="24"/>
        </w:rPr>
        <w:t> testing;</w:t>
      </w:r>
    </w:p>
    <w:p>
      <w:pPr>
        <w:pStyle w:val="ListParagraph"/>
        <w:numPr>
          <w:ilvl w:val="2"/>
          <w:numId w:val="12"/>
        </w:numPr>
        <w:tabs>
          <w:tab w:pos="1439" w:val="left" w:leader="none"/>
        </w:tabs>
        <w:spacing w:line="240" w:lineRule="auto" w:before="16" w:after="0"/>
        <w:ind w:left="1439" w:right="718" w:hanging="360"/>
        <w:jc w:val="left"/>
        <w:rPr>
          <w:sz w:val="24"/>
        </w:rPr>
      </w:pPr>
      <w:r>
        <w:rPr>
          <w:sz w:val="24"/>
        </w:rPr>
        <w:t>alternatively</w:t>
      </w:r>
      <w:r>
        <w:rPr>
          <w:spacing w:val="40"/>
          <w:sz w:val="24"/>
        </w:rPr>
        <w:t> </w:t>
      </w:r>
      <w:r>
        <w:rPr>
          <w:sz w:val="24"/>
        </w:rPr>
        <w:t>formatted</w:t>
      </w:r>
      <w:r>
        <w:rPr>
          <w:spacing w:val="40"/>
          <w:sz w:val="24"/>
        </w:rPr>
        <w:t> </w:t>
      </w:r>
      <w:r>
        <w:rPr>
          <w:sz w:val="24"/>
        </w:rPr>
        <w:t>testing;</w:t>
      </w:r>
      <w:r>
        <w:rPr>
          <w:spacing w:val="40"/>
          <w:sz w:val="24"/>
        </w:rPr>
        <w:t> </w:t>
      </w:r>
      <w:r>
        <w:rPr>
          <w:sz w:val="24"/>
        </w:rPr>
        <w:t>alternatively</w:t>
      </w:r>
      <w:r>
        <w:rPr>
          <w:spacing w:val="40"/>
          <w:sz w:val="24"/>
        </w:rPr>
        <w:t> </w:t>
      </w:r>
      <w:r>
        <w:rPr>
          <w:sz w:val="24"/>
        </w:rPr>
        <w:t>formatted</w:t>
      </w:r>
      <w:r>
        <w:rPr>
          <w:spacing w:val="40"/>
          <w:sz w:val="24"/>
        </w:rPr>
        <w:t> </w:t>
      </w:r>
      <w:r>
        <w:rPr>
          <w:sz w:val="24"/>
        </w:rPr>
        <w:t>textbooks</w:t>
      </w:r>
      <w:r>
        <w:rPr>
          <w:spacing w:val="40"/>
          <w:sz w:val="24"/>
        </w:rPr>
        <w:t> </w:t>
      </w:r>
      <w:r>
        <w:rPr>
          <w:sz w:val="24"/>
        </w:rPr>
        <w:t>and</w:t>
      </w:r>
      <w:r>
        <w:rPr>
          <w:spacing w:val="40"/>
          <w:sz w:val="24"/>
        </w:rPr>
        <w:t> </w:t>
      </w:r>
      <w:r>
        <w:rPr>
          <w:sz w:val="24"/>
        </w:rPr>
        <w:t>other</w:t>
      </w:r>
      <w:r>
        <w:rPr>
          <w:spacing w:val="40"/>
          <w:sz w:val="24"/>
        </w:rPr>
        <w:t> </w:t>
      </w:r>
      <w:r>
        <w:rPr>
          <w:sz w:val="24"/>
        </w:rPr>
        <w:t>course materials; and/or</w:t>
      </w:r>
    </w:p>
    <w:p>
      <w:pPr>
        <w:pStyle w:val="ListParagraph"/>
        <w:numPr>
          <w:ilvl w:val="2"/>
          <w:numId w:val="12"/>
        </w:numPr>
        <w:tabs>
          <w:tab w:pos="1439" w:val="left" w:leader="none"/>
        </w:tabs>
        <w:spacing w:line="240" w:lineRule="auto" w:before="15" w:after="0"/>
        <w:ind w:left="1439" w:right="0" w:hanging="360"/>
        <w:jc w:val="left"/>
        <w:rPr>
          <w:sz w:val="24"/>
        </w:rPr>
      </w:pPr>
      <w:r>
        <w:rPr>
          <w:sz w:val="24"/>
        </w:rPr>
        <w:t>access</w:t>
      </w:r>
      <w:r>
        <w:rPr>
          <w:spacing w:val="-1"/>
          <w:sz w:val="24"/>
        </w:rPr>
        <w:t> </w:t>
      </w:r>
      <w:r>
        <w:rPr>
          <w:sz w:val="24"/>
        </w:rPr>
        <w:t>to</w:t>
      </w:r>
      <w:r>
        <w:rPr>
          <w:spacing w:val="-2"/>
          <w:sz w:val="24"/>
        </w:rPr>
        <w:t> </w:t>
      </w:r>
      <w:r>
        <w:rPr>
          <w:sz w:val="24"/>
        </w:rPr>
        <w:t>assistive</w:t>
      </w:r>
      <w:r>
        <w:rPr>
          <w:spacing w:val="-1"/>
          <w:sz w:val="24"/>
        </w:rPr>
        <w:t> </w:t>
      </w:r>
      <w:r>
        <w:rPr>
          <w:spacing w:val="-2"/>
          <w:sz w:val="24"/>
        </w:rPr>
        <w:t>technology.</w:t>
      </w:r>
    </w:p>
    <w:p>
      <w:pPr>
        <w:pStyle w:val="BodyText"/>
      </w:pPr>
    </w:p>
    <w:p>
      <w:pPr>
        <w:pStyle w:val="BodyText"/>
        <w:spacing w:before="1"/>
        <w:ind w:left="359" w:right="755"/>
        <w:jc w:val="both"/>
      </w:pPr>
      <w:r>
        <w:rPr/>
        <w:t>Possible</w:t>
      </w:r>
      <w:r>
        <w:rPr>
          <w:spacing w:val="-3"/>
        </w:rPr>
        <w:t> </w:t>
      </w:r>
      <w:r>
        <w:rPr/>
        <w:t>course</w:t>
      </w:r>
      <w:r>
        <w:rPr>
          <w:spacing w:val="-3"/>
        </w:rPr>
        <w:t> </w:t>
      </w:r>
      <w:r>
        <w:rPr/>
        <w:t>reductions</w:t>
      </w:r>
      <w:r>
        <w:rPr>
          <w:spacing w:val="-2"/>
        </w:rPr>
        <w:t> </w:t>
      </w:r>
      <w:r>
        <w:rPr/>
        <w:t>or</w:t>
      </w:r>
      <w:r>
        <w:rPr>
          <w:spacing w:val="-3"/>
        </w:rPr>
        <w:t> </w:t>
      </w:r>
      <w:r>
        <w:rPr/>
        <w:t>substitutions</w:t>
      </w:r>
      <w:r>
        <w:rPr>
          <w:spacing w:val="-2"/>
        </w:rPr>
        <w:t> </w:t>
      </w:r>
      <w:r>
        <w:rPr/>
        <w:t>on</w:t>
      </w:r>
      <w:r>
        <w:rPr>
          <w:spacing w:val="-2"/>
        </w:rPr>
        <w:t> </w:t>
      </w:r>
      <w:r>
        <w:rPr/>
        <w:t>the</w:t>
      </w:r>
      <w:r>
        <w:rPr>
          <w:spacing w:val="-6"/>
        </w:rPr>
        <w:t> </w:t>
      </w:r>
      <w:r>
        <w:rPr/>
        <w:t>basis</w:t>
      </w:r>
      <w:r>
        <w:rPr>
          <w:spacing w:val="-2"/>
        </w:rPr>
        <w:t> </w:t>
      </w:r>
      <w:r>
        <w:rPr/>
        <w:t>of</w:t>
      </w:r>
      <w:r>
        <w:rPr>
          <w:spacing w:val="-3"/>
        </w:rPr>
        <w:t> </w:t>
      </w:r>
      <w:r>
        <w:rPr/>
        <w:t>a</w:t>
      </w:r>
      <w:r>
        <w:rPr>
          <w:spacing w:val="-3"/>
        </w:rPr>
        <w:t> </w:t>
      </w:r>
      <w:r>
        <w:rPr/>
        <w:t>disability</w:t>
      </w:r>
      <w:r>
        <w:rPr>
          <w:spacing w:val="-7"/>
        </w:rPr>
        <w:t> </w:t>
      </w:r>
      <w:r>
        <w:rPr/>
        <w:t>will be</w:t>
      </w:r>
      <w:r>
        <w:rPr>
          <w:spacing w:val="-3"/>
        </w:rPr>
        <w:t> </w:t>
      </w:r>
      <w:r>
        <w:rPr/>
        <w:t>carefully</w:t>
      </w:r>
      <w:r>
        <w:rPr>
          <w:spacing w:val="-7"/>
        </w:rPr>
        <w:t> </w:t>
      </w:r>
      <w:r>
        <w:rPr/>
        <w:t>evaluated. Students with disabilities must meet the essential requirements of all academic degree programs.</w:t>
      </w:r>
    </w:p>
    <w:p>
      <w:pPr>
        <w:pStyle w:val="BodyText"/>
        <w:spacing w:before="4"/>
      </w:pPr>
    </w:p>
    <w:p>
      <w:pPr>
        <w:pStyle w:val="Heading2"/>
        <w:numPr>
          <w:ilvl w:val="1"/>
          <w:numId w:val="12"/>
        </w:numPr>
        <w:tabs>
          <w:tab w:pos="1077" w:val="left" w:leader="none"/>
        </w:tabs>
        <w:spacing w:line="240" w:lineRule="auto" w:before="0" w:after="0"/>
        <w:ind w:left="1077" w:right="0" w:hanging="358"/>
        <w:jc w:val="left"/>
      </w:pPr>
      <w:r>
        <w:rPr/>
        <w:t>Interactive</w:t>
      </w:r>
      <w:r>
        <w:rPr>
          <w:spacing w:val="-4"/>
        </w:rPr>
        <w:t> </w:t>
      </w:r>
      <w:r>
        <w:rPr>
          <w:spacing w:val="-2"/>
        </w:rPr>
        <w:t>Process</w:t>
      </w:r>
    </w:p>
    <w:p>
      <w:pPr>
        <w:pStyle w:val="BodyText"/>
        <w:spacing w:before="39"/>
        <w:rPr>
          <w:b/>
        </w:rPr>
      </w:pPr>
    </w:p>
    <w:p>
      <w:pPr>
        <w:pStyle w:val="BodyText"/>
        <w:ind w:left="359" w:right="719"/>
        <w:jc w:val="both"/>
      </w:pPr>
      <w:r>
        <w:rPr/>
        <w:t>State and federal laws define the “interactive process” as an ongoing communication between, among other parties, employer and employee, college and student, with a known disability in an effort to provide reasonable accommodation. Both parties must engage in the interactive process and</w:t>
      </w:r>
      <w:r>
        <w:rPr>
          <w:spacing w:val="-15"/>
        </w:rPr>
        <w:t> </w:t>
      </w:r>
      <w:r>
        <w:rPr/>
        <w:t>communicate</w:t>
      </w:r>
      <w:r>
        <w:rPr>
          <w:spacing w:val="-15"/>
        </w:rPr>
        <w:t> </w:t>
      </w:r>
      <w:r>
        <w:rPr/>
        <w:t>directly</w:t>
      </w:r>
      <w:r>
        <w:rPr>
          <w:spacing w:val="-15"/>
        </w:rPr>
        <w:t> </w:t>
      </w:r>
      <w:r>
        <w:rPr/>
        <w:t>with</w:t>
      </w:r>
      <w:r>
        <w:rPr>
          <w:spacing w:val="-15"/>
        </w:rPr>
        <w:t> </w:t>
      </w:r>
      <w:r>
        <w:rPr/>
        <w:t>each</w:t>
      </w:r>
      <w:r>
        <w:rPr>
          <w:spacing w:val="-15"/>
        </w:rPr>
        <w:t> </w:t>
      </w:r>
      <w:r>
        <w:rPr/>
        <w:t>other</w:t>
      </w:r>
      <w:r>
        <w:rPr>
          <w:spacing w:val="-15"/>
        </w:rPr>
        <w:t> </w:t>
      </w:r>
      <w:r>
        <w:rPr/>
        <w:t>in</w:t>
      </w:r>
      <w:r>
        <w:rPr>
          <w:spacing w:val="-15"/>
        </w:rPr>
        <w:t> </w:t>
      </w:r>
      <w:r>
        <w:rPr/>
        <w:t>order</w:t>
      </w:r>
      <w:r>
        <w:rPr>
          <w:spacing w:val="-15"/>
        </w:rPr>
        <w:t> </w:t>
      </w:r>
      <w:r>
        <w:rPr/>
        <w:t>to</w:t>
      </w:r>
      <w:r>
        <w:rPr>
          <w:spacing w:val="-15"/>
        </w:rPr>
        <w:t> </w:t>
      </w:r>
      <w:r>
        <w:rPr/>
        <w:t>formulate</w:t>
      </w:r>
      <w:r>
        <w:rPr>
          <w:spacing w:val="-15"/>
        </w:rPr>
        <w:t> </w:t>
      </w:r>
      <w:r>
        <w:rPr/>
        <w:t>and</w:t>
      </w:r>
      <w:r>
        <w:rPr>
          <w:spacing w:val="-15"/>
        </w:rPr>
        <w:t> </w:t>
      </w:r>
      <w:r>
        <w:rPr/>
        <w:t>effective</w:t>
      </w:r>
      <w:r>
        <w:rPr>
          <w:spacing w:val="-15"/>
        </w:rPr>
        <w:t> </w:t>
      </w:r>
      <w:r>
        <w:rPr/>
        <w:t>accommodation</w:t>
      </w:r>
      <w:r>
        <w:rPr>
          <w:spacing w:val="-15"/>
        </w:rPr>
        <w:t> </w:t>
      </w:r>
      <w:r>
        <w:rPr/>
        <w:t>plan. Neither party can delay nor interfere with the process.</w:t>
      </w:r>
    </w:p>
    <w:p>
      <w:pPr>
        <w:pStyle w:val="BodyText"/>
        <w:spacing w:before="7"/>
      </w:pPr>
    </w:p>
    <w:p>
      <w:pPr>
        <w:pStyle w:val="Heading2"/>
        <w:numPr>
          <w:ilvl w:val="1"/>
          <w:numId w:val="12"/>
        </w:numPr>
        <w:tabs>
          <w:tab w:pos="1078" w:val="left" w:leader="none"/>
        </w:tabs>
        <w:spacing w:line="240" w:lineRule="auto" w:before="0" w:after="0"/>
        <w:ind w:left="1078" w:right="0" w:hanging="359"/>
        <w:jc w:val="left"/>
      </w:pPr>
      <w:r>
        <w:rPr/>
        <w:t>Undue</w:t>
      </w:r>
      <w:r>
        <w:rPr>
          <w:spacing w:val="-5"/>
        </w:rPr>
        <w:t> </w:t>
      </w:r>
      <w:r>
        <w:rPr/>
        <w:t>Hardship</w:t>
      </w:r>
      <w:r>
        <w:rPr>
          <w:spacing w:val="-3"/>
        </w:rPr>
        <w:t> </w:t>
      </w:r>
      <w:r>
        <w:rPr/>
        <w:t>and</w:t>
      </w:r>
      <w:r>
        <w:rPr>
          <w:spacing w:val="-3"/>
        </w:rPr>
        <w:t> </w:t>
      </w:r>
      <w:r>
        <w:rPr/>
        <w:t>Fundamental</w:t>
      </w:r>
      <w:r>
        <w:rPr>
          <w:spacing w:val="-3"/>
        </w:rPr>
        <w:t> </w:t>
      </w:r>
      <w:r>
        <w:rPr>
          <w:spacing w:val="-2"/>
        </w:rPr>
        <w:t>Alteration</w:t>
      </w:r>
    </w:p>
    <w:p>
      <w:pPr>
        <w:pStyle w:val="BodyText"/>
        <w:spacing w:before="233"/>
        <w:ind w:left="359" w:right="715"/>
        <w:jc w:val="both"/>
      </w:pPr>
      <w:r>
        <w:rPr/>
        <w:t>The Community Colleges are required to make reasonable accommodations to qualified individuals with disabilities unless doing</w:t>
      </w:r>
      <w:r>
        <w:rPr>
          <w:spacing w:val="-1"/>
        </w:rPr>
        <w:t> </w:t>
      </w:r>
      <w:r>
        <w:rPr/>
        <w:t>so would impose an undue hardship on the operation of a</w:t>
      </w:r>
      <w:r>
        <w:rPr>
          <w:spacing w:val="-3"/>
        </w:rPr>
        <w:t> </w:t>
      </w:r>
      <w:r>
        <w:rPr/>
        <w:t>College’s</w:t>
      </w:r>
      <w:r>
        <w:rPr>
          <w:spacing w:val="-2"/>
        </w:rPr>
        <w:t> </w:t>
      </w:r>
      <w:r>
        <w:rPr/>
        <w:t>business</w:t>
      </w:r>
      <w:r>
        <w:rPr>
          <w:spacing w:val="-2"/>
        </w:rPr>
        <w:t> </w:t>
      </w:r>
      <w:r>
        <w:rPr/>
        <w:t>or</w:t>
      </w:r>
      <w:r>
        <w:rPr>
          <w:spacing w:val="-3"/>
        </w:rPr>
        <w:t> </w:t>
      </w:r>
      <w:r>
        <w:rPr/>
        <w:t>result</w:t>
      </w:r>
      <w:r>
        <w:rPr>
          <w:spacing w:val="-2"/>
        </w:rPr>
        <w:t> </w:t>
      </w:r>
      <w:r>
        <w:rPr/>
        <w:t>in</w:t>
      </w:r>
      <w:r>
        <w:rPr>
          <w:spacing w:val="-2"/>
        </w:rPr>
        <w:t> </w:t>
      </w:r>
      <w:r>
        <w:rPr/>
        <w:t>a</w:t>
      </w:r>
      <w:r>
        <w:rPr>
          <w:spacing w:val="-3"/>
        </w:rPr>
        <w:t> </w:t>
      </w:r>
      <w:r>
        <w:rPr/>
        <w:t>fundamental</w:t>
      </w:r>
      <w:r>
        <w:rPr>
          <w:spacing w:val="-2"/>
        </w:rPr>
        <w:t> </w:t>
      </w:r>
      <w:r>
        <w:rPr/>
        <w:t>alteration</w:t>
      </w:r>
      <w:r>
        <w:rPr>
          <w:spacing w:val="-2"/>
        </w:rPr>
        <w:t> </w:t>
      </w:r>
      <w:r>
        <w:rPr/>
        <w:t>of</w:t>
      </w:r>
      <w:r>
        <w:rPr>
          <w:spacing w:val="-1"/>
        </w:rPr>
        <w:t> </w:t>
      </w:r>
      <w:r>
        <w:rPr/>
        <w:t>a</w:t>
      </w:r>
      <w:r>
        <w:rPr>
          <w:spacing w:val="-3"/>
        </w:rPr>
        <w:t> </w:t>
      </w:r>
      <w:r>
        <w:rPr/>
        <w:t>job</w:t>
      </w:r>
      <w:r>
        <w:rPr>
          <w:spacing w:val="-2"/>
        </w:rPr>
        <w:t> </w:t>
      </w:r>
      <w:r>
        <w:rPr/>
        <w:t>or</w:t>
      </w:r>
      <w:r>
        <w:rPr>
          <w:spacing w:val="-1"/>
        </w:rPr>
        <w:t> </w:t>
      </w:r>
      <w:r>
        <w:rPr/>
        <w:t>academic</w:t>
      </w:r>
      <w:r>
        <w:rPr>
          <w:spacing w:val="-3"/>
        </w:rPr>
        <w:t> </w:t>
      </w:r>
      <w:r>
        <w:rPr/>
        <w:t>course</w:t>
      </w:r>
      <w:r>
        <w:rPr>
          <w:spacing w:val="-3"/>
        </w:rPr>
        <w:t> </w:t>
      </w:r>
      <w:r>
        <w:rPr/>
        <w:t>or</w:t>
      </w:r>
      <w:r>
        <w:rPr>
          <w:spacing w:val="-3"/>
        </w:rPr>
        <w:t> </w:t>
      </w:r>
      <w:r>
        <w:rPr/>
        <w:t>program. Undue</w:t>
      </w:r>
      <w:r>
        <w:rPr>
          <w:spacing w:val="-9"/>
        </w:rPr>
        <w:t> </w:t>
      </w:r>
      <w:r>
        <w:rPr/>
        <w:t>hardship</w:t>
      </w:r>
      <w:r>
        <w:rPr>
          <w:spacing w:val="-8"/>
        </w:rPr>
        <w:t> </w:t>
      </w:r>
      <w:r>
        <w:rPr/>
        <w:t>means</w:t>
      </w:r>
      <w:r>
        <w:rPr>
          <w:spacing w:val="-8"/>
        </w:rPr>
        <w:t> </w:t>
      </w:r>
      <w:r>
        <w:rPr/>
        <w:t>an</w:t>
      </w:r>
      <w:r>
        <w:rPr>
          <w:spacing w:val="-8"/>
        </w:rPr>
        <w:t> </w:t>
      </w:r>
      <w:r>
        <w:rPr/>
        <w:t>action</w:t>
      </w:r>
      <w:r>
        <w:rPr>
          <w:spacing w:val="-8"/>
        </w:rPr>
        <w:t> </w:t>
      </w:r>
      <w:r>
        <w:rPr/>
        <w:t>that</w:t>
      </w:r>
      <w:r>
        <w:rPr>
          <w:spacing w:val="-8"/>
        </w:rPr>
        <w:t> </w:t>
      </w:r>
      <w:r>
        <w:rPr/>
        <w:t>requires</w:t>
      </w:r>
      <w:r>
        <w:rPr>
          <w:spacing w:val="-8"/>
        </w:rPr>
        <w:t> </w:t>
      </w:r>
      <w:r>
        <w:rPr/>
        <w:t>significant</w:t>
      </w:r>
      <w:r>
        <w:rPr>
          <w:spacing w:val="-8"/>
        </w:rPr>
        <w:t> </w:t>
      </w:r>
      <w:r>
        <w:rPr/>
        <w:t>difficulty</w:t>
      </w:r>
      <w:r>
        <w:rPr>
          <w:spacing w:val="-13"/>
        </w:rPr>
        <w:t> </w:t>
      </w:r>
      <w:r>
        <w:rPr/>
        <w:t>or</w:t>
      </w:r>
      <w:r>
        <w:rPr>
          <w:spacing w:val="-7"/>
        </w:rPr>
        <w:t> </w:t>
      </w:r>
      <w:r>
        <w:rPr/>
        <w:t>expense</w:t>
      </w:r>
      <w:r>
        <w:rPr>
          <w:spacing w:val="-9"/>
        </w:rPr>
        <w:t> </w:t>
      </w:r>
      <w:r>
        <w:rPr/>
        <w:t>when</w:t>
      </w:r>
      <w:r>
        <w:rPr>
          <w:spacing w:val="-8"/>
        </w:rPr>
        <w:t> </w:t>
      </w:r>
      <w:r>
        <w:rPr/>
        <w:t>considered</w:t>
      </w:r>
      <w:r>
        <w:rPr>
          <w:spacing w:val="-8"/>
        </w:rPr>
        <w:t> </w:t>
      </w:r>
      <w:r>
        <w:rPr/>
        <w:t>in relation to factors such as a College’s size, financial resources, and the nature and structure of its operation.</w:t>
      </w:r>
      <w:r>
        <w:rPr>
          <w:spacing w:val="36"/>
        </w:rPr>
        <w:t> </w:t>
      </w:r>
      <w:r>
        <w:rPr/>
        <w:t>Fundamental</w:t>
      </w:r>
      <w:r>
        <w:rPr>
          <w:spacing w:val="-9"/>
        </w:rPr>
        <w:t> </w:t>
      </w:r>
      <w:r>
        <w:rPr/>
        <w:t>alteration</w:t>
      </w:r>
      <w:r>
        <w:rPr>
          <w:spacing w:val="-12"/>
        </w:rPr>
        <w:t> </w:t>
      </w:r>
      <w:r>
        <w:rPr/>
        <w:t>is</w:t>
      </w:r>
      <w:r>
        <w:rPr>
          <w:spacing w:val="-12"/>
        </w:rPr>
        <w:t> </w:t>
      </w:r>
      <w:r>
        <w:rPr/>
        <w:t>a</w:t>
      </w:r>
      <w:r>
        <w:rPr>
          <w:spacing w:val="-13"/>
        </w:rPr>
        <w:t> </w:t>
      </w:r>
      <w:r>
        <w:rPr/>
        <w:t>change</w:t>
      </w:r>
      <w:r>
        <w:rPr>
          <w:spacing w:val="-13"/>
        </w:rPr>
        <w:t> </w:t>
      </w:r>
      <w:r>
        <w:rPr/>
        <w:t>that</w:t>
      </w:r>
      <w:r>
        <w:rPr>
          <w:spacing w:val="-9"/>
        </w:rPr>
        <w:t> </w:t>
      </w:r>
      <w:r>
        <w:rPr/>
        <w:t>is</w:t>
      </w:r>
      <w:r>
        <w:rPr>
          <w:spacing w:val="-12"/>
        </w:rPr>
        <w:t> </w:t>
      </w:r>
      <w:r>
        <w:rPr/>
        <w:t>so</w:t>
      </w:r>
      <w:r>
        <w:rPr>
          <w:spacing w:val="-12"/>
        </w:rPr>
        <w:t> </w:t>
      </w:r>
      <w:r>
        <w:rPr/>
        <w:t>significant</w:t>
      </w:r>
      <w:r>
        <w:rPr>
          <w:spacing w:val="-12"/>
        </w:rPr>
        <w:t> </w:t>
      </w:r>
      <w:r>
        <w:rPr/>
        <w:t>that</w:t>
      </w:r>
      <w:r>
        <w:rPr>
          <w:spacing w:val="-12"/>
        </w:rPr>
        <w:t> </w:t>
      </w:r>
      <w:r>
        <w:rPr/>
        <w:t>it</w:t>
      </w:r>
      <w:r>
        <w:rPr>
          <w:spacing w:val="-12"/>
        </w:rPr>
        <w:t> </w:t>
      </w:r>
      <w:r>
        <w:rPr/>
        <w:t>alters</w:t>
      </w:r>
      <w:r>
        <w:rPr>
          <w:spacing w:val="-12"/>
        </w:rPr>
        <w:t> </w:t>
      </w:r>
      <w:r>
        <w:rPr/>
        <w:t>the</w:t>
      </w:r>
      <w:r>
        <w:rPr>
          <w:spacing w:val="-13"/>
        </w:rPr>
        <w:t> </w:t>
      </w:r>
      <w:r>
        <w:rPr/>
        <w:t>essential</w:t>
      </w:r>
      <w:r>
        <w:rPr>
          <w:spacing w:val="-12"/>
        </w:rPr>
        <w:t> </w:t>
      </w:r>
      <w:r>
        <w:rPr/>
        <w:t>nature a job or an academic course or program.</w:t>
      </w:r>
    </w:p>
    <w:p>
      <w:pPr>
        <w:pStyle w:val="BodyText"/>
        <w:spacing w:before="5"/>
      </w:pPr>
    </w:p>
    <w:p>
      <w:pPr>
        <w:pStyle w:val="Heading2"/>
        <w:numPr>
          <w:ilvl w:val="1"/>
          <w:numId w:val="12"/>
        </w:numPr>
        <w:tabs>
          <w:tab w:pos="1079" w:val="left" w:leader="none"/>
        </w:tabs>
        <w:spacing w:line="240" w:lineRule="auto" w:before="0" w:after="0"/>
        <w:ind w:left="1079" w:right="0" w:hanging="360"/>
        <w:jc w:val="left"/>
      </w:pPr>
      <w:r>
        <w:rPr/>
        <w:t>Process</w:t>
      </w:r>
      <w:r>
        <w:rPr>
          <w:spacing w:val="-2"/>
        </w:rPr>
        <w:t> </w:t>
      </w:r>
      <w:r>
        <w:rPr/>
        <w:t>for</w:t>
      </w:r>
      <w:r>
        <w:rPr>
          <w:spacing w:val="-3"/>
        </w:rPr>
        <w:t> </w:t>
      </w:r>
      <w:r>
        <w:rPr/>
        <w:t>Requesting a</w:t>
      </w:r>
      <w:r>
        <w:rPr>
          <w:spacing w:val="-2"/>
        </w:rPr>
        <w:t> </w:t>
      </w:r>
      <w:r>
        <w:rPr/>
        <w:t>Reasonable</w:t>
      </w:r>
      <w:r>
        <w:rPr>
          <w:spacing w:val="-2"/>
        </w:rPr>
        <w:t> Accommodation</w:t>
      </w:r>
    </w:p>
    <w:p>
      <w:pPr>
        <w:pStyle w:val="BodyText"/>
        <w:spacing w:before="271"/>
        <w:ind w:left="359" w:right="718"/>
        <w:jc w:val="both"/>
      </w:pPr>
      <w:r>
        <w:rPr/>
        <w:t>An employee or job applicant seeking a reasonable accommodation for a disability may contact the College’s Office for Human Resources.</w:t>
      </w:r>
      <w:r>
        <w:rPr>
          <w:spacing w:val="40"/>
        </w:rPr>
        <w:t> </w:t>
      </w:r>
      <w:r>
        <w:rPr/>
        <w:t>A student or student applicant seeking a reasonable accommodation</w:t>
      </w:r>
      <w:r>
        <w:rPr>
          <w:spacing w:val="-8"/>
        </w:rPr>
        <w:t> </w:t>
      </w:r>
      <w:r>
        <w:rPr/>
        <w:t>for</w:t>
      </w:r>
      <w:r>
        <w:rPr>
          <w:spacing w:val="-9"/>
        </w:rPr>
        <w:t> </w:t>
      </w:r>
      <w:r>
        <w:rPr/>
        <w:t>a</w:t>
      </w:r>
      <w:r>
        <w:rPr>
          <w:spacing w:val="-9"/>
        </w:rPr>
        <w:t> </w:t>
      </w:r>
      <w:r>
        <w:rPr/>
        <w:t>disability</w:t>
      </w:r>
      <w:r>
        <w:rPr>
          <w:spacing w:val="-14"/>
        </w:rPr>
        <w:t> </w:t>
      </w:r>
      <w:r>
        <w:rPr/>
        <w:t>may</w:t>
      </w:r>
      <w:r>
        <w:rPr>
          <w:spacing w:val="-12"/>
        </w:rPr>
        <w:t> </w:t>
      </w:r>
      <w:r>
        <w:rPr/>
        <w:t>contact</w:t>
      </w:r>
      <w:r>
        <w:rPr>
          <w:spacing w:val="-8"/>
        </w:rPr>
        <w:t> </w:t>
      </w:r>
      <w:r>
        <w:rPr/>
        <w:t>the</w:t>
      </w:r>
      <w:r>
        <w:rPr>
          <w:spacing w:val="-9"/>
        </w:rPr>
        <w:t> </w:t>
      </w:r>
      <w:r>
        <w:rPr/>
        <w:t>College’s</w:t>
      </w:r>
      <w:r>
        <w:rPr>
          <w:spacing w:val="-8"/>
        </w:rPr>
        <w:t> </w:t>
      </w:r>
      <w:r>
        <w:rPr/>
        <w:t>Disability</w:t>
      </w:r>
      <w:r>
        <w:rPr>
          <w:spacing w:val="-14"/>
        </w:rPr>
        <w:t> </w:t>
      </w:r>
      <w:r>
        <w:rPr/>
        <w:t>Services</w:t>
      </w:r>
      <w:r>
        <w:rPr>
          <w:spacing w:val="-8"/>
        </w:rPr>
        <w:t> </w:t>
      </w:r>
      <w:r>
        <w:rPr/>
        <w:t>Office.</w:t>
      </w:r>
      <w:r>
        <w:rPr>
          <w:spacing w:val="40"/>
        </w:rPr>
        <w:t> </w:t>
      </w:r>
      <w:r>
        <w:rPr/>
        <w:t>All</w:t>
      </w:r>
      <w:r>
        <w:rPr>
          <w:spacing w:val="-8"/>
        </w:rPr>
        <w:t> </w:t>
      </w:r>
      <w:r>
        <w:rPr/>
        <w:t>requests for</w:t>
      </w:r>
      <w:r>
        <w:rPr>
          <w:spacing w:val="-18"/>
        </w:rPr>
        <w:t> </w:t>
      </w:r>
      <w:r>
        <w:rPr/>
        <w:t>an</w:t>
      </w:r>
      <w:r>
        <w:rPr>
          <w:spacing w:val="-15"/>
        </w:rPr>
        <w:t> </w:t>
      </w:r>
      <w:r>
        <w:rPr/>
        <w:t>accommodation</w:t>
      </w:r>
      <w:r>
        <w:rPr>
          <w:spacing w:val="-15"/>
        </w:rPr>
        <w:t> </w:t>
      </w:r>
      <w:r>
        <w:rPr/>
        <w:t>are</w:t>
      </w:r>
      <w:r>
        <w:rPr>
          <w:spacing w:val="-16"/>
        </w:rPr>
        <w:t> </w:t>
      </w:r>
      <w:r>
        <w:rPr/>
        <w:t>evaluated</w:t>
      </w:r>
      <w:r>
        <w:rPr>
          <w:spacing w:val="-15"/>
        </w:rPr>
        <w:t> </w:t>
      </w:r>
      <w:r>
        <w:rPr/>
        <w:t>on</w:t>
      </w:r>
      <w:r>
        <w:rPr>
          <w:spacing w:val="-15"/>
        </w:rPr>
        <w:t> </w:t>
      </w:r>
      <w:r>
        <w:rPr/>
        <w:t>a</w:t>
      </w:r>
      <w:r>
        <w:rPr>
          <w:spacing w:val="-15"/>
        </w:rPr>
        <w:t> </w:t>
      </w:r>
      <w:r>
        <w:rPr/>
        <w:t>case-by-case</w:t>
      </w:r>
      <w:r>
        <w:rPr>
          <w:spacing w:val="-16"/>
        </w:rPr>
        <w:t> </w:t>
      </w:r>
      <w:r>
        <w:rPr/>
        <w:t>basis.</w:t>
      </w:r>
      <w:r>
        <w:rPr>
          <w:spacing w:val="30"/>
        </w:rPr>
        <w:t> </w:t>
      </w:r>
      <w:r>
        <w:rPr/>
        <w:t>Individuals</w:t>
      </w:r>
      <w:r>
        <w:rPr>
          <w:spacing w:val="-15"/>
        </w:rPr>
        <w:t> </w:t>
      </w:r>
      <w:r>
        <w:rPr/>
        <w:t>seeking</w:t>
      </w:r>
      <w:r>
        <w:rPr>
          <w:spacing w:val="-15"/>
        </w:rPr>
        <w:t> </w:t>
      </w:r>
      <w:r>
        <w:rPr>
          <w:spacing w:val="-2"/>
        </w:rPr>
        <w:t>accommodations</w:t>
      </w:r>
    </w:p>
    <w:p>
      <w:pPr>
        <w:pStyle w:val="BodyText"/>
        <w:spacing w:after="0"/>
        <w:jc w:val="both"/>
        <w:sectPr>
          <w:pgSz w:w="12240" w:h="15840"/>
          <w:pgMar w:header="0" w:footer="791" w:top="1360" w:bottom="980" w:left="1080" w:right="720"/>
        </w:sectPr>
      </w:pPr>
    </w:p>
    <w:p>
      <w:pPr>
        <w:pStyle w:val="BodyText"/>
        <w:spacing w:before="74"/>
        <w:ind w:left="360" w:right="901"/>
      </w:pPr>
      <w:r>
        <w:rPr/>
        <w:t>should be prepared to submit current medical documentation for review in the accommodation</w:t>
      </w:r>
      <w:r>
        <w:rPr>
          <w:spacing w:val="80"/>
        </w:rPr>
        <w:t> </w:t>
      </w:r>
      <w:r>
        <w:rPr>
          <w:spacing w:val="-2"/>
        </w:rPr>
        <w:t>process.</w:t>
      </w:r>
    </w:p>
    <w:p>
      <w:pPr>
        <w:pStyle w:val="BodyText"/>
        <w:spacing w:before="5"/>
      </w:pPr>
    </w:p>
    <w:p>
      <w:pPr>
        <w:pStyle w:val="Heading1"/>
        <w:numPr>
          <w:ilvl w:val="0"/>
          <w:numId w:val="12"/>
        </w:numPr>
        <w:tabs>
          <w:tab w:pos="1139" w:val="left" w:leader="none"/>
        </w:tabs>
        <w:spacing w:line="240" w:lineRule="auto" w:before="0" w:after="0"/>
        <w:ind w:left="1139" w:right="0" w:hanging="419"/>
        <w:jc w:val="left"/>
        <w:rPr>
          <w:u w:val="none"/>
        </w:rPr>
      </w:pPr>
      <w:bookmarkStart w:name="_TOC_250034" w:id="49"/>
      <w:bookmarkStart w:name="V.  Contracting and Purchasing" w:id="50"/>
      <w:r>
        <w:rPr>
          <w:b w:val="0"/>
          <w:u w:val="none"/>
        </w:rPr>
      </w:r>
      <w:r>
        <w:rPr>
          <w:u w:val="thick"/>
        </w:rPr>
        <w:t>CONTRACTING</w:t>
      </w:r>
      <w:r>
        <w:rPr>
          <w:spacing w:val="-4"/>
          <w:u w:val="thick"/>
        </w:rPr>
        <w:t> </w:t>
      </w:r>
      <w:r>
        <w:rPr>
          <w:u w:val="thick"/>
        </w:rPr>
        <w:t>AND</w:t>
      </w:r>
      <w:r>
        <w:rPr>
          <w:spacing w:val="-3"/>
          <w:u w:val="thick"/>
        </w:rPr>
        <w:t> </w:t>
      </w:r>
      <w:bookmarkEnd w:id="49"/>
      <w:r>
        <w:rPr>
          <w:spacing w:val="-2"/>
          <w:u w:val="thick"/>
        </w:rPr>
        <w:t>PURCHASING</w:t>
      </w:r>
    </w:p>
    <w:p>
      <w:pPr>
        <w:pStyle w:val="BodyText"/>
        <w:spacing w:before="9"/>
        <w:rPr>
          <w:b/>
        </w:rPr>
      </w:pPr>
    </w:p>
    <w:p>
      <w:pPr>
        <w:pStyle w:val="BodyText"/>
        <w:spacing w:before="1"/>
        <w:ind w:left="360" w:right="716"/>
        <w:jc w:val="both"/>
      </w:pPr>
      <w:r>
        <w:rPr/>
        <w:t>When selecting contractors, suppliers, and vendors of goods and services, including goods and services</w:t>
      </w:r>
      <w:r>
        <w:rPr>
          <w:spacing w:val="-15"/>
        </w:rPr>
        <w:t> </w:t>
      </w:r>
      <w:r>
        <w:rPr/>
        <w:t>secured</w:t>
      </w:r>
      <w:r>
        <w:rPr>
          <w:spacing w:val="-15"/>
        </w:rPr>
        <w:t> </w:t>
      </w:r>
      <w:r>
        <w:rPr/>
        <w:t>in</w:t>
      </w:r>
      <w:r>
        <w:rPr>
          <w:spacing w:val="-15"/>
        </w:rPr>
        <w:t> </w:t>
      </w:r>
      <w:r>
        <w:rPr/>
        <w:t>connection</w:t>
      </w:r>
      <w:r>
        <w:rPr>
          <w:spacing w:val="-15"/>
        </w:rPr>
        <w:t> </w:t>
      </w:r>
      <w:r>
        <w:rPr/>
        <w:t>with</w:t>
      </w:r>
      <w:r>
        <w:rPr>
          <w:spacing w:val="-15"/>
        </w:rPr>
        <w:t> </w:t>
      </w:r>
      <w:r>
        <w:rPr/>
        <w:t>construction</w:t>
      </w:r>
      <w:r>
        <w:rPr>
          <w:spacing w:val="-15"/>
        </w:rPr>
        <w:t> </w:t>
      </w:r>
      <w:r>
        <w:rPr/>
        <w:t>projects,</w:t>
      </w:r>
      <w:r>
        <w:rPr>
          <w:spacing w:val="-15"/>
        </w:rPr>
        <w:t> </w:t>
      </w:r>
      <w:r>
        <w:rPr/>
        <w:t>the</w:t>
      </w:r>
      <w:r>
        <w:rPr>
          <w:spacing w:val="-15"/>
        </w:rPr>
        <w:t> </w:t>
      </w:r>
      <w:r>
        <w:rPr/>
        <w:t>Colleges</w:t>
      </w:r>
      <w:r>
        <w:rPr>
          <w:spacing w:val="-15"/>
        </w:rPr>
        <w:t> </w:t>
      </w:r>
      <w:r>
        <w:rPr/>
        <w:t>will</w:t>
      </w:r>
      <w:r>
        <w:rPr>
          <w:spacing w:val="-15"/>
        </w:rPr>
        <w:t> </w:t>
      </w:r>
      <w:r>
        <w:rPr/>
        <w:t>offer</w:t>
      </w:r>
      <w:r>
        <w:rPr>
          <w:spacing w:val="-15"/>
        </w:rPr>
        <w:t> </w:t>
      </w:r>
      <w:r>
        <w:rPr/>
        <w:t>equal</w:t>
      </w:r>
      <w:r>
        <w:rPr>
          <w:spacing w:val="-15"/>
        </w:rPr>
        <w:t> </w:t>
      </w:r>
      <w:r>
        <w:rPr/>
        <w:t>opportunity to all qualified persons and entities and will not discriminate on the basis of a protected </w:t>
      </w:r>
      <w:r>
        <w:rPr>
          <w:spacing w:val="-2"/>
        </w:rPr>
        <w:t>classification.</w:t>
      </w:r>
    </w:p>
    <w:p>
      <w:pPr>
        <w:pStyle w:val="BodyText"/>
        <w:spacing w:before="276"/>
        <w:ind w:left="360" w:right="716"/>
        <w:jc w:val="both"/>
      </w:pPr>
      <w:r>
        <w:rPr/>
        <w:t>The</w:t>
      </w:r>
      <w:r>
        <w:rPr>
          <w:spacing w:val="-12"/>
        </w:rPr>
        <w:t> </w:t>
      </w:r>
      <w:r>
        <w:rPr/>
        <w:t>College</w:t>
      </w:r>
      <w:r>
        <w:rPr>
          <w:spacing w:val="-12"/>
        </w:rPr>
        <w:t> </w:t>
      </w:r>
      <w:r>
        <w:rPr/>
        <w:t>shall</w:t>
      </w:r>
      <w:r>
        <w:rPr>
          <w:spacing w:val="-10"/>
        </w:rPr>
        <w:t> </w:t>
      </w:r>
      <w:r>
        <w:rPr/>
        <w:t>use</w:t>
      </w:r>
      <w:r>
        <w:rPr>
          <w:spacing w:val="-12"/>
        </w:rPr>
        <w:t> </w:t>
      </w:r>
      <w:r>
        <w:rPr/>
        <w:t>reasonable</w:t>
      </w:r>
      <w:r>
        <w:rPr>
          <w:spacing w:val="-12"/>
        </w:rPr>
        <w:t> </w:t>
      </w:r>
      <w:r>
        <w:rPr/>
        <w:t>efforts</w:t>
      </w:r>
      <w:r>
        <w:rPr>
          <w:spacing w:val="-10"/>
        </w:rPr>
        <w:t> </w:t>
      </w:r>
      <w:r>
        <w:rPr/>
        <w:t>to</w:t>
      </w:r>
      <w:r>
        <w:rPr>
          <w:spacing w:val="-11"/>
        </w:rPr>
        <w:t> </w:t>
      </w:r>
      <w:r>
        <w:rPr/>
        <w:t>attract</w:t>
      </w:r>
      <w:r>
        <w:rPr>
          <w:spacing w:val="-10"/>
        </w:rPr>
        <w:t> </w:t>
      </w:r>
      <w:r>
        <w:rPr/>
        <w:t>and</w:t>
      </w:r>
      <w:r>
        <w:rPr>
          <w:spacing w:val="-11"/>
        </w:rPr>
        <w:t> </w:t>
      </w:r>
      <w:r>
        <w:rPr/>
        <w:t>encourage</w:t>
      </w:r>
      <w:r>
        <w:rPr>
          <w:spacing w:val="-12"/>
        </w:rPr>
        <w:t> </w:t>
      </w:r>
      <w:r>
        <w:rPr/>
        <w:t>bid</w:t>
      </w:r>
      <w:r>
        <w:rPr>
          <w:spacing w:val="-11"/>
        </w:rPr>
        <w:t> </w:t>
      </w:r>
      <w:r>
        <w:rPr/>
        <w:t>proposals</w:t>
      </w:r>
      <w:r>
        <w:rPr>
          <w:spacing w:val="-10"/>
        </w:rPr>
        <w:t> </w:t>
      </w:r>
      <w:r>
        <w:rPr/>
        <w:t>from</w:t>
      </w:r>
      <w:r>
        <w:rPr>
          <w:spacing w:val="-10"/>
        </w:rPr>
        <w:t> </w:t>
      </w:r>
      <w:r>
        <w:rPr/>
        <w:t>a</w:t>
      </w:r>
      <w:r>
        <w:rPr>
          <w:spacing w:val="-12"/>
        </w:rPr>
        <w:t> </w:t>
      </w:r>
      <w:r>
        <w:rPr/>
        <w:t>diverse</w:t>
      </w:r>
      <w:r>
        <w:rPr>
          <w:spacing w:val="-12"/>
        </w:rPr>
        <w:t> </w:t>
      </w:r>
      <w:r>
        <w:rPr/>
        <w:t>pool of qualified contractors, subcontractors, vendors and suppliers.</w:t>
      </w:r>
      <w:r>
        <w:rPr>
          <w:spacing w:val="40"/>
        </w:rPr>
        <w:t> </w:t>
      </w:r>
      <w:r>
        <w:rPr/>
        <w:t>The College is strongly encouraged to identify businesses primarily operated by individuals within the protected classifications with the help of the Commonwealth’s Supplier Diversity Office.</w:t>
      </w:r>
    </w:p>
    <w:p>
      <w:pPr>
        <w:pStyle w:val="BodyText"/>
      </w:pPr>
    </w:p>
    <w:p>
      <w:pPr>
        <w:pStyle w:val="BodyText"/>
        <w:ind w:left="359" w:right="718"/>
        <w:jc w:val="both"/>
      </w:pPr>
      <w:r>
        <w:rPr/>
        <w:t>When</w:t>
      </w:r>
      <w:r>
        <w:rPr>
          <w:spacing w:val="-8"/>
        </w:rPr>
        <w:t> </w:t>
      </w:r>
      <w:r>
        <w:rPr/>
        <w:t>transacting</w:t>
      </w:r>
      <w:r>
        <w:rPr>
          <w:spacing w:val="-11"/>
        </w:rPr>
        <w:t> </w:t>
      </w:r>
      <w:r>
        <w:rPr/>
        <w:t>business</w:t>
      </w:r>
      <w:r>
        <w:rPr>
          <w:spacing w:val="-8"/>
        </w:rPr>
        <w:t> </w:t>
      </w:r>
      <w:r>
        <w:rPr/>
        <w:t>with</w:t>
      </w:r>
      <w:r>
        <w:rPr>
          <w:spacing w:val="-8"/>
        </w:rPr>
        <w:t> </w:t>
      </w:r>
      <w:r>
        <w:rPr/>
        <w:t>contractors,</w:t>
      </w:r>
      <w:r>
        <w:rPr>
          <w:spacing w:val="-8"/>
        </w:rPr>
        <w:t> </w:t>
      </w:r>
      <w:r>
        <w:rPr/>
        <w:t>vendors</w:t>
      </w:r>
      <w:r>
        <w:rPr>
          <w:spacing w:val="-8"/>
        </w:rPr>
        <w:t> </w:t>
      </w:r>
      <w:r>
        <w:rPr/>
        <w:t>and</w:t>
      </w:r>
      <w:r>
        <w:rPr>
          <w:spacing w:val="-8"/>
        </w:rPr>
        <w:t> </w:t>
      </w:r>
      <w:r>
        <w:rPr/>
        <w:t>suppliers,</w:t>
      </w:r>
      <w:r>
        <w:rPr>
          <w:spacing w:val="-8"/>
        </w:rPr>
        <w:t> </w:t>
      </w:r>
      <w:r>
        <w:rPr/>
        <w:t>the</w:t>
      </w:r>
      <w:r>
        <w:rPr>
          <w:spacing w:val="-9"/>
        </w:rPr>
        <w:t> </w:t>
      </w:r>
      <w:r>
        <w:rPr/>
        <w:t>Community</w:t>
      </w:r>
      <w:r>
        <w:rPr>
          <w:spacing w:val="-15"/>
        </w:rPr>
        <w:t> </w:t>
      </w:r>
      <w:r>
        <w:rPr/>
        <w:t>Colleges</w:t>
      </w:r>
      <w:r>
        <w:rPr>
          <w:spacing w:val="-8"/>
        </w:rPr>
        <w:t> </w:t>
      </w:r>
      <w:r>
        <w:rPr/>
        <w:t>shall include in all contracts the following statement:</w:t>
      </w:r>
    </w:p>
    <w:p>
      <w:pPr>
        <w:pStyle w:val="BodyText"/>
      </w:pPr>
    </w:p>
    <w:p>
      <w:pPr>
        <w:spacing w:before="0"/>
        <w:ind w:left="1080" w:right="1435" w:firstLine="0"/>
        <w:jc w:val="both"/>
        <w:rPr>
          <w:i/>
          <w:sz w:val="24"/>
        </w:rPr>
      </w:pPr>
      <w:r>
        <w:rPr>
          <w:i/>
          <w:sz w:val="24"/>
        </w:rPr>
        <w:t>Non-Discrimination</w:t>
      </w:r>
      <w:r>
        <w:rPr>
          <w:i/>
          <w:spacing w:val="-15"/>
          <w:sz w:val="24"/>
        </w:rPr>
        <w:t> </w:t>
      </w:r>
      <w:r>
        <w:rPr>
          <w:i/>
          <w:sz w:val="24"/>
        </w:rPr>
        <w:t>in</w:t>
      </w:r>
      <w:r>
        <w:rPr>
          <w:i/>
          <w:spacing w:val="-15"/>
          <w:sz w:val="24"/>
        </w:rPr>
        <w:t> </w:t>
      </w:r>
      <w:r>
        <w:rPr>
          <w:i/>
          <w:sz w:val="24"/>
        </w:rPr>
        <w:t>Employment:</w:t>
      </w:r>
      <w:r>
        <w:rPr>
          <w:i/>
          <w:spacing w:val="3"/>
          <w:sz w:val="24"/>
        </w:rPr>
        <w:t> </w:t>
      </w:r>
      <w:r>
        <w:rPr>
          <w:i/>
          <w:sz w:val="24"/>
        </w:rPr>
        <w:t>The</w:t>
      </w:r>
      <w:r>
        <w:rPr>
          <w:i/>
          <w:spacing w:val="-15"/>
          <w:sz w:val="24"/>
        </w:rPr>
        <w:t> </w:t>
      </w:r>
      <w:r>
        <w:rPr>
          <w:i/>
          <w:sz w:val="24"/>
        </w:rPr>
        <w:t>Contractor</w:t>
      </w:r>
      <w:r>
        <w:rPr>
          <w:i/>
          <w:spacing w:val="-15"/>
          <w:sz w:val="24"/>
        </w:rPr>
        <w:t> </w:t>
      </w:r>
      <w:r>
        <w:rPr>
          <w:i/>
          <w:sz w:val="24"/>
        </w:rPr>
        <w:t>shall</w:t>
      </w:r>
      <w:r>
        <w:rPr>
          <w:i/>
          <w:spacing w:val="-15"/>
          <w:sz w:val="24"/>
        </w:rPr>
        <w:t> </w:t>
      </w:r>
      <w:r>
        <w:rPr>
          <w:i/>
          <w:sz w:val="24"/>
        </w:rPr>
        <w:t>not</w:t>
      </w:r>
      <w:r>
        <w:rPr>
          <w:i/>
          <w:spacing w:val="-15"/>
          <w:sz w:val="24"/>
        </w:rPr>
        <w:t> </w:t>
      </w:r>
      <w:r>
        <w:rPr>
          <w:i/>
          <w:sz w:val="24"/>
        </w:rPr>
        <w:t>discriminate</w:t>
      </w:r>
      <w:r>
        <w:rPr>
          <w:i/>
          <w:spacing w:val="-15"/>
          <w:sz w:val="24"/>
        </w:rPr>
        <w:t> </w:t>
      </w:r>
      <w:r>
        <w:rPr>
          <w:i/>
          <w:sz w:val="24"/>
        </w:rPr>
        <w:t>against any qualified employee or applicant for employment because of race, color, national origin, age, sex, sexual orientation, gender identity, religion, genetic information maternity leave, military service, marital status or disability.</w:t>
      </w:r>
      <w:r>
        <w:rPr>
          <w:i/>
          <w:spacing w:val="40"/>
          <w:sz w:val="24"/>
        </w:rPr>
        <w:t> </w:t>
      </w:r>
      <w:r>
        <w:rPr>
          <w:i/>
          <w:sz w:val="24"/>
        </w:rPr>
        <w:t>The Contractor agrees to comply with applicable federal and state statutes, rules and regulations prohibiting discrimination in employment, including Title VII of the Civil Rights Act of 1964, the Age Discrimination in Employment Act of 1967, Section</w:t>
      </w:r>
      <w:r>
        <w:rPr>
          <w:i/>
          <w:spacing w:val="-1"/>
          <w:sz w:val="24"/>
        </w:rPr>
        <w:t> </w:t>
      </w:r>
      <w:r>
        <w:rPr>
          <w:i/>
          <w:sz w:val="24"/>
        </w:rPr>
        <w:t>504</w:t>
      </w:r>
      <w:r>
        <w:rPr>
          <w:i/>
          <w:spacing w:val="-1"/>
          <w:sz w:val="24"/>
        </w:rPr>
        <w:t> </w:t>
      </w:r>
      <w:r>
        <w:rPr>
          <w:i/>
          <w:sz w:val="24"/>
        </w:rPr>
        <w:t>of</w:t>
      </w:r>
      <w:r>
        <w:rPr>
          <w:i/>
          <w:spacing w:val="-1"/>
          <w:sz w:val="24"/>
        </w:rPr>
        <w:t> </w:t>
      </w:r>
      <w:r>
        <w:rPr>
          <w:i/>
          <w:sz w:val="24"/>
        </w:rPr>
        <w:t>the</w:t>
      </w:r>
      <w:r>
        <w:rPr>
          <w:i/>
          <w:spacing w:val="-2"/>
          <w:sz w:val="24"/>
        </w:rPr>
        <w:t> </w:t>
      </w:r>
      <w:r>
        <w:rPr>
          <w:i/>
          <w:sz w:val="24"/>
        </w:rPr>
        <w:t>Rehabilitation</w:t>
      </w:r>
      <w:r>
        <w:rPr>
          <w:i/>
          <w:spacing w:val="-1"/>
          <w:sz w:val="24"/>
        </w:rPr>
        <w:t> </w:t>
      </w:r>
      <w:r>
        <w:rPr>
          <w:i/>
          <w:sz w:val="24"/>
        </w:rPr>
        <w:t>Act</w:t>
      </w:r>
      <w:r>
        <w:rPr>
          <w:i/>
          <w:spacing w:val="-1"/>
          <w:sz w:val="24"/>
        </w:rPr>
        <w:t> </w:t>
      </w:r>
      <w:r>
        <w:rPr>
          <w:i/>
          <w:sz w:val="24"/>
        </w:rPr>
        <w:t>of</w:t>
      </w:r>
      <w:r>
        <w:rPr>
          <w:i/>
          <w:spacing w:val="-1"/>
          <w:sz w:val="24"/>
        </w:rPr>
        <w:t> </w:t>
      </w:r>
      <w:r>
        <w:rPr>
          <w:i/>
          <w:sz w:val="24"/>
        </w:rPr>
        <w:t>1973,</w:t>
      </w:r>
      <w:r>
        <w:rPr>
          <w:i/>
          <w:spacing w:val="-1"/>
          <w:sz w:val="24"/>
        </w:rPr>
        <w:t> </w:t>
      </w:r>
      <w:r>
        <w:rPr>
          <w:i/>
          <w:sz w:val="24"/>
        </w:rPr>
        <w:t>the</w:t>
      </w:r>
      <w:r>
        <w:rPr>
          <w:i/>
          <w:spacing w:val="-2"/>
          <w:sz w:val="24"/>
        </w:rPr>
        <w:t> </w:t>
      </w:r>
      <w:r>
        <w:rPr>
          <w:i/>
          <w:sz w:val="24"/>
        </w:rPr>
        <w:t>Americans With</w:t>
      </w:r>
      <w:r>
        <w:rPr>
          <w:i/>
          <w:spacing w:val="-1"/>
          <w:sz w:val="24"/>
        </w:rPr>
        <w:t> </w:t>
      </w:r>
      <w:r>
        <w:rPr>
          <w:i/>
          <w:sz w:val="24"/>
        </w:rPr>
        <w:t>Disabilities</w:t>
      </w:r>
      <w:r>
        <w:rPr>
          <w:i/>
          <w:spacing w:val="-1"/>
          <w:sz w:val="24"/>
        </w:rPr>
        <w:t> </w:t>
      </w:r>
      <w:r>
        <w:rPr>
          <w:i/>
          <w:sz w:val="24"/>
        </w:rPr>
        <w:t>Act of 1990, Massachusetts General Laws, Chapter 151B and all administrative and executive orders, where applicable.</w:t>
      </w:r>
    </w:p>
    <w:p>
      <w:pPr>
        <w:pStyle w:val="BodyText"/>
        <w:rPr>
          <w:i/>
        </w:rPr>
      </w:pPr>
    </w:p>
    <w:p>
      <w:pPr>
        <w:pStyle w:val="BodyText"/>
        <w:ind w:left="360" w:right="716"/>
        <w:jc w:val="both"/>
      </w:pPr>
      <w:r>
        <w:rPr/>
        <w:t>The Colleges reserve the right to disqualify any contractor, person or entity seeking to provide services to a Community College that fails to adhere to the prohibitions against discrimination in employment that are contained in this section.</w:t>
      </w:r>
    </w:p>
    <w:p>
      <w:pPr>
        <w:pStyle w:val="BodyText"/>
        <w:spacing w:after="0"/>
        <w:jc w:val="both"/>
        <w:sectPr>
          <w:pgSz w:w="12240" w:h="15840"/>
          <w:pgMar w:header="0" w:footer="791" w:top="1360" w:bottom="980" w:left="1080" w:right="720"/>
        </w:sectPr>
      </w:pPr>
    </w:p>
    <w:p>
      <w:pPr>
        <w:pStyle w:val="Heading1"/>
        <w:numPr>
          <w:ilvl w:val="0"/>
          <w:numId w:val="16"/>
        </w:numPr>
        <w:tabs>
          <w:tab w:pos="1079" w:val="left" w:leader="none"/>
        </w:tabs>
        <w:spacing w:line="240" w:lineRule="auto" w:before="79" w:after="0"/>
        <w:ind w:left="1079" w:right="0" w:hanging="719"/>
        <w:jc w:val="left"/>
        <w:rPr>
          <w:u w:val="none"/>
        </w:rPr>
      </w:pPr>
      <w:bookmarkStart w:name="_TOC_250033" w:id="51"/>
      <w:bookmarkStart w:name="E. IMPLEMENTATION OF AFFIRMATIVE ACTION " w:id="52"/>
      <w:r>
        <w:rPr>
          <w:b w:val="0"/>
          <w:u w:val="none"/>
        </w:rPr>
      </w:r>
      <w:r>
        <w:rPr>
          <w:u w:val="thick"/>
        </w:rPr>
        <w:t>IMPLEMENTATION</w:t>
      </w:r>
      <w:r>
        <w:rPr>
          <w:spacing w:val="-4"/>
          <w:u w:val="thick"/>
        </w:rPr>
        <w:t> </w:t>
      </w:r>
      <w:r>
        <w:rPr>
          <w:u w:val="thick"/>
        </w:rPr>
        <w:t>OF</w:t>
      </w:r>
      <w:r>
        <w:rPr>
          <w:spacing w:val="-5"/>
          <w:u w:val="thick"/>
        </w:rPr>
        <w:t> </w:t>
      </w:r>
      <w:r>
        <w:rPr>
          <w:u w:val="thick"/>
        </w:rPr>
        <w:t>AFFIRMATIVE</w:t>
      </w:r>
      <w:r>
        <w:rPr>
          <w:spacing w:val="-3"/>
          <w:u w:val="thick"/>
        </w:rPr>
        <w:t> </w:t>
      </w:r>
      <w:r>
        <w:rPr>
          <w:u w:val="thick"/>
        </w:rPr>
        <w:t>ACTION</w:t>
      </w:r>
      <w:r>
        <w:rPr>
          <w:spacing w:val="55"/>
          <w:u w:val="thick"/>
        </w:rPr>
        <w:t> </w:t>
      </w:r>
      <w:bookmarkEnd w:id="51"/>
      <w:r>
        <w:rPr>
          <w:spacing w:val="-2"/>
          <w:u w:val="thick"/>
        </w:rPr>
        <w:t>POLICY</w:t>
      </w:r>
    </w:p>
    <w:p>
      <w:pPr>
        <w:pStyle w:val="BodyText"/>
        <w:spacing w:before="55"/>
        <w:rPr>
          <w:b/>
        </w:rPr>
      </w:pPr>
    </w:p>
    <w:p>
      <w:pPr>
        <w:pStyle w:val="BodyText"/>
        <w:ind w:left="359" w:right="717"/>
        <w:jc w:val="both"/>
      </w:pPr>
      <w:r>
        <w:rPr/>
        <w:t>The</w:t>
      </w:r>
      <w:r>
        <w:rPr>
          <w:spacing w:val="-6"/>
        </w:rPr>
        <w:t> </w:t>
      </w:r>
      <w:r>
        <w:rPr/>
        <w:t>implementation</w:t>
      </w:r>
      <w:r>
        <w:rPr>
          <w:spacing w:val="-5"/>
        </w:rPr>
        <w:t> </w:t>
      </w:r>
      <w:r>
        <w:rPr/>
        <w:t>of</w:t>
      </w:r>
      <w:r>
        <w:rPr>
          <w:spacing w:val="-5"/>
        </w:rPr>
        <w:t> </w:t>
      </w:r>
      <w:r>
        <w:rPr/>
        <w:t>an</w:t>
      </w:r>
      <w:r>
        <w:rPr>
          <w:spacing w:val="-5"/>
        </w:rPr>
        <w:t> </w:t>
      </w:r>
      <w:r>
        <w:rPr/>
        <w:t>effective</w:t>
      </w:r>
      <w:r>
        <w:rPr>
          <w:spacing w:val="-6"/>
        </w:rPr>
        <w:t> </w:t>
      </w:r>
      <w:r>
        <w:rPr/>
        <w:t>affirmative</w:t>
      </w:r>
      <w:r>
        <w:rPr>
          <w:spacing w:val="-6"/>
        </w:rPr>
        <w:t> </w:t>
      </w:r>
      <w:r>
        <w:rPr/>
        <w:t>action</w:t>
      </w:r>
      <w:r>
        <w:rPr>
          <w:spacing w:val="-5"/>
        </w:rPr>
        <w:t> </w:t>
      </w:r>
      <w:r>
        <w:rPr/>
        <w:t>policy</w:t>
      </w:r>
      <w:r>
        <w:rPr>
          <w:spacing w:val="-11"/>
        </w:rPr>
        <w:t> </w:t>
      </w:r>
      <w:r>
        <w:rPr/>
        <w:t>is</w:t>
      </w:r>
      <w:r>
        <w:rPr>
          <w:spacing w:val="-5"/>
        </w:rPr>
        <w:t> </w:t>
      </w:r>
      <w:r>
        <w:rPr/>
        <w:t>ultimately</w:t>
      </w:r>
      <w:r>
        <w:rPr>
          <w:spacing w:val="-12"/>
        </w:rPr>
        <w:t> </w:t>
      </w:r>
      <w:r>
        <w:rPr/>
        <w:t>the</w:t>
      </w:r>
      <w:r>
        <w:rPr>
          <w:spacing w:val="-6"/>
        </w:rPr>
        <w:t> </w:t>
      </w:r>
      <w:r>
        <w:rPr/>
        <w:t>responsibility</w:t>
      </w:r>
      <w:r>
        <w:rPr>
          <w:spacing w:val="-12"/>
        </w:rPr>
        <w:t> </w:t>
      </w:r>
      <w:r>
        <w:rPr/>
        <w:t>of</w:t>
      </w:r>
      <w:r>
        <w:rPr>
          <w:spacing w:val="-6"/>
        </w:rPr>
        <w:t> </w:t>
      </w:r>
      <w:r>
        <w:rPr/>
        <w:t>the President of each Community College.</w:t>
      </w:r>
      <w:r>
        <w:rPr>
          <w:spacing w:val="40"/>
        </w:rPr>
        <w:t> </w:t>
      </w:r>
      <w:r>
        <w:rPr/>
        <w:t>The President will direct the Affirmative Action Officer to coordinate the overall development, administration and monitoring of all affirmative action programs, policies, procedures and regulations.</w:t>
      </w:r>
      <w:r>
        <w:rPr>
          <w:spacing w:val="40"/>
        </w:rPr>
        <w:t> </w:t>
      </w:r>
      <w:r>
        <w:rPr/>
        <w:t>The Affirmative Action Officer will report directly to the President, or his/her designee, and will bear responsibility for the preparation and execution of all affirmative action policies and programs.</w:t>
      </w:r>
    </w:p>
    <w:p>
      <w:pPr>
        <w:pStyle w:val="BodyText"/>
      </w:pPr>
    </w:p>
    <w:p>
      <w:pPr>
        <w:pStyle w:val="BodyText"/>
        <w:ind w:left="359" w:right="714"/>
        <w:jc w:val="both"/>
      </w:pPr>
      <w:r>
        <w:rPr/>
        <w:t>Consistent</w:t>
      </w:r>
      <w:r>
        <w:rPr>
          <w:spacing w:val="-3"/>
        </w:rPr>
        <w:t> </w:t>
      </w:r>
      <w:r>
        <w:rPr/>
        <w:t>with</w:t>
      </w:r>
      <w:r>
        <w:rPr>
          <w:spacing w:val="-3"/>
        </w:rPr>
        <w:t> </w:t>
      </w:r>
      <w:r>
        <w:rPr/>
        <w:t>all</w:t>
      </w:r>
      <w:r>
        <w:rPr>
          <w:spacing w:val="-3"/>
        </w:rPr>
        <w:t> </w:t>
      </w:r>
      <w:r>
        <w:rPr/>
        <w:t>collective</w:t>
      </w:r>
      <w:r>
        <w:rPr>
          <w:spacing w:val="-4"/>
        </w:rPr>
        <w:t> </w:t>
      </w:r>
      <w:r>
        <w:rPr/>
        <w:t>bargaining</w:t>
      </w:r>
      <w:r>
        <w:rPr>
          <w:spacing w:val="-6"/>
        </w:rPr>
        <w:t> </w:t>
      </w:r>
      <w:r>
        <w:rPr/>
        <w:t>and</w:t>
      </w:r>
      <w:r>
        <w:rPr>
          <w:spacing w:val="-3"/>
        </w:rPr>
        <w:t> </w:t>
      </w:r>
      <w:r>
        <w:rPr/>
        <w:t>non-unit</w:t>
      </w:r>
      <w:r>
        <w:rPr>
          <w:spacing w:val="-3"/>
        </w:rPr>
        <w:t> </w:t>
      </w:r>
      <w:r>
        <w:rPr/>
        <w:t>employee</w:t>
      </w:r>
      <w:r>
        <w:rPr>
          <w:spacing w:val="-2"/>
        </w:rPr>
        <w:t> </w:t>
      </w:r>
      <w:r>
        <w:rPr/>
        <w:t>agreements,</w:t>
      </w:r>
      <w:r>
        <w:rPr>
          <w:spacing w:val="-3"/>
        </w:rPr>
        <w:t> </w:t>
      </w:r>
      <w:r>
        <w:rPr/>
        <w:t>each</w:t>
      </w:r>
      <w:r>
        <w:rPr>
          <w:spacing w:val="-3"/>
        </w:rPr>
        <w:t> </w:t>
      </w:r>
      <w:r>
        <w:rPr/>
        <w:t>supervisor</w:t>
      </w:r>
      <w:r>
        <w:rPr>
          <w:spacing w:val="-4"/>
        </w:rPr>
        <w:t> </w:t>
      </w:r>
      <w:r>
        <w:rPr/>
        <w:t>will seek</w:t>
      </w:r>
      <w:r>
        <w:rPr>
          <w:spacing w:val="-7"/>
        </w:rPr>
        <w:t> </w:t>
      </w:r>
      <w:r>
        <w:rPr/>
        <w:t>to</w:t>
      </w:r>
      <w:r>
        <w:rPr>
          <w:spacing w:val="-7"/>
        </w:rPr>
        <w:t> </w:t>
      </w:r>
      <w:r>
        <w:rPr/>
        <w:t>ensure</w:t>
      </w:r>
      <w:r>
        <w:rPr>
          <w:spacing w:val="-8"/>
        </w:rPr>
        <w:t> </w:t>
      </w:r>
      <w:r>
        <w:rPr/>
        <w:t>that</w:t>
      </w:r>
      <w:r>
        <w:rPr>
          <w:spacing w:val="-7"/>
        </w:rPr>
        <w:t> </w:t>
      </w:r>
      <w:r>
        <w:rPr/>
        <w:t>affirmative</w:t>
      </w:r>
      <w:r>
        <w:rPr>
          <w:spacing w:val="-8"/>
        </w:rPr>
        <w:t> </w:t>
      </w:r>
      <w:r>
        <w:rPr/>
        <w:t>action</w:t>
      </w:r>
      <w:r>
        <w:rPr>
          <w:spacing w:val="-7"/>
        </w:rPr>
        <w:t> </w:t>
      </w:r>
      <w:r>
        <w:rPr/>
        <w:t>and</w:t>
      </w:r>
      <w:r>
        <w:rPr>
          <w:spacing w:val="-5"/>
        </w:rPr>
        <w:t> </w:t>
      </w:r>
      <w:r>
        <w:rPr/>
        <w:t>equal</w:t>
      </w:r>
      <w:r>
        <w:rPr>
          <w:spacing w:val="-7"/>
        </w:rPr>
        <w:t> </w:t>
      </w:r>
      <w:r>
        <w:rPr/>
        <w:t>opportunity</w:t>
      </w:r>
      <w:r>
        <w:rPr>
          <w:spacing w:val="-12"/>
        </w:rPr>
        <w:t> </w:t>
      </w:r>
      <w:r>
        <w:rPr/>
        <w:t>are</w:t>
      </w:r>
      <w:r>
        <w:rPr>
          <w:spacing w:val="-8"/>
        </w:rPr>
        <w:t> </w:t>
      </w:r>
      <w:r>
        <w:rPr/>
        <w:t>integrally</w:t>
      </w:r>
      <w:r>
        <w:rPr>
          <w:spacing w:val="-12"/>
        </w:rPr>
        <w:t> </w:t>
      </w:r>
      <w:r>
        <w:rPr/>
        <w:t>tied</w:t>
      </w:r>
      <w:r>
        <w:rPr>
          <w:spacing w:val="-7"/>
        </w:rPr>
        <w:t> </w:t>
      </w:r>
      <w:r>
        <w:rPr/>
        <w:t>to</w:t>
      </w:r>
      <w:r>
        <w:rPr>
          <w:spacing w:val="-7"/>
        </w:rPr>
        <w:t> </w:t>
      </w:r>
      <w:r>
        <w:rPr/>
        <w:t>all</w:t>
      </w:r>
      <w:r>
        <w:rPr>
          <w:spacing w:val="-7"/>
        </w:rPr>
        <w:t> </w:t>
      </w:r>
      <w:r>
        <w:rPr/>
        <w:t>aspects</w:t>
      </w:r>
      <w:r>
        <w:rPr>
          <w:spacing w:val="-7"/>
        </w:rPr>
        <w:t> </w:t>
      </w:r>
      <w:r>
        <w:rPr/>
        <w:t>of</w:t>
      </w:r>
      <w:r>
        <w:rPr>
          <w:spacing w:val="-6"/>
        </w:rPr>
        <w:t> </w:t>
      </w:r>
      <w:r>
        <w:rPr/>
        <w:t>any recruitment,</w:t>
      </w:r>
      <w:r>
        <w:rPr>
          <w:spacing w:val="-10"/>
        </w:rPr>
        <w:t> </w:t>
      </w:r>
      <w:r>
        <w:rPr/>
        <w:t>hiring,</w:t>
      </w:r>
      <w:r>
        <w:rPr>
          <w:spacing w:val="-10"/>
        </w:rPr>
        <w:t> </w:t>
      </w:r>
      <w:r>
        <w:rPr/>
        <w:t>training</w:t>
      </w:r>
      <w:r>
        <w:rPr>
          <w:spacing w:val="-12"/>
        </w:rPr>
        <w:t> </w:t>
      </w:r>
      <w:r>
        <w:rPr/>
        <w:t>or</w:t>
      </w:r>
      <w:r>
        <w:rPr>
          <w:spacing w:val="-8"/>
        </w:rPr>
        <w:t> </w:t>
      </w:r>
      <w:r>
        <w:rPr/>
        <w:t>advancement</w:t>
      </w:r>
      <w:r>
        <w:rPr>
          <w:spacing w:val="-6"/>
        </w:rPr>
        <w:t> </w:t>
      </w:r>
      <w:r>
        <w:rPr/>
        <w:t>related</w:t>
      </w:r>
      <w:r>
        <w:rPr>
          <w:spacing w:val="-10"/>
        </w:rPr>
        <w:t> </w:t>
      </w:r>
      <w:r>
        <w:rPr/>
        <w:t>decisions</w:t>
      </w:r>
      <w:r>
        <w:rPr>
          <w:spacing w:val="-9"/>
        </w:rPr>
        <w:t> </w:t>
      </w:r>
      <w:r>
        <w:rPr/>
        <w:t>to</w:t>
      </w:r>
      <w:r>
        <w:rPr>
          <w:spacing w:val="-10"/>
        </w:rPr>
        <w:t> </w:t>
      </w:r>
      <w:r>
        <w:rPr/>
        <w:t>which</w:t>
      </w:r>
      <w:r>
        <w:rPr>
          <w:spacing w:val="-10"/>
        </w:rPr>
        <w:t> </w:t>
      </w:r>
      <w:r>
        <w:rPr/>
        <w:t>they</w:t>
      </w:r>
      <w:r>
        <w:rPr>
          <w:spacing w:val="-12"/>
        </w:rPr>
        <w:t> </w:t>
      </w:r>
      <w:r>
        <w:rPr/>
        <w:t>are</w:t>
      </w:r>
      <w:r>
        <w:rPr>
          <w:spacing w:val="-8"/>
        </w:rPr>
        <w:t> </w:t>
      </w:r>
      <w:r>
        <w:rPr/>
        <w:t>a</w:t>
      </w:r>
      <w:r>
        <w:rPr>
          <w:spacing w:val="-11"/>
        </w:rPr>
        <w:t> </w:t>
      </w:r>
      <w:r>
        <w:rPr/>
        <w:t>party.</w:t>
      </w:r>
      <w:r>
        <w:rPr>
          <w:spacing w:val="40"/>
        </w:rPr>
        <w:t> </w:t>
      </w:r>
      <w:r>
        <w:rPr/>
        <w:t>They</w:t>
      </w:r>
      <w:r>
        <w:rPr>
          <w:spacing w:val="-14"/>
        </w:rPr>
        <w:t> </w:t>
      </w:r>
      <w:r>
        <w:rPr/>
        <w:t>will be aware of goals and will consult with the Affirmative Action Officer prior to and in the course of such actions.</w:t>
      </w:r>
    </w:p>
    <w:p>
      <w:pPr>
        <w:pStyle w:val="BodyText"/>
        <w:spacing w:after="0"/>
        <w:jc w:val="both"/>
        <w:sectPr>
          <w:pgSz w:w="12240" w:h="15840"/>
          <w:pgMar w:header="0" w:footer="791" w:top="1360" w:bottom="980" w:left="1080" w:right="720"/>
        </w:sectPr>
      </w:pPr>
    </w:p>
    <w:p>
      <w:pPr>
        <w:pStyle w:val="Heading1"/>
        <w:numPr>
          <w:ilvl w:val="0"/>
          <w:numId w:val="16"/>
        </w:numPr>
        <w:tabs>
          <w:tab w:pos="1079" w:val="left" w:leader="none"/>
        </w:tabs>
        <w:spacing w:line="240" w:lineRule="auto" w:before="79" w:after="0"/>
        <w:ind w:left="1079" w:right="0" w:hanging="719"/>
        <w:jc w:val="left"/>
        <w:rPr>
          <w:u w:val="none"/>
        </w:rPr>
      </w:pPr>
      <w:bookmarkStart w:name="_TOC_250032" w:id="53"/>
      <w:r>
        <w:rPr>
          <w:u w:val="thick"/>
        </w:rPr>
        <w:t>AFFIRMATIVE</w:t>
      </w:r>
      <w:r>
        <w:rPr>
          <w:spacing w:val="-5"/>
          <w:u w:val="thick"/>
        </w:rPr>
        <w:t> </w:t>
      </w:r>
      <w:r>
        <w:rPr>
          <w:u w:val="thick"/>
        </w:rPr>
        <w:t>ACTION</w:t>
      </w:r>
      <w:r>
        <w:rPr>
          <w:spacing w:val="-3"/>
          <w:u w:val="thick"/>
        </w:rPr>
        <w:t> </w:t>
      </w:r>
      <w:r>
        <w:rPr>
          <w:u w:val="thick"/>
        </w:rPr>
        <w:t>OFFICER</w:t>
      </w:r>
      <w:r>
        <w:rPr>
          <w:spacing w:val="-2"/>
          <w:u w:val="thick"/>
        </w:rPr>
        <w:t> </w:t>
      </w:r>
      <w:r>
        <w:rPr>
          <w:u w:val="thick"/>
        </w:rPr>
        <w:t>AND</w:t>
      </w:r>
      <w:r>
        <w:rPr>
          <w:spacing w:val="-3"/>
          <w:u w:val="thick"/>
        </w:rPr>
        <w:t> </w:t>
      </w:r>
      <w:r>
        <w:rPr>
          <w:u w:val="thick"/>
        </w:rPr>
        <w:t>TITLE</w:t>
      </w:r>
      <w:r>
        <w:rPr>
          <w:spacing w:val="-3"/>
          <w:u w:val="thick"/>
        </w:rPr>
        <w:t> </w:t>
      </w:r>
      <w:r>
        <w:rPr>
          <w:u w:val="thick"/>
        </w:rPr>
        <w:t>IX</w:t>
      </w:r>
      <w:bookmarkEnd w:id="53"/>
      <w:r>
        <w:rPr>
          <w:spacing w:val="-2"/>
          <w:u w:val="thick"/>
        </w:rPr>
        <w:t> COORDINATOR</w:t>
      </w:r>
    </w:p>
    <w:p>
      <w:pPr>
        <w:pStyle w:val="BodyText"/>
        <w:spacing w:before="271"/>
        <w:ind w:left="360" w:right="720"/>
        <w:jc w:val="both"/>
      </w:pPr>
      <w:r>
        <w:rPr/>
        <w:t>See “Definition” Section of this Policy for Affirmative Action Officer and Title IX Coordinator contact information.</w:t>
      </w:r>
    </w:p>
    <w:p>
      <w:pPr>
        <w:pStyle w:val="BodyText"/>
        <w:spacing w:before="7"/>
      </w:pPr>
    </w:p>
    <w:p>
      <w:pPr>
        <w:pStyle w:val="Heading2"/>
        <w:numPr>
          <w:ilvl w:val="1"/>
          <w:numId w:val="16"/>
        </w:numPr>
        <w:tabs>
          <w:tab w:pos="1080" w:val="left" w:leader="none"/>
        </w:tabs>
        <w:spacing w:line="240" w:lineRule="auto" w:before="0" w:after="0"/>
        <w:ind w:left="1080" w:right="0" w:hanging="360"/>
        <w:jc w:val="left"/>
      </w:pPr>
      <w:r>
        <w:rPr/>
        <w:t>Affirmative</w:t>
      </w:r>
      <w:r>
        <w:rPr>
          <w:spacing w:val="-4"/>
        </w:rPr>
        <w:t> </w:t>
      </w:r>
      <w:r>
        <w:rPr/>
        <w:t>Action</w:t>
      </w:r>
      <w:r>
        <w:rPr>
          <w:spacing w:val="-3"/>
        </w:rPr>
        <w:t> </w:t>
      </w:r>
      <w:r>
        <w:rPr>
          <w:spacing w:val="-2"/>
        </w:rPr>
        <w:t>Officer</w:t>
      </w:r>
    </w:p>
    <w:p>
      <w:pPr>
        <w:pStyle w:val="BodyText"/>
        <w:spacing w:before="236"/>
        <w:ind w:left="359" w:right="714"/>
        <w:jc w:val="both"/>
      </w:pPr>
      <w:r>
        <w:rPr/>
        <w:t>The</w:t>
      </w:r>
      <w:r>
        <w:rPr>
          <w:spacing w:val="-8"/>
        </w:rPr>
        <w:t> </w:t>
      </w:r>
      <w:r>
        <w:rPr/>
        <w:t>Affirmative</w:t>
      </w:r>
      <w:r>
        <w:rPr>
          <w:spacing w:val="-8"/>
        </w:rPr>
        <w:t> </w:t>
      </w:r>
      <w:r>
        <w:rPr/>
        <w:t>Action</w:t>
      </w:r>
      <w:r>
        <w:rPr>
          <w:spacing w:val="-5"/>
        </w:rPr>
        <w:t> </w:t>
      </w:r>
      <w:r>
        <w:rPr/>
        <w:t>Officer</w:t>
      </w:r>
      <w:r>
        <w:rPr>
          <w:spacing w:val="-8"/>
        </w:rPr>
        <w:t> </w:t>
      </w:r>
      <w:r>
        <w:rPr/>
        <w:t>(“AAO”)</w:t>
      </w:r>
      <w:r>
        <w:rPr>
          <w:spacing w:val="-8"/>
        </w:rPr>
        <w:t> </w:t>
      </w:r>
      <w:r>
        <w:rPr/>
        <w:t>shall</w:t>
      </w:r>
      <w:r>
        <w:rPr>
          <w:spacing w:val="-7"/>
        </w:rPr>
        <w:t> </w:t>
      </w:r>
      <w:r>
        <w:rPr/>
        <w:t>have</w:t>
      </w:r>
      <w:r>
        <w:rPr>
          <w:spacing w:val="-8"/>
        </w:rPr>
        <w:t> </w:t>
      </w:r>
      <w:r>
        <w:rPr/>
        <w:t>the</w:t>
      </w:r>
      <w:r>
        <w:rPr>
          <w:spacing w:val="-8"/>
        </w:rPr>
        <w:t> </w:t>
      </w:r>
      <w:r>
        <w:rPr/>
        <w:t>task</w:t>
      </w:r>
      <w:r>
        <w:rPr>
          <w:spacing w:val="-7"/>
        </w:rPr>
        <w:t> </w:t>
      </w:r>
      <w:r>
        <w:rPr/>
        <w:t>of</w:t>
      </w:r>
      <w:r>
        <w:rPr>
          <w:spacing w:val="-8"/>
        </w:rPr>
        <w:t> </w:t>
      </w:r>
      <w:r>
        <w:rPr/>
        <w:t>infusing</w:t>
      </w:r>
      <w:r>
        <w:rPr>
          <w:spacing w:val="-7"/>
        </w:rPr>
        <w:t> </w:t>
      </w:r>
      <w:r>
        <w:rPr/>
        <w:t>affirmative</w:t>
      </w:r>
      <w:r>
        <w:rPr>
          <w:spacing w:val="-8"/>
        </w:rPr>
        <w:t> </w:t>
      </w:r>
      <w:r>
        <w:rPr/>
        <w:t>action</w:t>
      </w:r>
      <w:r>
        <w:rPr>
          <w:spacing w:val="-7"/>
        </w:rPr>
        <w:t> </w:t>
      </w:r>
      <w:r>
        <w:rPr/>
        <w:t>into</w:t>
      </w:r>
      <w:r>
        <w:rPr>
          <w:spacing w:val="-7"/>
        </w:rPr>
        <w:t> </w:t>
      </w:r>
      <w:r>
        <w:rPr/>
        <w:t>all aspects of the College.</w:t>
      </w:r>
      <w:r>
        <w:rPr>
          <w:spacing w:val="40"/>
        </w:rPr>
        <w:t> </w:t>
      </w:r>
      <w:r>
        <w:rPr/>
        <w:t>He/she shall be responsible for the development, administration and evaluation of affirmative action policies, procedures, programs and goals; serve as monitor of local, state and federal laws and regulations relating to affirmative action and equal opportunity and compliance thereof; and administer to all segments of the College - students and employees.</w:t>
      </w:r>
    </w:p>
    <w:p>
      <w:pPr>
        <w:pStyle w:val="BodyText"/>
        <w:spacing w:before="273"/>
        <w:ind w:left="359" w:right="717"/>
        <w:jc w:val="both"/>
      </w:pPr>
      <w:r>
        <w:rPr/>
        <w:t>The</w:t>
      </w:r>
      <w:r>
        <w:rPr>
          <w:spacing w:val="-14"/>
        </w:rPr>
        <w:t> </w:t>
      </w:r>
      <w:r>
        <w:rPr/>
        <w:t>AAO</w:t>
      </w:r>
      <w:r>
        <w:rPr>
          <w:spacing w:val="-14"/>
        </w:rPr>
        <w:t> </w:t>
      </w:r>
      <w:r>
        <w:rPr/>
        <w:t>will</w:t>
      </w:r>
      <w:r>
        <w:rPr>
          <w:spacing w:val="-13"/>
        </w:rPr>
        <w:t> </w:t>
      </w:r>
      <w:r>
        <w:rPr/>
        <w:t>analyze</w:t>
      </w:r>
      <w:r>
        <w:rPr>
          <w:spacing w:val="-14"/>
        </w:rPr>
        <w:t> </w:t>
      </w:r>
      <w:r>
        <w:rPr/>
        <w:t>the</w:t>
      </w:r>
      <w:r>
        <w:rPr>
          <w:spacing w:val="-14"/>
        </w:rPr>
        <w:t> </w:t>
      </w:r>
      <w:r>
        <w:rPr/>
        <w:t>College’s</w:t>
      </w:r>
      <w:r>
        <w:rPr>
          <w:spacing w:val="-13"/>
        </w:rPr>
        <w:t> </w:t>
      </w:r>
      <w:r>
        <w:rPr/>
        <w:t>work</w:t>
      </w:r>
      <w:r>
        <w:rPr>
          <w:spacing w:val="-13"/>
        </w:rPr>
        <w:t> </w:t>
      </w:r>
      <w:r>
        <w:rPr/>
        <w:t>force</w:t>
      </w:r>
      <w:r>
        <w:rPr>
          <w:spacing w:val="-14"/>
        </w:rPr>
        <w:t> </w:t>
      </w:r>
      <w:r>
        <w:rPr/>
        <w:t>composition.</w:t>
      </w:r>
      <w:r>
        <w:rPr>
          <w:spacing w:val="33"/>
        </w:rPr>
        <w:t> </w:t>
      </w:r>
      <w:r>
        <w:rPr/>
        <w:t>The</w:t>
      </w:r>
      <w:r>
        <w:rPr>
          <w:spacing w:val="-14"/>
        </w:rPr>
        <w:t> </w:t>
      </w:r>
      <w:r>
        <w:rPr/>
        <w:t>AAO</w:t>
      </w:r>
      <w:r>
        <w:rPr>
          <w:spacing w:val="-14"/>
        </w:rPr>
        <w:t> </w:t>
      </w:r>
      <w:r>
        <w:rPr/>
        <w:t>may</w:t>
      </w:r>
      <w:r>
        <w:rPr>
          <w:spacing w:val="-15"/>
        </w:rPr>
        <w:t> </w:t>
      </w:r>
      <w:r>
        <w:rPr/>
        <w:t>also</w:t>
      </w:r>
      <w:r>
        <w:rPr>
          <w:spacing w:val="-13"/>
        </w:rPr>
        <w:t> </w:t>
      </w:r>
      <w:r>
        <w:rPr/>
        <w:t>analyze</w:t>
      </w:r>
      <w:r>
        <w:rPr>
          <w:spacing w:val="-14"/>
        </w:rPr>
        <w:t> </w:t>
      </w:r>
      <w:r>
        <w:rPr/>
        <w:t>specific work</w:t>
      </w:r>
      <w:r>
        <w:rPr>
          <w:spacing w:val="-8"/>
        </w:rPr>
        <w:t> </w:t>
      </w:r>
      <w:r>
        <w:rPr/>
        <w:t>areas</w:t>
      </w:r>
      <w:r>
        <w:rPr>
          <w:spacing w:val="-8"/>
        </w:rPr>
        <w:t> </w:t>
      </w:r>
      <w:r>
        <w:rPr/>
        <w:t>or</w:t>
      </w:r>
      <w:r>
        <w:rPr>
          <w:spacing w:val="-9"/>
        </w:rPr>
        <w:t> </w:t>
      </w:r>
      <w:r>
        <w:rPr/>
        <w:t>divisions</w:t>
      </w:r>
      <w:r>
        <w:rPr>
          <w:spacing w:val="-8"/>
        </w:rPr>
        <w:t> </w:t>
      </w:r>
      <w:r>
        <w:rPr/>
        <w:t>within</w:t>
      </w:r>
      <w:r>
        <w:rPr>
          <w:spacing w:val="-8"/>
        </w:rPr>
        <w:t> </w:t>
      </w:r>
      <w:r>
        <w:rPr/>
        <w:t>the</w:t>
      </w:r>
      <w:r>
        <w:rPr>
          <w:spacing w:val="-9"/>
        </w:rPr>
        <w:t> </w:t>
      </w:r>
      <w:r>
        <w:rPr/>
        <w:t>College</w:t>
      </w:r>
      <w:r>
        <w:rPr>
          <w:spacing w:val="-9"/>
        </w:rPr>
        <w:t> </w:t>
      </w:r>
      <w:r>
        <w:rPr/>
        <w:t>to</w:t>
      </w:r>
      <w:r>
        <w:rPr>
          <w:spacing w:val="-8"/>
        </w:rPr>
        <w:t> </w:t>
      </w:r>
      <w:r>
        <w:rPr/>
        <w:t>determine</w:t>
      </w:r>
      <w:r>
        <w:rPr>
          <w:spacing w:val="-9"/>
        </w:rPr>
        <w:t> </w:t>
      </w:r>
      <w:r>
        <w:rPr/>
        <w:t>if</w:t>
      </w:r>
      <w:r>
        <w:rPr>
          <w:spacing w:val="-9"/>
        </w:rPr>
        <w:t> </w:t>
      </w:r>
      <w:r>
        <w:rPr/>
        <w:t>under-utilization</w:t>
      </w:r>
      <w:r>
        <w:rPr>
          <w:spacing w:val="-11"/>
        </w:rPr>
        <w:t> </w:t>
      </w:r>
      <w:r>
        <w:rPr/>
        <w:t>of</w:t>
      </w:r>
      <w:r>
        <w:rPr>
          <w:spacing w:val="-9"/>
        </w:rPr>
        <w:t> </w:t>
      </w:r>
      <w:r>
        <w:rPr/>
        <w:t>any</w:t>
      </w:r>
      <w:r>
        <w:rPr>
          <w:spacing w:val="-13"/>
        </w:rPr>
        <w:t> </w:t>
      </w:r>
      <w:r>
        <w:rPr/>
        <w:t>protected</w:t>
      </w:r>
      <w:r>
        <w:rPr>
          <w:spacing w:val="-6"/>
        </w:rPr>
        <w:t> </w:t>
      </w:r>
      <w:r>
        <w:rPr/>
        <w:t>group exists.</w:t>
      </w:r>
      <w:r>
        <w:rPr>
          <w:spacing w:val="40"/>
        </w:rPr>
        <w:t> </w:t>
      </w:r>
      <w:r>
        <w:rPr/>
        <w:t>The development of goals and timetables to correct any identified under-utilization shall be</w:t>
      </w:r>
      <w:r>
        <w:rPr>
          <w:spacing w:val="-15"/>
        </w:rPr>
        <w:t> </w:t>
      </w:r>
      <w:r>
        <w:rPr/>
        <w:t>the</w:t>
      </w:r>
      <w:r>
        <w:rPr>
          <w:spacing w:val="-15"/>
        </w:rPr>
        <w:t> </w:t>
      </w:r>
      <w:r>
        <w:rPr/>
        <w:t>responsibility</w:t>
      </w:r>
      <w:r>
        <w:rPr>
          <w:spacing w:val="-15"/>
        </w:rPr>
        <w:t> </w:t>
      </w:r>
      <w:r>
        <w:rPr/>
        <w:t>of</w:t>
      </w:r>
      <w:r>
        <w:rPr>
          <w:spacing w:val="-15"/>
        </w:rPr>
        <w:t> </w:t>
      </w:r>
      <w:r>
        <w:rPr/>
        <w:t>the</w:t>
      </w:r>
      <w:r>
        <w:rPr>
          <w:spacing w:val="-15"/>
        </w:rPr>
        <w:t> </w:t>
      </w:r>
      <w:r>
        <w:rPr/>
        <w:t>AAO</w:t>
      </w:r>
      <w:r>
        <w:rPr>
          <w:spacing w:val="-15"/>
        </w:rPr>
        <w:t> </w:t>
      </w:r>
      <w:r>
        <w:rPr/>
        <w:t>with</w:t>
      </w:r>
      <w:r>
        <w:rPr>
          <w:spacing w:val="-14"/>
        </w:rPr>
        <w:t> </w:t>
      </w:r>
      <w:r>
        <w:rPr/>
        <w:t>input</w:t>
      </w:r>
      <w:r>
        <w:rPr>
          <w:spacing w:val="-14"/>
        </w:rPr>
        <w:t> </w:t>
      </w:r>
      <w:r>
        <w:rPr/>
        <w:t>from</w:t>
      </w:r>
      <w:r>
        <w:rPr>
          <w:spacing w:val="-14"/>
        </w:rPr>
        <w:t> </w:t>
      </w:r>
      <w:r>
        <w:rPr/>
        <w:t>the</w:t>
      </w:r>
      <w:r>
        <w:rPr>
          <w:spacing w:val="-15"/>
        </w:rPr>
        <w:t> </w:t>
      </w:r>
      <w:r>
        <w:rPr/>
        <w:t>appropriate</w:t>
      </w:r>
      <w:r>
        <w:rPr>
          <w:spacing w:val="-15"/>
        </w:rPr>
        <w:t> </w:t>
      </w:r>
      <w:r>
        <w:rPr/>
        <w:t>administrative</w:t>
      </w:r>
      <w:r>
        <w:rPr>
          <w:spacing w:val="-15"/>
        </w:rPr>
        <w:t> </w:t>
      </w:r>
      <w:r>
        <w:rPr/>
        <w:t>officers.</w:t>
      </w:r>
      <w:r>
        <w:rPr>
          <w:spacing w:val="33"/>
        </w:rPr>
        <w:t> </w:t>
      </w:r>
      <w:r>
        <w:rPr/>
        <w:t>Although the basic responsibility for implementation of the affirmative action/equal opportunity program necessarily</w:t>
      </w:r>
      <w:r>
        <w:rPr>
          <w:spacing w:val="-6"/>
        </w:rPr>
        <w:t> </w:t>
      </w:r>
      <w:r>
        <w:rPr/>
        <w:t>rests</w:t>
      </w:r>
      <w:r>
        <w:rPr>
          <w:spacing w:val="-1"/>
        </w:rPr>
        <w:t> </w:t>
      </w:r>
      <w:r>
        <w:rPr/>
        <w:t>with</w:t>
      </w:r>
      <w:r>
        <w:rPr>
          <w:spacing w:val="-1"/>
        </w:rPr>
        <w:t> </w:t>
      </w:r>
      <w:r>
        <w:rPr/>
        <w:t>the</w:t>
      </w:r>
      <w:r>
        <w:rPr>
          <w:spacing w:val="-2"/>
        </w:rPr>
        <w:t> </w:t>
      </w:r>
      <w:r>
        <w:rPr/>
        <w:t>administrative</w:t>
      </w:r>
      <w:r>
        <w:rPr>
          <w:spacing w:val="-2"/>
        </w:rPr>
        <w:t> </w:t>
      </w:r>
      <w:r>
        <w:rPr/>
        <w:t>officers</w:t>
      </w:r>
      <w:r>
        <w:rPr>
          <w:spacing w:val="-1"/>
        </w:rPr>
        <w:t> </w:t>
      </w:r>
      <w:r>
        <w:rPr/>
        <w:t>of</w:t>
      </w:r>
      <w:r>
        <w:rPr>
          <w:spacing w:val="-2"/>
        </w:rPr>
        <w:t> </w:t>
      </w:r>
      <w:r>
        <w:rPr/>
        <w:t>the</w:t>
      </w:r>
      <w:r>
        <w:rPr>
          <w:spacing w:val="-2"/>
        </w:rPr>
        <w:t> </w:t>
      </w:r>
      <w:r>
        <w:rPr/>
        <w:t>College,</w:t>
      </w:r>
      <w:r>
        <w:rPr>
          <w:spacing w:val="-1"/>
        </w:rPr>
        <w:t> </w:t>
      </w:r>
      <w:r>
        <w:rPr/>
        <w:t>the</w:t>
      </w:r>
      <w:r>
        <w:rPr>
          <w:spacing w:val="-2"/>
        </w:rPr>
        <w:t> </w:t>
      </w:r>
      <w:r>
        <w:rPr/>
        <w:t>Affirmative</w:t>
      </w:r>
      <w:r>
        <w:rPr>
          <w:spacing w:val="-2"/>
        </w:rPr>
        <w:t> </w:t>
      </w:r>
      <w:r>
        <w:rPr/>
        <w:t>Action</w:t>
      </w:r>
      <w:r>
        <w:rPr>
          <w:spacing w:val="-1"/>
        </w:rPr>
        <w:t> </w:t>
      </w:r>
      <w:r>
        <w:rPr/>
        <w:t>Officer</w:t>
      </w:r>
      <w:r>
        <w:rPr>
          <w:spacing w:val="-2"/>
        </w:rPr>
        <w:t> </w:t>
      </w:r>
      <w:r>
        <w:rPr/>
        <w:t>is responsible for providing advice and assistance.</w:t>
      </w:r>
    </w:p>
    <w:p>
      <w:pPr>
        <w:pStyle w:val="BodyText"/>
      </w:pPr>
    </w:p>
    <w:p>
      <w:pPr>
        <w:pStyle w:val="BodyText"/>
        <w:ind w:left="359" w:right="717"/>
        <w:jc w:val="both"/>
      </w:pPr>
      <w:r>
        <w:rPr/>
        <w:t>The</w:t>
      </w:r>
      <w:r>
        <w:rPr>
          <w:spacing w:val="-3"/>
        </w:rPr>
        <w:t> </w:t>
      </w:r>
      <w:r>
        <w:rPr/>
        <w:t>AAO</w:t>
      </w:r>
      <w:r>
        <w:rPr>
          <w:spacing w:val="-3"/>
        </w:rPr>
        <w:t> </w:t>
      </w:r>
      <w:r>
        <w:rPr/>
        <w:t>shall</w:t>
      </w:r>
      <w:r>
        <w:rPr>
          <w:spacing w:val="-2"/>
        </w:rPr>
        <w:t> </w:t>
      </w:r>
      <w:r>
        <w:rPr/>
        <w:t>be</w:t>
      </w:r>
      <w:r>
        <w:rPr>
          <w:spacing w:val="-3"/>
        </w:rPr>
        <w:t> </w:t>
      </w:r>
      <w:r>
        <w:rPr/>
        <w:t>an ex-officio</w:t>
      </w:r>
      <w:r>
        <w:rPr>
          <w:spacing w:val="-2"/>
        </w:rPr>
        <w:t> </w:t>
      </w:r>
      <w:r>
        <w:rPr/>
        <w:t>member</w:t>
      </w:r>
      <w:r>
        <w:rPr>
          <w:spacing w:val="-3"/>
        </w:rPr>
        <w:t> </w:t>
      </w:r>
      <w:r>
        <w:rPr/>
        <w:t>of</w:t>
      </w:r>
      <w:r>
        <w:rPr>
          <w:spacing w:val="-3"/>
        </w:rPr>
        <w:t> </w:t>
      </w:r>
      <w:r>
        <w:rPr/>
        <w:t>the</w:t>
      </w:r>
      <w:r>
        <w:rPr>
          <w:spacing w:val="-3"/>
        </w:rPr>
        <w:t> </w:t>
      </w:r>
      <w:r>
        <w:rPr/>
        <w:t>Affirmative</w:t>
      </w:r>
      <w:r>
        <w:rPr>
          <w:spacing w:val="-3"/>
        </w:rPr>
        <w:t> </w:t>
      </w:r>
      <w:r>
        <w:rPr/>
        <w:t>Action</w:t>
      </w:r>
      <w:r>
        <w:rPr>
          <w:spacing w:val="-2"/>
        </w:rPr>
        <w:t> </w:t>
      </w:r>
      <w:r>
        <w:rPr/>
        <w:t>Committee</w:t>
      </w:r>
      <w:r>
        <w:rPr>
          <w:spacing w:val="-3"/>
        </w:rPr>
        <w:t> </w:t>
      </w:r>
      <w:r>
        <w:rPr/>
        <w:t>and</w:t>
      </w:r>
      <w:r>
        <w:rPr>
          <w:spacing w:val="-2"/>
        </w:rPr>
        <w:t> </w:t>
      </w:r>
      <w:r>
        <w:rPr/>
        <w:t>shall</w:t>
      </w:r>
      <w:r>
        <w:rPr>
          <w:spacing w:val="-2"/>
        </w:rPr>
        <w:t> </w:t>
      </w:r>
      <w:r>
        <w:rPr/>
        <w:t>facilitate this Policy’s Complaint Procedures.</w:t>
      </w:r>
    </w:p>
    <w:p>
      <w:pPr>
        <w:pStyle w:val="BodyText"/>
        <w:spacing w:before="8"/>
      </w:pPr>
    </w:p>
    <w:p>
      <w:pPr>
        <w:pStyle w:val="Heading2"/>
        <w:numPr>
          <w:ilvl w:val="1"/>
          <w:numId w:val="16"/>
        </w:numPr>
        <w:tabs>
          <w:tab w:pos="1077" w:val="left" w:leader="none"/>
        </w:tabs>
        <w:spacing w:line="240" w:lineRule="auto" w:before="0" w:after="0"/>
        <w:ind w:left="1077" w:right="0" w:hanging="358"/>
        <w:jc w:val="left"/>
      </w:pPr>
      <w:r>
        <w:rPr/>
        <w:t>Title</w:t>
      </w:r>
      <w:r>
        <w:rPr>
          <w:spacing w:val="-2"/>
        </w:rPr>
        <w:t> </w:t>
      </w:r>
      <w:r>
        <w:rPr/>
        <w:t>IX</w:t>
      </w:r>
      <w:r>
        <w:rPr>
          <w:spacing w:val="-1"/>
        </w:rPr>
        <w:t> </w:t>
      </w:r>
      <w:r>
        <w:rPr>
          <w:spacing w:val="-2"/>
        </w:rPr>
        <w:t>Coordinator</w:t>
      </w:r>
    </w:p>
    <w:p>
      <w:pPr>
        <w:pStyle w:val="BodyText"/>
        <w:spacing w:before="235"/>
        <w:ind w:left="359" w:right="717"/>
        <w:jc w:val="both"/>
      </w:pPr>
      <w:r>
        <w:rPr/>
        <w:t>The</w:t>
      </w:r>
      <w:r>
        <w:rPr>
          <w:spacing w:val="-5"/>
        </w:rPr>
        <w:t> </w:t>
      </w:r>
      <w:r>
        <w:rPr/>
        <w:t>College</w:t>
      </w:r>
      <w:r>
        <w:rPr>
          <w:spacing w:val="-5"/>
        </w:rPr>
        <w:t> </w:t>
      </w:r>
      <w:r>
        <w:rPr/>
        <w:t>shall</w:t>
      </w:r>
      <w:r>
        <w:rPr>
          <w:spacing w:val="-4"/>
        </w:rPr>
        <w:t> </w:t>
      </w:r>
      <w:r>
        <w:rPr/>
        <w:t>employ</w:t>
      </w:r>
      <w:r>
        <w:rPr>
          <w:spacing w:val="-6"/>
        </w:rPr>
        <w:t> </w:t>
      </w:r>
      <w:r>
        <w:rPr/>
        <w:t>a</w:t>
      </w:r>
      <w:r>
        <w:rPr>
          <w:spacing w:val="-3"/>
        </w:rPr>
        <w:t> </w:t>
      </w:r>
      <w:r>
        <w:rPr/>
        <w:t>Title</w:t>
      </w:r>
      <w:r>
        <w:rPr>
          <w:spacing w:val="-1"/>
        </w:rPr>
        <w:t> </w:t>
      </w:r>
      <w:r>
        <w:rPr/>
        <w:t>IX</w:t>
      </w:r>
      <w:r>
        <w:rPr>
          <w:spacing w:val="-5"/>
        </w:rPr>
        <w:t> </w:t>
      </w:r>
      <w:r>
        <w:rPr/>
        <w:t>Coordinator.</w:t>
      </w:r>
      <w:r>
        <w:rPr>
          <w:spacing w:val="40"/>
        </w:rPr>
        <w:t> </w:t>
      </w:r>
      <w:r>
        <w:rPr/>
        <w:t>The</w:t>
      </w:r>
      <w:r>
        <w:rPr>
          <w:spacing w:val="-5"/>
        </w:rPr>
        <w:t> </w:t>
      </w:r>
      <w:r>
        <w:rPr/>
        <w:t>Title</w:t>
      </w:r>
      <w:r>
        <w:rPr>
          <w:spacing w:val="-1"/>
        </w:rPr>
        <w:t> </w:t>
      </w:r>
      <w:r>
        <w:rPr/>
        <w:t>IX</w:t>
      </w:r>
      <w:r>
        <w:rPr>
          <w:spacing w:val="-5"/>
        </w:rPr>
        <w:t> </w:t>
      </w:r>
      <w:r>
        <w:rPr/>
        <w:t>Coordinator</w:t>
      </w:r>
      <w:r>
        <w:rPr>
          <w:spacing w:val="-5"/>
        </w:rPr>
        <w:t> </w:t>
      </w:r>
      <w:r>
        <w:rPr/>
        <w:t>may</w:t>
      </w:r>
      <w:r>
        <w:rPr>
          <w:spacing w:val="-6"/>
        </w:rPr>
        <w:t> </w:t>
      </w:r>
      <w:r>
        <w:rPr/>
        <w:t>also</w:t>
      </w:r>
      <w:r>
        <w:rPr>
          <w:spacing w:val="-5"/>
        </w:rPr>
        <w:t> </w:t>
      </w:r>
      <w:r>
        <w:rPr/>
        <w:t>serve</w:t>
      </w:r>
      <w:r>
        <w:rPr>
          <w:spacing w:val="-3"/>
        </w:rPr>
        <w:t> </w:t>
      </w:r>
      <w:r>
        <w:rPr/>
        <w:t>as</w:t>
      </w:r>
      <w:r>
        <w:rPr>
          <w:spacing w:val="-5"/>
        </w:rPr>
        <w:t> </w:t>
      </w:r>
      <w:r>
        <w:rPr/>
        <w:t>the College’s AAO.</w:t>
      </w:r>
      <w:r>
        <w:rPr>
          <w:spacing w:val="40"/>
        </w:rPr>
        <w:t> </w:t>
      </w:r>
      <w:r>
        <w:rPr/>
        <w:t>The College’s Title IX Coordinator has primary responsibility</w:t>
      </w:r>
      <w:r>
        <w:rPr>
          <w:spacing w:val="-1"/>
        </w:rPr>
        <w:t> </w:t>
      </w:r>
      <w:r>
        <w:rPr/>
        <w:t>for coordinating the College’s efforts to comply with and carry out its responsibilities under Title IX, which prohibits</w:t>
      </w:r>
      <w:r>
        <w:rPr>
          <w:spacing w:val="-1"/>
        </w:rPr>
        <w:t> </w:t>
      </w:r>
      <w:r>
        <w:rPr/>
        <w:t>all sex discrimination</w:t>
      </w:r>
      <w:r>
        <w:rPr>
          <w:spacing w:val="-1"/>
        </w:rPr>
        <w:t> </w:t>
      </w:r>
      <w:r>
        <w:rPr/>
        <w:t>and</w:t>
      </w:r>
      <w:r>
        <w:rPr>
          <w:spacing w:val="-1"/>
        </w:rPr>
        <w:t> </w:t>
      </w:r>
      <w:r>
        <w:rPr/>
        <w:t>Title IX</w:t>
      </w:r>
      <w:r>
        <w:rPr>
          <w:spacing w:val="-2"/>
        </w:rPr>
        <w:t> </w:t>
      </w:r>
      <w:r>
        <w:rPr/>
        <w:t>Sexual</w:t>
      </w:r>
      <w:r>
        <w:rPr>
          <w:spacing w:val="-1"/>
        </w:rPr>
        <w:t> </w:t>
      </w:r>
      <w:r>
        <w:rPr/>
        <w:t>Harassment in</w:t>
      </w:r>
      <w:r>
        <w:rPr>
          <w:spacing w:val="-1"/>
        </w:rPr>
        <w:t> </w:t>
      </w:r>
      <w:r>
        <w:rPr/>
        <w:t>all</w:t>
      </w:r>
      <w:r>
        <w:rPr>
          <w:spacing w:val="-1"/>
        </w:rPr>
        <w:t> </w:t>
      </w:r>
      <w:r>
        <w:rPr/>
        <w:t>College</w:t>
      </w:r>
      <w:r>
        <w:rPr>
          <w:spacing w:val="-2"/>
        </w:rPr>
        <w:t> </w:t>
      </w:r>
      <w:r>
        <w:rPr/>
        <w:t>operations,</w:t>
      </w:r>
      <w:r>
        <w:rPr>
          <w:spacing w:val="-1"/>
        </w:rPr>
        <w:t> </w:t>
      </w:r>
      <w:r>
        <w:rPr/>
        <w:t>as</w:t>
      </w:r>
      <w:r>
        <w:rPr>
          <w:spacing w:val="-1"/>
        </w:rPr>
        <w:t> </w:t>
      </w:r>
      <w:r>
        <w:rPr/>
        <w:t>well as retaliation for the purpose of interfering with any right or privilege secured by Title IX.</w:t>
      </w:r>
      <w:r>
        <w:rPr>
          <w:spacing w:val="40"/>
        </w:rPr>
        <w:t> </w:t>
      </w:r>
      <w:r>
        <w:rPr/>
        <w:t>The Title</w:t>
      </w:r>
      <w:r>
        <w:rPr>
          <w:spacing w:val="-15"/>
        </w:rPr>
        <w:t> </w:t>
      </w:r>
      <w:r>
        <w:rPr/>
        <w:t>IX</w:t>
      </w:r>
      <w:r>
        <w:rPr>
          <w:spacing w:val="-15"/>
        </w:rPr>
        <w:t> </w:t>
      </w:r>
      <w:r>
        <w:rPr/>
        <w:t>Coordinator</w:t>
      </w:r>
      <w:r>
        <w:rPr>
          <w:spacing w:val="-14"/>
        </w:rPr>
        <w:t> </w:t>
      </w:r>
      <w:r>
        <w:rPr/>
        <w:t>shall</w:t>
      </w:r>
      <w:r>
        <w:rPr>
          <w:spacing w:val="-13"/>
        </w:rPr>
        <w:t> </w:t>
      </w:r>
      <w:r>
        <w:rPr/>
        <w:t>be</w:t>
      </w:r>
      <w:r>
        <w:rPr>
          <w:spacing w:val="-14"/>
        </w:rPr>
        <w:t> </w:t>
      </w:r>
      <w:r>
        <w:rPr/>
        <w:t>adequately</w:t>
      </w:r>
      <w:r>
        <w:rPr>
          <w:spacing w:val="-15"/>
        </w:rPr>
        <w:t> </w:t>
      </w:r>
      <w:r>
        <w:rPr/>
        <w:t>trained</w:t>
      </w:r>
      <w:r>
        <w:rPr>
          <w:spacing w:val="-13"/>
        </w:rPr>
        <w:t> </w:t>
      </w:r>
      <w:r>
        <w:rPr/>
        <w:t>to</w:t>
      </w:r>
      <w:r>
        <w:rPr>
          <w:spacing w:val="-13"/>
        </w:rPr>
        <w:t> </w:t>
      </w:r>
      <w:r>
        <w:rPr/>
        <w:t>perform</w:t>
      </w:r>
      <w:r>
        <w:rPr>
          <w:spacing w:val="-13"/>
        </w:rPr>
        <w:t> </w:t>
      </w:r>
      <w:r>
        <w:rPr/>
        <w:t>her/his</w:t>
      </w:r>
      <w:r>
        <w:rPr>
          <w:spacing w:val="-13"/>
        </w:rPr>
        <w:t> </w:t>
      </w:r>
      <w:r>
        <w:rPr/>
        <w:t>duties,</w:t>
      </w:r>
      <w:r>
        <w:rPr>
          <w:spacing w:val="-13"/>
        </w:rPr>
        <w:t> </w:t>
      </w:r>
      <w:r>
        <w:rPr/>
        <w:t>including</w:t>
      </w:r>
      <w:r>
        <w:rPr>
          <w:spacing w:val="-15"/>
        </w:rPr>
        <w:t> </w:t>
      </w:r>
      <w:r>
        <w:rPr/>
        <w:t>understanding the</w:t>
      </w:r>
      <w:r>
        <w:rPr>
          <w:spacing w:val="-15"/>
        </w:rPr>
        <w:t> </w:t>
      </w:r>
      <w:r>
        <w:rPr/>
        <w:t>legal</w:t>
      </w:r>
      <w:r>
        <w:rPr>
          <w:spacing w:val="-15"/>
        </w:rPr>
        <w:t> </w:t>
      </w:r>
      <w:r>
        <w:rPr/>
        <w:t>aspects</w:t>
      </w:r>
      <w:r>
        <w:rPr>
          <w:spacing w:val="-15"/>
        </w:rPr>
        <w:t> </w:t>
      </w:r>
      <w:r>
        <w:rPr/>
        <w:t>of</w:t>
      </w:r>
      <w:r>
        <w:rPr>
          <w:spacing w:val="-15"/>
        </w:rPr>
        <w:t> </w:t>
      </w:r>
      <w:r>
        <w:rPr/>
        <w:t>Title</w:t>
      </w:r>
      <w:r>
        <w:rPr>
          <w:spacing w:val="-15"/>
        </w:rPr>
        <w:t> </w:t>
      </w:r>
      <w:r>
        <w:rPr/>
        <w:t>IX,</w:t>
      </w:r>
      <w:r>
        <w:rPr>
          <w:spacing w:val="-15"/>
        </w:rPr>
        <w:t> </w:t>
      </w:r>
      <w:r>
        <w:rPr/>
        <w:t>conducting</w:t>
      </w:r>
      <w:r>
        <w:rPr>
          <w:spacing w:val="-15"/>
        </w:rPr>
        <w:t> </w:t>
      </w:r>
      <w:r>
        <w:rPr/>
        <w:t>investigations</w:t>
      </w:r>
      <w:r>
        <w:rPr>
          <w:spacing w:val="-15"/>
        </w:rPr>
        <w:t> </w:t>
      </w:r>
      <w:r>
        <w:rPr/>
        <w:t>of</w:t>
      </w:r>
      <w:r>
        <w:rPr>
          <w:spacing w:val="-15"/>
        </w:rPr>
        <w:t> </w:t>
      </w:r>
      <w:r>
        <w:rPr/>
        <w:t>all</w:t>
      </w:r>
      <w:r>
        <w:rPr>
          <w:spacing w:val="-15"/>
        </w:rPr>
        <w:t> </w:t>
      </w:r>
      <w:r>
        <w:rPr/>
        <w:t>sex</w:t>
      </w:r>
      <w:r>
        <w:rPr>
          <w:spacing w:val="-15"/>
        </w:rPr>
        <w:t> </w:t>
      </w:r>
      <w:r>
        <w:rPr/>
        <w:t>discrimination</w:t>
      </w:r>
      <w:r>
        <w:rPr>
          <w:spacing w:val="-15"/>
        </w:rPr>
        <w:t> </w:t>
      </w:r>
      <w:r>
        <w:rPr/>
        <w:t>and</w:t>
      </w:r>
      <w:r>
        <w:rPr>
          <w:spacing w:val="-15"/>
        </w:rPr>
        <w:t> </w:t>
      </w:r>
      <w:r>
        <w:rPr/>
        <w:t>Title</w:t>
      </w:r>
      <w:r>
        <w:rPr>
          <w:spacing w:val="-15"/>
        </w:rPr>
        <w:t> </w:t>
      </w:r>
      <w:r>
        <w:rPr/>
        <w:t>IX</w:t>
      </w:r>
      <w:r>
        <w:rPr>
          <w:spacing w:val="-15"/>
        </w:rPr>
        <w:t> </w:t>
      </w:r>
      <w:r>
        <w:rPr/>
        <w:t>Sexual </w:t>
      </w:r>
      <w:r>
        <w:rPr>
          <w:spacing w:val="-2"/>
        </w:rPr>
        <w:t>Harassment,</w:t>
      </w:r>
      <w:r>
        <w:rPr>
          <w:spacing w:val="-3"/>
        </w:rPr>
        <w:t> </w:t>
      </w:r>
      <w:r>
        <w:rPr>
          <w:spacing w:val="-2"/>
        </w:rPr>
        <w:t>administering</w:t>
      </w:r>
      <w:r>
        <w:rPr>
          <w:spacing w:val="-6"/>
        </w:rPr>
        <w:t> </w:t>
      </w:r>
      <w:r>
        <w:rPr>
          <w:spacing w:val="-2"/>
        </w:rPr>
        <w:t>an</w:t>
      </w:r>
      <w:r>
        <w:rPr>
          <w:spacing w:val="-3"/>
        </w:rPr>
        <w:t> </w:t>
      </w:r>
      <w:r>
        <w:rPr>
          <w:spacing w:val="-2"/>
        </w:rPr>
        <w:t>investigative</w:t>
      </w:r>
      <w:r>
        <w:rPr>
          <w:spacing w:val="-5"/>
        </w:rPr>
        <w:t> </w:t>
      </w:r>
      <w:r>
        <w:rPr>
          <w:spacing w:val="-2"/>
        </w:rPr>
        <w:t>process that </w:t>
      </w:r>
      <w:r>
        <w:rPr>
          <w:color w:val="231F20"/>
          <w:spacing w:val="-2"/>
        </w:rPr>
        <w:t>protects</w:t>
      </w:r>
      <w:r>
        <w:rPr>
          <w:color w:val="231F20"/>
          <w:spacing w:val="-3"/>
        </w:rPr>
        <w:t> </w:t>
      </w:r>
      <w:r>
        <w:rPr>
          <w:color w:val="231F20"/>
          <w:spacing w:val="-2"/>
        </w:rPr>
        <w:t>the</w:t>
      </w:r>
      <w:r>
        <w:rPr>
          <w:color w:val="231F20"/>
          <w:spacing w:val="-5"/>
        </w:rPr>
        <w:t> </w:t>
      </w:r>
      <w:r>
        <w:rPr>
          <w:color w:val="231F20"/>
          <w:spacing w:val="-2"/>
        </w:rPr>
        <w:t>safety</w:t>
      </w:r>
      <w:r>
        <w:rPr>
          <w:color w:val="231F20"/>
          <w:spacing w:val="-10"/>
        </w:rPr>
        <w:t> </w:t>
      </w:r>
      <w:r>
        <w:rPr>
          <w:color w:val="231F20"/>
          <w:spacing w:val="-2"/>
        </w:rPr>
        <w:t>of victims</w:t>
      </w:r>
      <w:r>
        <w:rPr>
          <w:color w:val="231F20"/>
          <w:spacing w:val="-3"/>
        </w:rPr>
        <w:t> </w:t>
      </w:r>
      <w:r>
        <w:rPr>
          <w:color w:val="231F20"/>
          <w:spacing w:val="-2"/>
        </w:rPr>
        <w:t>and</w:t>
      </w:r>
      <w:r>
        <w:rPr>
          <w:color w:val="231F20"/>
          <w:spacing w:val="-3"/>
        </w:rPr>
        <w:t> </w:t>
      </w:r>
      <w:r>
        <w:rPr>
          <w:color w:val="231F20"/>
          <w:spacing w:val="-2"/>
        </w:rPr>
        <w:t>promotes </w:t>
      </w:r>
      <w:r>
        <w:rPr>
          <w:color w:val="231F20"/>
        </w:rPr>
        <w:t>accountability </w:t>
      </w:r>
      <w:r>
        <w:rPr/>
        <w:t>and providing campus-wide training to members of the College community.</w:t>
      </w:r>
    </w:p>
    <w:p>
      <w:pPr>
        <w:pStyle w:val="BodyText"/>
      </w:pPr>
    </w:p>
    <w:p>
      <w:pPr>
        <w:pStyle w:val="BodyText"/>
        <w:ind w:left="359"/>
        <w:jc w:val="both"/>
      </w:pPr>
      <w:r>
        <w:rPr/>
        <w:t>Members</w:t>
      </w:r>
      <w:r>
        <w:rPr>
          <w:spacing w:val="-1"/>
        </w:rPr>
        <w:t> </w:t>
      </w:r>
      <w:r>
        <w:rPr/>
        <w:t>of</w:t>
      </w:r>
      <w:r>
        <w:rPr>
          <w:spacing w:val="-2"/>
        </w:rPr>
        <w:t> </w:t>
      </w:r>
      <w:r>
        <w:rPr/>
        <w:t>the</w:t>
      </w:r>
      <w:r>
        <w:rPr>
          <w:spacing w:val="-2"/>
        </w:rPr>
        <w:t> </w:t>
      </w:r>
      <w:r>
        <w:rPr/>
        <w:t>College community</w:t>
      </w:r>
      <w:r>
        <w:rPr>
          <w:spacing w:val="-6"/>
        </w:rPr>
        <w:t> </w:t>
      </w:r>
      <w:r>
        <w:rPr/>
        <w:t>should</w:t>
      </w:r>
      <w:r>
        <w:rPr>
          <w:spacing w:val="-1"/>
        </w:rPr>
        <w:t> </w:t>
      </w:r>
      <w:r>
        <w:rPr/>
        <w:t>contact</w:t>
      </w:r>
      <w:r>
        <w:rPr>
          <w:spacing w:val="-1"/>
        </w:rPr>
        <w:t> </w:t>
      </w:r>
      <w:r>
        <w:rPr/>
        <w:t>the</w:t>
      </w:r>
      <w:r>
        <w:rPr>
          <w:spacing w:val="-2"/>
        </w:rPr>
        <w:t> </w:t>
      </w:r>
      <w:r>
        <w:rPr/>
        <w:t>Title IX</w:t>
      </w:r>
      <w:r>
        <w:rPr>
          <w:spacing w:val="-2"/>
        </w:rPr>
        <w:t> </w:t>
      </w:r>
      <w:r>
        <w:rPr/>
        <w:t>Coordinator</w:t>
      </w:r>
      <w:r>
        <w:rPr>
          <w:spacing w:val="-2"/>
        </w:rPr>
        <w:t> </w:t>
      </w:r>
      <w:r>
        <w:rPr/>
        <w:t>in</w:t>
      </w:r>
      <w:r>
        <w:rPr>
          <w:spacing w:val="-1"/>
        </w:rPr>
        <w:t> </w:t>
      </w:r>
      <w:r>
        <w:rPr/>
        <w:t>order</w:t>
      </w:r>
      <w:r>
        <w:rPr>
          <w:spacing w:val="-1"/>
        </w:rPr>
        <w:t> </w:t>
      </w:r>
      <w:r>
        <w:rPr>
          <w:spacing w:val="-5"/>
        </w:rPr>
        <w:t>to:</w:t>
      </w:r>
    </w:p>
    <w:p>
      <w:pPr>
        <w:pStyle w:val="BodyText"/>
        <w:spacing w:before="35"/>
      </w:pPr>
    </w:p>
    <w:p>
      <w:pPr>
        <w:pStyle w:val="ListParagraph"/>
        <w:numPr>
          <w:ilvl w:val="2"/>
          <w:numId w:val="16"/>
        </w:numPr>
        <w:tabs>
          <w:tab w:pos="1439" w:val="left" w:leader="none"/>
        </w:tabs>
        <w:spacing w:line="240" w:lineRule="auto" w:before="0" w:after="0"/>
        <w:ind w:left="1439" w:right="716" w:hanging="360"/>
        <w:jc w:val="both"/>
        <w:rPr>
          <w:sz w:val="24"/>
        </w:rPr>
      </w:pPr>
      <w:r>
        <w:rPr>
          <w:sz w:val="24"/>
        </w:rPr>
        <w:t>seek information or training about students’ and employees’ rights and courses of action available to resolve complaints that involve sex discrimination, not limited to Title IX Sexual Harassment;</w:t>
      </w:r>
    </w:p>
    <w:p>
      <w:pPr>
        <w:pStyle w:val="ListParagraph"/>
        <w:numPr>
          <w:ilvl w:val="2"/>
          <w:numId w:val="16"/>
        </w:numPr>
        <w:tabs>
          <w:tab w:pos="1439" w:val="left" w:leader="none"/>
        </w:tabs>
        <w:spacing w:line="240" w:lineRule="auto" w:before="16" w:after="0"/>
        <w:ind w:left="1439" w:right="719" w:hanging="360"/>
        <w:jc w:val="both"/>
        <w:rPr>
          <w:sz w:val="24"/>
        </w:rPr>
      </w:pPr>
      <w:r>
        <w:rPr>
          <w:sz w:val="24"/>
        </w:rPr>
        <w:t>file</w:t>
      </w:r>
      <w:r>
        <w:rPr>
          <w:spacing w:val="-8"/>
          <w:sz w:val="24"/>
        </w:rPr>
        <w:t> </w:t>
      </w:r>
      <w:r>
        <w:rPr>
          <w:sz w:val="24"/>
        </w:rPr>
        <w:t>a</w:t>
      </w:r>
      <w:r>
        <w:rPr>
          <w:spacing w:val="-8"/>
          <w:sz w:val="24"/>
        </w:rPr>
        <w:t> </w:t>
      </w:r>
      <w:r>
        <w:rPr>
          <w:sz w:val="24"/>
        </w:rPr>
        <w:t>complaint</w:t>
      </w:r>
      <w:r>
        <w:rPr>
          <w:spacing w:val="-7"/>
          <w:sz w:val="24"/>
        </w:rPr>
        <w:t> </w:t>
      </w:r>
      <w:r>
        <w:rPr>
          <w:sz w:val="24"/>
        </w:rPr>
        <w:t>or</w:t>
      </w:r>
      <w:r>
        <w:rPr>
          <w:spacing w:val="-6"/>
          <w:sz w:val="24"/>
        </w:rPr>
        <w:t> </w:t>
      </w:r>
      <w:r>
        <w:rPr>
          <w:sz w:val="24"/>
        </w:rPr>
        <w:t>make</w:t>
      </w:r>
      <w:r>
        <w:rPr>
          <w:spacing w:val="-6"/>
          <w:sz w:val="24"/>
        </w:rPr>
        <w:t> </w:t>
      </w:r>
      <w:r>
        <w:rPr>
          <w:sz w:val="24"/>
        </w:rPr>
        <w:t>a</w:t>
      </w:r>
      <w:r>
        <w:rPr>
          <w:spacing w:val="-8"/>
          <w:sz w:val="24"/>
        </w:rPr>
        <w:t> </w:t>
      </w:r>
      <w:r>
        <w:rPr>
          <w:sz w:val="24"/>
        </w:rPr>
        <w:t>report</w:t>
      </w:r>
      <w:r>
        <w:rPr>
          <w:spacing w:val="-7"/>
          <w:sz w:val="24"/>
        </w:rPr>
        <w:t> </w:t>
      </w:r>
      <w:r>
        <w:rPr>
          <w:sz w:val="24"/>
        </w:rPr>
        <w:t>of</w:t>
      </w:r>
      <w:r>
        <w:rPr>
          <w:spacing w:val="-8"/>
          <w:sz w:val="24"/>
        </w:rPr>
        <w:t> </w:t>
      </w:r>
      <w:r>
        <w:rPr>
          <w:sz w:val="24"/>
        </w:rPr>
        <w:t>a</w:t>
      </w:r>
      <w:r>
        <w:rPr>
          <w:spacing w:val="-8"/>
          <w:sz w:val="24"/>
        </w:rPr>
        <w:t> </w:t>
      </w:r>
      <w:r>
        <w:rPr>
          <w:sz w:val="24"/>
        </w:rPr>
        <w:t>sex</w:t>
      </w:r>
      <w:r>
        <w:rPr>
          <w:spacing w:val="-5"/>
          <w:sz w:val="24"/>
        </w:rPr>
        <w:t> </w:t>
      </w:r>
      <w:r>
        <w:rPr>
          <w:sz w:val="24"/>
        </w:rPr>
        <w:t>discrimination,</w:t>
      </w:r>
      <w:r>
        <w:rPr>
          <w:spacing w:val="-7"/>
          <w:sz w:val="24"/>
        </w:rPr>
        <w:t> </w:t>
      </w:r>
      <w:r>
        <w:rPr>
          <w:sz w:val="24"/>
        </w:rPr>
        <w:t>not</w:t>
      </w:r>
      <w:r>
        <w:rPr>
          <w:spacing w:val="-7"/>
          <w:sz w:val="24"/>
        </w:rPr>
        <w:t> </w:t>
      </w:r>
      <w:r>
        <w:rPr>
          <w:sz w:val="24"/>
        </w:rPr>
        <w:t>limited</w:t>
      </w:r>
      <w:r>
        <w:rPr>
          <w:spacing w:val="-7"/>
          <w:sz w:val="24"/>
        </w:rPr>
        <w:t> </w:t>
      </w:r>
      <w:r>
        <w:rPr>
          <w:sz w:val="24"/>
        </w:rPr>
        <w:t>to</w:t>
      </w:r>
      <w:r>
        <w:rPr>
          <w:spacing w:val="-7"/>
          <w:sz w:val="24"/>
        </w:rPr>
        <w:t> </w:t>
      </w:r>
      <w:r>
        <w:rPr>
          <w:sz w:val="24"/>
        </w:rPr>
        <w:t>Title</w:t>
      </w:r>
      <w:r>
        <w:rPr>
          <w:spacing w:val="-6"/>
          <w:sz w:val="24"/>
        </w:rPr>
        <w:t> </w:t>
      </w:r>
      <w:r>
        <w:rPr>
          <w:sz w:val="24"/>
        </w:rPr>
        <w:t>IX</w:t>
      </w:r>
      <w:r>
        <w:rPr>
          <w:spacing w:val="-8"/>
          <w:sz w:val="24"/>
        </w:rPr>
        <w:t> </w:t>
      </w:r>
      <w:r>
        <w:rPr>
          <w:sz w:val="24"/>
        </w:rPr>
        <w:t>Sexual </w:t>
      </w:r>
      <w:r>
        <w:rPr>
          <w:spacing w:val="-2"/>
          <w:sz w:val="24"/>
        </w:rPr>
        <w:t>Harassment;</w:t>
      </w:r>
    </w:p>
    <w:p>
      <w:pPr>
        <w:pStyle w:val="ListParagraph"/>
        <w:numPr>
          <w:ilvl w:val="2"/>
          <w:numId w:val="16"/>
        </w:numPr>
        <w:tabs>
          <w:tab w:pos="1438" w:val="left" w:leader="none"/>
        </w:tabs>
        <w:spacing w:line="240" w:lineRule="auto" w:before="16" w:after="0"/>
        <w:ind w:left="1438" w:right="0" w:hanging="359"/>
        <w:jc w:val="both"/>
        <w:rPr>
          <w:sz w:val="24"/>
        </w:rPr>
      </w:pPr>
      <w:r>
        <w:rPr>
          <w:sz w:val="24"/>
        </w:rPr>
        <w:t>notify</w:t>
      </w:r>
      <w:r>
        <w:rPr>
          <w:spacing w:val="-8"/>
          <w:sz w:val="24"/>
        </w:rPr>
        <w:t> </w:t>
      </w:r>
      <w:r>
        <w:rPr>
          <w:sz w:val="24"/>
        </w:rPr>
        <w:t>the</w:t>
      </w:r>
      <w:r>
        <w:rPr>
          <w:spacing w:val="-2"/>
          <w:sz w:val="24"/>
        </w:rPr>
        <w:t> </w:t>
      </w:r>
      <w:r>
        <w:rPr>
          <w:sz w:val="24"/>
        </w:rPr>
        <w:t>College</w:t>
      </w:r>
      <w:r>
        <w:rPr>
          <w:spacing w:val="-1"/>
          <w:sz w:val="24"/>
        </w:rPr>
        <w:t> </w:t>
      </w:r>
      <w:r>
        <w:rPr>
          <w:sz w:val="24"/>
        </w:rPr>
        <w:t>of an</w:t>
      </w:r>
      <w:r>
        <w:rPr>
          <w:spacing w:val="-1"/>
          <w:sz w:val="24"/>
        </w:rPr>
        <w:t> </w:t>
      </w:r>
      <w:r>
        <w:rPr>
          <w:sz w:val="24"/>
        </w:rPr>
        <w:t>incident that</w:t>
      </w:r>
      <w:r>
        <w:rPr>
          <w:spacing w:val="-1"/>
          <w:sz w:val="24"/>
        </w:rPr>
        <w:t> </w:t>
      </w:r>
      <w:r>
        <w:rPr>
          <w:sz w:val="24"/>
        </w:rPr>
        <w:t>may</w:t>
      </w:r>
      <w:r>
        <w:rPr>
          <w:spacing w:val="-6"/>
          <w:sz w:val="24"/>
        </w:rPr>
        <w:t> </w:t>
      </w:r>
      <w:r>
        <w:rPr>
          <w:sz w:val="24"/>
        </w:rPr>
        <w:t>raise</w:t>
      </w:r>
      <w:r>
        <w:rPr>
          <w:spacing w:val="-1"/>
          <w:sz w:val="24"/>
        </w:rPr>
        <w:t> </w:t>
      </w:r>
      <w:r>
        <w:rPr>
          <w:sz w:val="24"/>
        </w:rPr>
        <w:t>potential</w:t>
      </w:r>
      <w:r>
        <w:rPr>
          <w:spacing w:val="-1"/>
          <w:sz w:val="24"/>
        </w:rPr>
        <w:t> </w:t>
      </w:r>
      <w:r>
        <w:rPr>
          <w:sz w:val="24"/>
        </w:rPr>
        <w:t>Title IX</w:t>
      </w:r>
      <w:r>
        <w:rPr>
          <w:spacing w:val="1"/>
          <w:sz w:val="24"/>
        </w:rPr>
        <w:t> </w:t>
      </w:r>
      <w:r>
        <w:rPr>
          <w:spacing w:val="-2"/>
          <w:sz w:val="24"/>
        </w:rPr>
        <w:t>concerns;</w:t>
      </w:r>
    </w:p>
    <w:p>
      <w:pPr>
        <w:pStyle w:val="ListParagraph"/>
        <w:numPr>
          <w:ilvl w:val="2"/>
          <w:numId w:val="16"/>
        </w:numPr>
        <w:tabs>
          <w:tab w:pos="1438" w:val="left" w:leader="none"/>
        </w:tabs>
        <w:spacing w:line="240" w:lineRule="auto" w:before="18" w:after="0"/>
        <w:ind w:left="1438" w:right="0" w:hanging="359"/>
        <w:jc w:val="both"/>
        <w:rPr>
          <w:sz w:val="24"/>
        </w:rPr>
      </w:pPr>
      <w:r>
        <w:rPr>
          <w:sz w:val="24"/>
        </w:rPr>
        <w:t>provide</w:t>
      </w:r>
      <w:r>
        <w:rPr>
          <w:spacing w:val="-5"/>
          <w:sz w:val="24"/>
        </w:rPr>
        <w:t> </w:t>
      </w:r>
      <w:r>
        <w:rPr>
          <w:sz w:val="24"/>
        </w:rPr>
        <w:t>information</w:t>
      </w:r>
      <w:r>
        <w:rPr>
          <w:spacing w:val="-2"/>
          <w:sz w:val="24"/>
        </w:rPr>
        <w:t> </w:t>
      </w:r>
      <w:r>
        <w:rPr>
          <w:sz w:val="24"/>
        </w:rPr>
        <w:t>about</w:t>
      </w:r>
      <w:r>
        <w:rPr>
          <w:spacing w:val="-2"/>
          <w:sz w:val="24"/>
        </w:rPr>
        <w:t> </w:t>
      </w:r>
      <w:r>
        <w:rPr>
          <w:sz w:val="24"/>
        </w:rPr>
        <w:t>available</w:t>
      </w:r>
      <w:r>
        <w:rPr>
          <w:spacing w:val="-3"/>
          <w:sz w:val="24"/>
        </w:rPr>
        <w:t> </w:t>
      </w:r>
      <w:r>
        <w:rPr>
          <w:sz w:val="24"/>
        </w:rPr>
        <w:t>resources;</w:t>
      </w:r>
      <w:r>
        <w:rPr>
          <w:spacing w:val="-1"/>
          <w:sz w:val="24"/>
        </w:rPr>
        <w:t> </w:t>
      </w:r>
      <w:r>
        <w:rPr>
          <w:spacing w:val="-5"/>
          <w:sz w:val="24"/>
        </w:rPr>
        <w:t>and</w:t>
      </w:r>
    </w:p>
    <w:p>
      <w:pPr>
        <w:pStyle w:val="ListParagraph"/>
        <w:spacing w:after="0" w:line="240" w:lineRule="auto"/>
        <w:jc w:val="both"/>
        <w:rPr>
          <w:sz w:val="24"/>
        </w:rPr>
        <w:sectPr>
          <w:pgSz w:w="12240" w:h="15840"/>
          <w:pgMar w:header="0" w:footer="791" w:top="1360" w:bottom="980" w:left="1080" w:right="720"/>
        </w:sectPr>
      </w:pPr>
    </w:p>
    <w:p>
      <w:pPr>
        <w:pStyle w:val="ListParagraph"/>
        <w:numPr>
          <w:ilvl w:val="2"/>
          <w:numId w:val="16"/>
        </w:numPr>
        <w:tabs>
          <w:tab w:pos="1440" w:val="left" w:leader="none"/>
        </w:tabs>
        <w:spacing w:line="240" w:lineRule="auto" w:before="90" w:after="0"/>
        <w:ind w:left="1440" w:right="722" w:hanging="360"/>
        <w:jc w:val="both"/>
        <w:rPr>
          <w:sz w:val="24"/>
        </w:rPr>
      </w:pPr>
      <w:r>
        <w:rPr>
          <w:sz w:val="24"/>
        </w:rPr>
        <w:t>periodically evaluate and review the College’s policies and procedures related to sex discrimination, not limited to Title IX Sexual Harassment.</w:t>
      </w:r>
    </w:p>
    <w:p>
      <w:pPr>
        <w:pStyle w:val="BodyText"/>
        <w:spacing w:before="19"/>
      </w:pPr>
    </w:p>
    <w:p>
      <w:pPr>
        <w:pStyle w:val="BodyText"/>
        <w:ind w:left="360"/>
      </w:pPr>
      <w:r>
        <w:rPr/>
        <w:t>The</w:t>
      </w:r>
      <w:r>
        <w:rPr>
          <w:spacing w:val="-5"/>
        </w:rPr>
        <w:t> </w:t>
      </w:r>
      <w:r>
        <w:rPr/>
        <w:t>Title</w:t>
      </w:r>
      <w:r>
        <w:rPr>
          <w:spacing w:val="-1"/>
        </w:rPr>
        <w:t> </w:t>
      </w:r>
      <w:r>
        <w:rPr/>
        <w:t>IX</w:t>
      </w:r>
      <w:r>
        <w:rPr>
          <w:spacing w:val="-3"/>
        </w:rPr>
        <w:t> </w:t>
      </w:r>
      <w:r>
        <w:rPr/>
        <w:t>Coordinator’s</w:t>
      </w:r>
      <w:r>
        <w:rPr>
          <w:spacing w:val="-1"/>
        </w:rPr>
        <w:t> </w:t>
      </w:r>
      <w:r>
        <w:rPr/>
        <w:t>functions</w:t>
      </w:r>
      <w:r>
        <w:rPr>
          <w:spacing w:val="-2"/>
        </w:rPr>
        <w:t> </w:t>
      </w:r>
      <w:r>
        <w:rPr/>
        <w:t>and</w:t>
      </w:r>
      <w:r>
        <w:rPr>
          <w:spacing w:val="-2"/>
        </w:rPr>
        <w:t> </w:t>
      </w:r>
      <w:r>
        <w:rPr/>
        <w:t>responsibilities</w:t>
      </w:r>
      <w:r>
        <w:rPr>
          <w:spacing w:val="-1"/>
        </w:rPr>
        <w:t> </w:t>
      </w:r>
      <w:r>
        <w:rPr>
          <w:spacing w:val="-2"/>
        </w:rPr>
        <w:t>include:</w:t>
      </w:r>
    </w:p>
    <w:p>
      <w:pPr>
        <w:pStyle w:val="BodyText"/>
        <w:spacing w:before="16"/>
      </w:pPr>
    </w:p>
    <w:p>
      <w:pPr>
        <w:pStyle w:val="ListParagraph"/>
        <w:numPr>
          <w:ilvl w:val="2"/>
          <w:numId w:val="16"/>
        </w:numPr>
        <w:tabs>
          <w:tab w:pos="1439" w:val="left" w:leader="none"/>
        </w:tabs>
        <w:spacing w:line="240" w:lineRule="auto" w:before="0" w:after="0"/>
        <w:ind w:left="1439" w:right="717" w:hanging="360"/>
        <w:jc w:val="both"/>
        <w:rPr>
          <w:sz w:val="24"/>
        </w:rPr>
      </w:pPr>
      <w:r>
        <w:rPr>
          <w:sz w:val="24"/>
        </w:rPr>
        <w:t>Coordinate Title IX efforts including the development, implementation, and monitoring of appropriate disclosures, policies, procedures and practices designed to comply</w:t>
      </w:r>
      <w:r>
        <w:rPr>
          <w:spacing w:val="-15"/>
          <w:sz w:val="24"/>
        </w:rPr>
        <w:t> </w:t>
      </w:r>
      <w:r>
        <w:rPr>
          <w:sz w:val="24"/>
        </w:rPr>
        <w:t>with</w:t>
      </w:r>
      <w:r>
        <w:rPr>
          <w:spacing w:val="-13"/>
          <w:sz w:val="24"/>
        </w:rPr>
        <w:t> </w:t>
      </w:r>
      <w:r>
        <w:rPr>
          <w:sz w:val="24"/>
        </w:rPr>
        <w:t>federal</w:t>
      </w:r>
      <w:r>
        <w:rPr>
          <w:spacing w:val="-10"/>
          <w:sz w:val="24"/>
        </w:rPr>
        <w:t> </w:t>
      </w:r>
      <w:r>
        <w:rPr>
          <w:sz w:val="24"/>
        </w:rPr>
        <w:t>and</w:t>
      </w:r>
      <w:r>
        <w:rPr>
          <w:spacing w:val="-11"/>
          <w:sz w:val="24"/>
        </w:rPr>
        <w:t> </w:t>
      </w:r>
      <w:r>
        <w:rPr>
          <w:sz w:val="24"/>
        </w:rPr>
        <w:t>state</w:t>
      </w:r>
      <w:r>
        <w:rPr>
          <w:spacing w:val="-14"/>
          <w:sz w:val="24"/>
        </w:rPr>
        <w:t> </w:t>
      </w:r>
      <w:r>
        <w:rPr>
          <w:sz w:val="24"/>
        </w:rPr>
        <w:t>legislation,</w:t>
      </w:r>
      <w:r>
        <w:rPr>
          <w:spacing w:val="-13"/>
          <w:sz w:val="24"/>
        </w:rPr>
        <w:t> </w:t>
      </w:r>
      <w:r>
        <w:rPr>
          <w:sz w:val="24"/>
        </w:rPr>
        <w:t>regulation,</w:t>
      </w:r>
      <w:r>
        <w:rPr>
          <w:spacing w:val="-13"/>
          <w:sz w:val="24"/>
        </w:rPr>
        <w:t> </w:t>
      </w:r>
      <w:r>
        <w:rPr>
          <w:sz w:val="24"/>
        </w:rPr>
        <w:t>and</w:t>
      </w:r>
      <w:r>
        <w:rPr>
          <w:spacing w:val="-11"/>
          <w:sz w:val="24"/>
        </w:rPr>
        <w:t> </w:t>
      </w:r>
      <w:r>
        <w:rPr>
          <w:sz w:val="24"/>
        </w:rPr>
        <w:t>case</w:t>
      </w:r>
      <w:r>
        <w:rPr>
          <w:spacing w:val="-12"/>
          <w:sz w:val="24"/>
        </w:rPr>
        <w:t> </w:t>
      </w:r>
      <w:r>
        <w:rPr>
          <w:sz w:val="24"/>
        </w:rPr>
        <w:t>law</w:t>
      </w:r>
      <w:r>
        <w:rPr>
          <w:spacing w:val="-11"/>
          <w:sz w:val="24"/>
        </w:rPr>
        <w:t> </w:t>
      </w:r>
      <w:r>
        <w:rPr>
          <w:sz w:val="24"/>
        </w:rPr>
        <w:t>requiring</w:t>
      </w:r>
      <w:r>
        <w:rPr>
          <w:spacing w:val="-13"/>
          <w:sz w:val="24"/>
        </w:rPr>
        <w:t> </w:t>
      </w:r>
      <w:r>
        <w:rPr>
          <w:sz w:val="24"/>
        </w:rPr>
        <w:t>the</w:t>
      </w:r>
      <w:r>
        <w:rPr>
          <w:spacing w:val="-14"/>
          <w:sz w:val="24"/>
        </w:rPr>
        <w:t> </w:t>
      </w:r>
      <w:r>
        <w:rPr>
          <w:sz w:val="24"/>
        </w:rPr>
        <w:t>prompt and equitable resolution of all complaints pursuant to Title IX;</w:t>
      </w:r>
    </w:p>
    <w:p>
      <w:pPr>
        <w:pStyle w:val="BodyText"/>
        <w:spacing w:before="18"/>
      </w:pPr>
    </w:p>
    <w:p>
      <w:pPr>
        <w:pStyle w:val="ListParagraph"/>
        <w:numPr>
          <w:ilvl w:val="2"/>
          <w:numId w:val="16"/>
        </w:numPr>
        <w:tabs>
          <w:tab w:pos="1438" w:val="left" w:leader="none"/>
        </w:tabs>
        <w:spacing w:line="240" w:lineRule="auto" w:before="0" w:after="0"/>
        <w:ind w:left="1438" w:right="0" w:hanging="359"/>
        <w:jc w:val="both"/>
        <w:rPr>
          <w:sz w:val="24"/>
        </w:rPr>
      </w:pPr>
      <w:r>
        <w:rPr>
          <w:sz w:val="24"/>
        </w:rPr>
        <w:t>Provide</w:t>
      </w:r>
      <w:r>
        <w:rPr>
          <w:spacing w:val="-17"/>
          <w:sz w:val="24"/>
        </w:rPr>
        <w:t> </w:t>
      </w:r>
      <w:r>
        <w:rPr>
          <w:sz w:val="24"/>
        </w:rPr>
        <w:t>leadership,</w:t>
      </w:r>
      <w:r>
        <w:rPr>
          <w:spacing w:val="-13"/>
          <w:sz w:val="24"/>
        </w:rPr>
        <w:t> </w:t>
      </w:r>
      <w:r>
        <w:rPr>
          <w:sz w:val="24"/>
        </w:rPr>
        <w:t>direction</w:t>
      </w:r>
      <w:r>
        <w:rPr>
          <w:spacing w:val="-14"/>
          <w:sz w:val="24"/>
        </w:rPr>
        <w:t> </w:t>
      </w:r>
      <w:r>
        <w:rPr>
          <w:sz w:val="24"/>
        </w:rPr>
        <w:t>and</w:t>
      </w:r>
      <w:r>
        <w:rPr>
          <w:spacing w:val="-14"/>
          <w:sz w:val="24"/>
        </w:rPr>
        <w:t> </w:t>
      </w:r>
      <w:r>
        <w:rPr>
          <w:sz w:val="24"/>
        </w:rPr>
        <w:t>supervision</w:t>
      </w:r>
      <w:r>
        <w:rPr>
          <w:spacing w:val="-13"/>
          <w:sz w:val="24"/>
        </w:rPr>
        <w:t> </w:t>
      </w:r>
      <w:r>
        <w:rPr>
          <w:sz w:val="24"/>
        </w:rPr>
        <w:t>for</w:t>
      </w:r>
      <w:r>
        <w:rPr>
          <w:spacing w:val="-14"/>
          <w:sz w:val="24"/>
        </w:rPr>
        <w:t> </w:t>
      </w:r>
      <w:r>
        <w:rPr>
          <w:sz w:val="24"/>
        </w:rPr>
        <w:t>all</w:t>
      </w:r>
      <w:r>
        <w:rPr>
          <w:spacing w:val="-14"/>
          <w:sz w:val="24"/>
        </w:rPr>
        <w:t> </w:t>
      </w:r>
      <w:r>
        <w:rPr>
          <w:sz w:val="24"/>
        </w:rPr>
        <w:t>activities</w:t>
      </w:r>
      <w:r>
        <w:rPr>
          <w:spacing w:val="-14"/>
          <w:sz w:val="24"/>
        </w:rPr>
        <w:t> </w:t>
      </w:r>
      <w:r>
        <w:rPr>
          <w:sz w:val="24"/>
        </w:rPr>
        <w:t>and</w:t>
      </w:r>
      <w:r>
        <w:rPr>
          <w:spacing w:val="-13"/>
          <w:sz w:val="24"/>
        </w:rPr>
        <w:t> </w:t>
      </w:r>
      <w:r>
        <w:rPr>
          <w:sz w:val="24"/>
        </w:rPr>
        <w:t>personnel</w:t>
      </w:r>
      <w:r>
        <w:rPr>
          <w:spacing w:val="-14"/>
          <w:sz w:val="24"/>
        </w:rPr>
        <w:t> </w:t>
      </w:r>
      <w:r>
        <w:rPr>
          <w:sz w:val="24"/>
        </w:rPr>
        <w:t>of</w:t>
      </w:r>
      <w:r>
        <w:rPr>
          <w:spacing w:val="-14"/>
          <w:sz w:val="24"/>
        </w:rPr>
        <w:t> </w:t>
      </w:r>
      <w:r>
        <w:rPr>
          <w:sz w:val="24"/>
        </w:rPr>
        <w:t>the</w:t>
      </w:r>
      <w:r>
        <w:rPr>
          <w:spacing w:val="-14"/>
          <w:sz w:val="24"/>
        </w:rPr>
        <w:t> </w:t>
      </w:r>
      <w:r>
        <w:rPr>
          <w:spacing w:val="-2"/>
          <w:sz w:val="24"/>
        </w:rPr>
        <w:t>Title</w:t>
      </w:r>
    </w:p>
    <w:p>
      <w:pPr>
        <w:pStyle w:val="BodyText"/>
        <w:ind w:left="1439" w:right="717"/>
        <w:jc w:val="both"/>
      </w:pPr>
      <w:r>
        <w:rPr/>
        <w:t>IX program including consulting with relevant policy-making bodies and senior personnel for the purpose of advising, clarifying and identifying necessary action to eliminate sex discrimination in all educational programs and activities, to ensure that access to facilities, opportunities, and resources is gender equitable throughout the </w:t>
      </w:r>
      <w:r>
        <w:rPr>
          <w:spacing w:val="-2"/>
        </w:rPr>
        <w:t>College;</w:t>
      </w:r>
    </w:p>
    <w:p>
      <w:pPr>
        <w:pStyle w:val="BodyText"/>
        <w:spacing w:before="57"/>
      </w:pPr>
    </w:p>
    <w:p>
      <w:pPr>
        <w:pStyle w:val="ListParagraph"/>
        <w:numPr>
          <w:ilvl w:val="2"/>
          <w:numId w:val="16"/>
        </w:numPr>
        <w:tabs>
          <w:tab w:pos="1439" w:val="left" w:leader="none"/>
        </w:tabs>
        <w:spacing w:line="240" w:lineRule="auto" w:before="0" w:after="0"/>
        <w:ind w:left="1439" w:right="716" w:hanging="360"/>
        <w:jc w:val="both"/>
        <w:rPr>
          <w:sz w:val="24"/>
        </w:rPr>
      </w:pPr>
      <w:r>
        <w:rPr>
          <w:sz w:val="24"/>
        </w:rPr>
        <w:t>Provide ongoing training, consultation, and technical assistance on Title IX for all students</w:t>
      </w:r>
      <w:r>
        <w:rPr>
          <w:spacing w:val="-15"/>
          <w:sz w:val="24"/>
        </w:rPr>
        <w:t> </w:t>
      </w:r>
      <w:r>
        <w:rPr>
          <w:sz w:val="24"/>
        </w:rPr>
        <w:t>including:</w:t>
      </w:r>
      <w:r>
        <w:rPr>
          <w:spacing w:val="-15"/>
          <w:sz w:val="24"/>
        </w:rPr>
        <w:t> </w:t>
      </w:r>
      <w:r>
        <w:rPr>
          <w:sz w:val="24"/>
        </w:rPr>
        <w:t>students’</w:t>
      </w:r>
      <w:r>
        <w:rPr>
          <w:spacing w:val="-15"/>
          <w:sz w:val="24"/>
        </w:rPr>
        <w:t> </w:t>
      </w:r>
      <w:r>
        <w:rPr>
          <w:sz w:val="24"/>
        </w:rPr>
        <w:t>rights</w:t>
      </w:r>
      <w:r>
        <w:rPr>
          <w:spacing w:val="-15"/>
          <w:sz w:val="24"/>
        </w:rPr>
        <w:t> </w:t>
      </w:r>
      <w:r>
        <w:rPr>
          <w:sz w:val="24"/>
        </w:rPr>
        <w:t>under</w:t>
      </w:r>
      <w:r>
        <w:rPr>
          <w:spacing w:val="-15"/>
          <w:sz w:val="24"/>
        </w:rPr>
        <w:t> </w:t>
      </w:r>
      <w:r>
        <w:rPr>
          <w:sz w:val="24"/>
        </w:rPr>
        <w:t>Title</w:t>
      </w:r>
      <w:r>
        <w:rPr>
          <w:spacing w:val="-15"/>
          <w:sz w:val="24"/>
        </w:rPr>
        <w:t> </w:t>
      </w:r>
      <w:r>
        <w:rPr>
          <w:sz w:val="24"/>
        </w:rPr>
        <w:t>IX,</w:t>
      </w:r>
      <w:r>
        <w:rPr>
          <w:spacing w:val="-15"/>
          <w:sz w:val="24"/>
        </w:rPr>
        <w:t> </w:t>
      </w:r>
      <w:r>
        <w:rPr>
          <w:sz w:val="24"/>
        </w:rPr>
        <w:t>identifying</w:t>
      </w:r>
      <w:r>
        <w:rPr>
          <w:spacing w:val="14"/>
          <w:sz w:val="24"/>
        </w:rPr>
        <w:t> </w:t>
      </w:r>
      <w:r>
        <w:rPr>
          <w:sz w:val="24"/>
        </w:rPr>
        <w:t>behaviors</w:t>
      </w:r>
      <w:r>
        <w:rPr>
          <w:spacing w:val="-15"/>
          <w:sz w:val="24"/>
        </w:rPr>
        <w:t> </w:t>
      </w:r>
      <w:r>
        <w:rPr>
          <w:sz w:val="24"/>
        </w:rPr>
        <w:t>that</w:t>
      </w:r>
      <w:r>
        <w:rPr>
          <w:spacing w:val="-15"/>
          <w:sz w:val="24"/>
        </w:rPr>
        <w:t> </w:t>
      </w:r>
      <w:r>
        <w:rPr>
          <w:sz w:val="24"/>
        </w:rPr>
        <w:t>constitute Title IX Sexual Harassment ; how to report Title IX Sexual Harassment; reporting options; understanding the College’s Complaint Procedure and Complaint Processes; the potential consequences for violating College policies; the role of alcohol and/or drug use; amnesty; consent; the importance of seeking prompt medical attention; prohibition against retaliation; and Bystander Intervention training;</w:t>
      </w:r>
    </w:p>
    <w:p>
      <w:pPr>
        <w:pStyle w:val="BodyText"/>
        <w:spacing w:before="56"/>
      </w:pPr>
    </w:p>
    <w:p>
      <w:pPr>
        <w:pStyle w:val="ListParagraph"/>
        <w:numPr>
          <w:ilvl w:val="2"/>
          <w:numId w:val="16"/>
        </w:numPr>
        <w:tabs>
          <w:tab w:pos="1439" w:val="left" w:leader="none"/>
        </w:tabs>
        <w:spacing w:line="240" w:lineRule="auto" w:before="1" w:after="0"/>
        <w:ind w:left="1439" w:right="715" w:hanging="360"/>
        <w:jc w:val="both"/>
        <w:rPr>
          <w:sz w:val="24"/>
        </w:rPr>
      </w:pPr>
      <w:r>
        <w:rPr>
          <w:sz w:val="24"/>
        </w:rPr>
        <w:t>Provide ongoing training, consultation, and technical assistance on Title IX for all employees</w:t>
      </w:r>
      <w:r>
        <w:rPr>
          <w:spacing w:val="-3"/>
          <w:sz w:val="24"/>
        </w:rPr>
        <w:t> </w:t>
      </w:r>
      <w:r>
        <w:rPr>
          <w:sz w:val="24"/>
        </w:rPr>
        <w:t>in</w:t>
      </w:r>
      <w:r>
        <w:rPr>
          <w:spacing w:val="-3"/>
          <w:sz w:val="24"/>
        </w:rPr>
        <w:t> </w:t>
      </w:r>
      <w:r>
        <w:rPr>
          <w:sz w:val="24"/>
        </w:rPr>
        <w:t>areas</w:t>
      </w:r>
      <w:r>
        <w:rPr>
          <w:spacing w:val="-3"/>
          <w:sz w:val="24"/>
        </w:rPr>
        <w:t> </w:t>
      </w:r>
      <w:r>
        <w:rPr>
          <w:sz w:val="24"/>
        </w:rPr>
        <w:t>including:</w:t>
      </w:r>
      <w:r>
        <w:rPr>
          <w:spacing w:val="40"/>
          <w:sz w:val="24"/>
        </w:rPr>
        <w:t> </w:t>
      </w:r>
      <w:r>
        <w:rPr>
          <w:sz w:val="24"/>
        </w:rPr>
        <w:t>how</w:t>
      </w:r>
      <w:r>
        <w:rPr>
          <w:spacing w:val="-4"/>
          <w:sz w:val="24"/>
        </w:rPr>
        <w:t> </w:t>
      </w:r>
      <w:r>
        <w:rPr>
          <w:sz w:val="24"/>
        </w:rPr>
        <w:t>to</w:t>
      </w:r>
      <w:r>
        <w:rPr>
          <w:spacing w:val="-3"/>
          <w:sz w:val="24"/>
        </w:rPr>
        <w:t> </w:t>
      </w:r>
      <w:r>
        <w:rPr>
          <w:sz w:val="24"/>
        </w:rPr>
        <w:t>identify</w:t>
      </w:r>
      <w:r>
        <w:rPr>
          <w:spacing w:val="-8"/>
          <w:sz w:val="24"/>
        </w:rPr>
        <w:t> </w:t>
      </w:r>
      <w:r>
        <w:rPr>
          <w:sz w:val="24"/>
        </w:rPr>
        <w:t>and</w:t>
      </w:r>
      <w:r>
        <w:rPr>
          <w:spacing w:val="-3"/>
          <w:sz w:val="24"/>
        </w:rPr>
        <w:t> </w:t>
      </w:r>
      <w:r>
        <w:rPr>
          <w:sz w:val="24"/>
        </w:rPr>
        <w:t>report</w:t>
      </w:r>
      <w:r>
        <w:rPr>
          <w:spacing w:val="-3"/>
          <w:sz w:val="24"/>
        </w:rPr>
        <w:t> </w:t>
      </w:r>
      <w:r>
        <w:rPr>
          <w:sz w:val="24"/>
        </w:rPr>
        <w:t>Title</w:t>
      </w:r>
      <w:r>
        <w:rPr>
          <w:spacing w:val="-2"/>
          <w:sz w:val="24"/>
        </w:rPr>
        <w:t> </w:t>
      </w:r>
      <w:r>
        <w:rPr>
          <w:sz w:val="24"/>
        </w:rPr>
        <w:t>IX</w:t>
      </w:r>
      <w:r>
        <w:rPr>
          <w:spacing w:val="-3"/>
          <w:sz w:val="24"/>
        </w:rPr>
        <w:t> </w:t>
      </w:r>
      <w:r>
        <w:rPr>
          <w:sz w:val="24"/>
        </w:rPr>
        <w:t>Sexual</w:t>
      </w:r>
      <w:r>
        <w:rPr>
          <w:spacing w:val="-3"/>
          <w:sz w:val="24"/>
        </w:rPr>
        <w:t> </w:t>
      </w:r>
      <w:r>
        <w:rPr>
          <w:sz w:val="24"/>
        </w:rPr>
        <w:t>Harassment; the College’s responsibilities to address Title IX Sexual Harassment; recognizing warning</w:t>
      </w:r>
      <w:r>
        <w:rPr>
          <w:spacing w:val="-15"/>
          <w:sz w:val="24"/>
        </w:rPr>
        <w:t> </w:t>
      </w:r>
      <w:r>
        <w:rPr>
          <w:sz w:val="24"/>
        </w:rPr>
        <w:t>signals;</w:t>
      </w:r>
      <w:r>
        <w:rPr>
          <w:spacing w:val="-13"/>
          <w:sz w:val="24"/>
        </w:rPr>
        <w:t> </w:t>
      </w:r>
      <w:r>
        <w:rPr>
          <w:sz w:val="24"/>
        </w:rPr>
        <w:t>reporting</w:t>
      </w:r>
      <w:r>
        <w:rPr>
          <w:spacing w:val="-15"/>
          <w:sz w:val="24"/>
        </w:rPr>
        <w:t> </w:t>
      </w:r>
      <w:r>
        <w:rPr>
          <w:sz w:val="24"/>
        </w:rPr>
        <w:t>Title</w:t>
      </w:r>
      <w:r>
        <w:rPr>
          <w:spacing w:val="-9"/>
          <w:sz w:val="24"/>
        </w:rPr>
        <w:t> </w:t>
      </w:r>
      <w:r>
        <w:rPr>
          <w:sz w:val="24"/>
        </w:rPr>
        <w:t>IX</w:t>
      </w:r>
      <w:r>
        <w:rPr>
          <w:spacing w:val="-13"/>
          <w:sz w:val="24"/>
        </w:rPr>
        <w:t> </w:t>
      </w:r>
      <w:r>
        <w:rPr>
          <w:sz w:val="24"/>
        </w:rPr>
        <w:t>Sexual</w:t>
      </w:r>
      <w:r>
        <w:rPr>
          <w:spacing w:val="-13"/>
          <w:sz w:val="24"/>
        </w:rPr>
        <w:t> </w:t>
      </w:r>
      <w:r>
        <w:rPr>
          <w:sz w:val="24"/>
        </w:rPr>
        <w:t>Harassment</w:t>
      </w:r>
      <w:r>
        <w:rPr>
          <w:spacing w:val="-12"/>
          <w:sz w:val="24"/>
        </w:rPr>
        <w:t> </w:t>
      </w:r>
      <w:r>
        <w:rPr>
          <w:sz w:val="24"/>
        </w:rPr>
        <w:t>to</w:t>
      </w:r>
      <w:r>
        <w:rPr>
          <w:spacing w:val="-13"/>
          <w:sz w:val="24"/>
        </w:rPr>
        <w:t> </w:t>
      </w:r>
      <w:r>
        <w:rPr>
          <w:sz w:val="24"/>
        </w:rPr>
        <w:t>appropriate</w:t>
      </w:r>
      <w:r>
        <w:rPr>
          <w:spacing w:val="-14"/>
          <w:sz w:val="24"/>
        </w:rPr>
        <w:t> </w:t>
      </w:r>
      <w:r>
        <w:rPr>
          <w:sz w:val="24"/>
        </w:rPr>
        <w:t>College</w:t>
      </w:r>
      <w:r>
        <w:rPr>
          <w:spacing w:val="-12"/>
          <w:sz w:val="24"/>
        </w:rPr>
        <w:t> </w:t>
      </w:r>
      <w:r>
        <w:rPr>
          <w:sz w:val="24"/>
        </w:rPr>
        <w:t>officials; and information regarding confidential reporting options.</w:t>
      </w:r>
    </w:p>
    <w:p>
      <w:pPr>
        <w:pStyle w:val="BodyText"/>
        <w:spacing w:before="58"/>
      </w:pPr>
    </w:p>
    <w:p>
      <w:pPr>
        <w:pStyle w:val="ListParagraph"/>
        <w:numPr>
          <w:ilvl w:val="2"/>
          <w:numId w:val="16"/>
        </w:numPr>
        <w:tabs>
          <w:tab w:pos="1439" w:val="left" w:leader="none"/>
        </w:tabs>
        <w:spacing w:line="240" w:lineRule="auto" w:before="1" w:after="0"/>
        <w:ind w:left="1439" w:right="718" w:hanging="360"/>
        <w:jc w:val="both"/>
        <w:rPr>
          <w:sz w:val="24"/>
        </w:rPr>
      </w:pPr>
      <w:r>
        <w:rPr>
          <w:sz w:val="24"/>
        </w:rPr>
        <w:t>Provide ongoing training, consultation, and technical assistance on Title IX for all Responsible Employees including: understanding their reporting obligations; confidentiality; students’ rights and remedies; and available student services.</w:t>
      </w:r>
    </w:p>
    <w:p>
      <w:pPr>
        <w:pStyle w:val="BodyText"/>
        <w:spacing w:before="15"/>
      </w:pPr>
    </w:p>
    <w:p>
      <w:pPr>
        <w:pStyle w:val="ListParagraph"/>
        <w:numPr>
          <w:ilvl w:val="2"/>
          <w:numId w:val="16"/>
        </w:numPr>
        <w:tabs>
          <w:tab w:pos="1439" w:val="left" w:leader="none"/>
        </w:tabs>
        <w:spacing w:line="240" w:lineRule="auto" w:before="0" w:after="0"/>
        <w:ind w:left="1439" w:right="720" w:hanging="360"/>
        <w:jc w:val="both"/>
        <w:rPr>
          <w:sz w:val="24"/>
        </w:rPr>
      </w:pPr>
      <w:r>
        <w:rPr>
          <w:sz w:val="24"/>
        </w:rPr>
        <w:t>Develop, implement and coordinate campus and/or school-based strategic efforts aimed at the prevention of sexual violence and other forms of sex discrimination;</w:t>
      </w:r>
    </w:p>
    <w:p>
      <w:pPr>
        <w:pStyle w:val="BodyText"/>
        <w:spacing w:before="16"/>
      </w:pPr>
    </w:p>
    <w:p>
      <w:pPr>
        <w:pStyle w:val="ListParagraph"/>
        <w:numPr>
          <w:ilvl w:val="2"/>
          <w:numId w:val="16"/>
        </w:numPr>
        <w:tabs>
          <w:tab w:pos="1439" w:val="left" w:leader="none"/>
        </w:tabs>
        <w:spacing w:line="240" w:lineRule="auto" w:before="0" w:after="0"/>
        <w:ind w:left="1439" w:right="719" w:hanging="360"/>
        <w:jc w:val="both"/>
        <w:rPr>
          <w:sz w:val="24"/>
        </w:rPr>
      </w:pPr>
      <w:r>
        <w:rPr>
          <w:sz w:val="24"/>
        </w:rPr>
        <w:t>Develop</w:t>
      </w:r>
      <w:r>
        <w:rPr>
          <w:spacing w:val="-13"/>
          <w:sz w:val="24"/>
        </w:rPr>
        <w:t> </w:t>
      </w:r>
      <w:r>
        <w:rPr>
          <w:sz w:val="24"/>
        </w:rPr>
        <w:t>and</w:t>
      </w:r>
      <w:r>
        <w:rPr>
          <w:spacing w:val="-14"/>
          <w:sz w:val="24"/>
        </w:rPr>
        <w:t> </w:t>
      </w:r>
      <w:r>
        <w:rPr>
          <w:sz w:val="24"/>
        </w:rPr>
        <w:t>disseminate</w:t>
      </w:r>
      <w:r>
        <w:rPr>
          <w:spacing w:val="-10"/>
          <w:sz w:val="24"/>
        </w:rPr>
        <w:t> </w:t>
      </w:r>
      <w:r>
        <w:rPr>
          <w:sz w:val="24"/>
        </w:rPr>
        <w:t>educational</w:t>
      </w:r>
      <w:r>
        <w:rPr>
          <w:spacing w:val="-13"/>
          <w:sz w:val="24"/>
        </w:rPr>
        <w:t> </w:t>
      </w:r>
      <w:r>
        <w:rPr>
          <w:sz w:val="24"/>
        </w:rPr>
        <w:t>materials,</w:t>
      </w:r>
      <w:r>
        <w:rPr>
          <w:spacing w:val="-14"/>
          <w:sz w:val="24"/>
        </w:rPr>
        <w:t> </w:t>
      </w:r>
      <w:r>
        <w:rPr>
          <w:sz w:val="24"/>
        </w:rPr>
        <w:t>including</w:t>
      </w:r>
      <w:r>
        <w:rPr>
          <w:spacing w:val="-15"/>
          <w:sz w:val="24"/>
        </w:rPr>
        <w:t> </w:t>
      </w:r>
      <w:r>
        <w:rPr>
          <w:sz w:val="24"/>
        </w:rPr>
        <w:t>brochures,</w:t>
      </w:r>
      <w:r>
        <w:rPr>
          <w:spacing w:val="-12"/>
          <w:sz w:val="24"/>
        </w:rPr>
        <w:t> </w:t>
      </w:r>
      <w:r>
        <w:rPr>
          <w:sz w:val="24"/>
        </w:rPr>
        <w:t>posters,</w:t>
      </w:r>
      <w:r>
        <w:rPr>
          <w:spacing w:val="-14"/>
          <w:sz w:val="24"/>
        </w:rPr>
        <w:t> </w:t>
      </w:r>
      <w:r>
        <w:rPr>
          <w:sz w:val="24"/>
        </w:rPr>
        <w:t>and</w:t>
      </w:r>
      <w:r>
        <w:rPr>
          <w:spacing w:val="-14"/>
          <w:sz w:val="24"/>
        </w:rPr>
        <w:t> </w:t>
      </w:r>
      <w:r>
        <w:rPr>
          <w:sz w:val="24"/>
        </w:rPr>
        <w:t>web-based materials that inform members of the College community of Title IX rights, responsibilities and resources both within and external to the College;</w:t>
      </w:r>
    </w:p>
    <w:p>
      <w:pPr>
        <w:pStyle w:val="BodyText"/>
        <w:spacing w:before="16"/>
      </w:pPr>
    </w:p>
    <w:p>
      <w:pPr>
        <w:pStyle w:val="ListParagraph"/>
        <w:numPr>
          <w:ilvl w:val="2"/>
          <w:numId w:val="16"/>
        </w:numPr>
        <w:tabs>
          <w:tab w:pos="1439" w:val="left" w:leader="none"/>
        </w:tabs>
        <w:spacing w:line="240" w:lineRule="auto" w:before="0" w:after="0"/>
        <w:ind w:left="1439" w:right="715" w:hanging="360"/>
        <w:jc w:val="both"/>
        <w:rPr>
          <w:sz w:val="24"/>
        </w:rPr>
      </w:pPr>
      <w:r>
        <w:rPr>
          <w:sz w:val="24"/>
        </w:rPr>
        <w:t>Oversee prompt, effective, and equitable intake, investigation, processing, issuing of findings</w:t>
      </w:r>
      <w:r>
        <w:rPr>
          <w:spacing w:val="-10"/>
          <w:sz w:val="24"/>
        </w:rPr>
        <w:t> </w:t>
      </w:r>
      <w:r>
        <w:rPr>
          <w:sz w:val="24"/>
        </w:rPr>
        <w:t>of</w:t>
      </w:r>
      <w:r>
        <w:rPr>
          <w:spacing w:val="-9"/>
          <w:sz w:val="24"/>
        </w:rPr>
        <w:t> </w:t>
      </w:r>
      <w:r>
        <w:rPr>
          <w:sz w:val="24"/>
        </w:rPr>
        <w:t>fact</w:t>
      </w:r>
      <w:r>
        <w:rPr>
          <w:spacing w:val="-10"/>
          <w:sz w:val="24"/>
        </w:rPr>
        <w:t> </w:t>
      </w:r>
      <w:r>
        <w:rPr>
          <w:sz w:val="24"/>
        </w:rPr>
        <w:t>or</w:t>
      </w:r>
      <w:r>
        <w:rPr>
          <w:spacing w:val="-11"/>
          <w:sz w:val="24"/>
        </w:rPr>
        <w:t> </w:t>
      </w:r>
      <w:r>
        <w:rPr>
          <w:sz w:val="24"/>
        </w:rPr>
        <w:t>management</w:t>
      </w:r>
      <w:r>
        <w:rPr>
          <w:spacing w:val="-10"/>
          <w:sz w:val="24"/>
        </w:rPr>
        <w:t> </w:t>
      </w:r>
      <w:r>
        <w:rPr>
          <w:sz w:val="24"/>
        </w:rPr>
        <w:t>of</w:t>
      </w:r>
      <w:r>
        <w:rPr>
          <w:spacing w:val="-11"/>
          <w:sz w:val="24"/>
        </w:rPr>
        <w:t> </w:t>
      </w:r>
      <w:r>
        <w:rPr>
          <w:sz w:val="24"/>
        </w:rPr>
        <w:t>hearing</w:t>
      </w:r>
      <w:r>
        <w:rPr>
          <w:spacing w:val="-12"/>
          <w:sz w:val="24"/>
        </w:rPr>
        <w:t> </w:t>
      </w:r>
      <w:r>
        <w:rPr>
          <w:sz w:val="24"/>
        </w:rPr>
        <w:t>process,</w:t>
      </w:r>
      <w:r>
        <w:rPr>
          <w:spacing w:val="-8"/>
          <w:sz w:val="24"/>
        </w:rPr>
        <w:t> </w:t>
      </w:r>
      <w:r>
        <w:rPr>
          <w:sz w:val="24"/>
        </w:rPr>
        <w:t>and</w:t>
      </w:r>
      <w:r>
        <w:rPr>
          <w:spacing w:val="-11"/>
          <w:sz w:val="24"/>
        </w:rPr>
        <w:t> </w:t>
      </w:r>
      <w:r>
        <w:rPr>
          <w:sz w:val="24"/>
        </w:rPr>
        <w:t>timely</w:t>
      </w:r>
      <w:r>
        <w:rPr>
          <w:spacing w:val="-12"/>
          <w:sz w:val="24"/>
        </w:rPr>
        <w:t> </w:t>
      </w:r>
      <w:r>
        <w:rPr>
          <w:sz w:val="24"/>
        </w:rPr>
        <w:t>resolution</w:t>
      </w:r>
      <w:r>
        <w:rPr>
          <w:spacing w:val="-11"/>
          <w:sz w:val="24"/>
        </w:rPr>
        <w:t> </w:t>
      </w:r>
      <w:r>
        <w:rPr>
          <w:sz w:val="24"/>
        </w:rPr>
        <w:t>of</w:t>
      </w:r>
      <w:r>
        <w:rPr>
          <w:spacing w:val="-9"/>
          <w:sz w:val="24"/>
        </w:rPr>
        <w:t> </w:t>
      </w:r>
      <w:r>
        <w:rPr>
          <w:sz w:val="24"/>
        </w:rPr>
        <w:t>all</w:t>
      </w:r>
      <w:r>
        <w:rPr>
          <w:spacing w:val="-10"/>
          <w:sz w:val="24"/>
        </w:rPr>
        <w:t> </w:t>
      </w:r>
      <w:r>
        <w:rPr>
          <w:sz w:val="24"/>
        </w:rPr>
        <w:t>Title</w:t>
      </w:r>
      <w:r>
        <w:rPr>
          <w:spacing w:val="-9"/>
          <w:sz w:val="24"/>
        </w:rPr>
        <w:t> </w:t>
      </w:r>
      <w:r>
        <w:rPr>
          <w:sz w:val="24"/>
        </w:rPr>
        <w:t>IX Sexual</w:t>
      </w:r>
      <w:r>
        <w:rPr>
          <w:spacing w:val="40"/>
          <w:sz w:val="24"/>
        </w:rPr>
        <w:t> </w:t>
      </w:r>
      <w:r>
        <w:rPr>
          <w:sz w:val="24"/>
        </w:rPr>
        <w:t>Harassment</w:t>
      </w:r>
      <w:r>
        <w:rPr>
          <w:spacing w:val="40"/>
          <w:sz w:val="24"/>
        </w:rPr>
        <w:t> </w:t>
      </w:r>
      <w:r>
        <w:rPr>
          <w:sz w:val="24"/>
        </w:rPr>
        <w:t>matters,</w:t>
      </w:r>
      <w:r>
        <w:rPr>
          <w:spacing w:val="40"/>
          <w:sz w:val="24"/>
        </w:rPr>
        <w:t> </w:t>
      </w:r>
      <w:r>
        <w:rPr>
          <w:sz w:val="24"/>
        </w:rPr>
        <w:t>or</w:t>
      </w:r>
      <w:r>
        <w:rPr>
          <w:spacing w:val="39"/>
          <w:sz w:val="24"/>
        </w:rPr>
        <w:t> </w:t>
      </w:r>
      <w:r>
        <w:rPr>
          <w:sz w:val="24"/>
        </w:rPr>
        <w:t>cases</w:t>
      </w:r>
      <w:r>
        <w:rPr>
          <w:spacing w:val="40"/>
          <w:sz w:val="24"/>
        </w:rPr>
        <w:t> </w:t>
      </w:r>
      <w:r>
        <w:rPr>
          <w:sz w:val="24"/>
        </w:rPr>
        <w:t>otherwise</w:t>
      </w:r>
      <w:r>
        <w:rPr>
          <w:spacing w:val="39"/>
          <w:sz w:val="24"/>
        </w:rPr>
        <w:t> </w:t>
      </w:r>
      <w:r>
        <w:rPr>
          <w:sz w:val="24"/>
        </w:rPr>
        <w:t>involving</w:t>
      </w:r>
      <w:r>
        <w:rPr>
          <w:spacing w:val="38"/>
          <w:sz w:val="24"/>
        </w:rPr>
        <w:t> </w:t>
      </w:r>
      <w:r>
        <w:rPr>
          <w:sz w:val="24"/>
        </w:rPr>
        <w:t>sex</w:t>
      </w:r>
      <w:r>
        <w:rPr>
          <w:spacing w:val="40"/>
          <w:sz w:val="24"/>
        </w:rPr>
        <w:t> </w:t>
      </w:r>
      <w:r>
        <w:rPr>
          <w:sz w:val="24"/>
        </w:rPr>
        <w:t>discrimination</w:t>
      </w:r>
      <w:r>
        <w:rPr>
          <w:spacing w:val="40"/>
          <w:sz w:val="24"/>
        </w:rPr>
        <w:t> </w:t>
      </w:r>
      <w:r>
        <w:rPr>
          <w:sz w:val="24"/>
        </w:rPr>
        <w:t>made</w:t>
      </w:r>
    </w:p>
    <w:p>
      <w:pPr>
        <w:pStyle w:val="ListParagraph"/>
        <w:spacing w:after="0" w:line="240" w:lineRule="auto"/>
        <w:jc w:val="both"/>
        <w:rPr>
          <w:sz w:val="24"/>
        </w:rPr>
        <w:sectPr>
          <w:pgSz w:w="12240" w:h="15840"/>
          <w:pgMar w:header="0" w:footer="791" w:top="1360" w:bottom="980" w:left="1080" w:right="720"/>
        </w:sectPr>
      </w:pPr>
    </w:p>
    <w:p>
      <w:pPr>
        <w:pStyle w:val="BodyText"/>
        <w:spacing w:before="74"/>
        <w:ind w:left="1440"/>
      </w:pPr>
      <w:r>
        <w:rPr/>
        <w:t>known</w:t>
      </w:r>
      <w:r>
        <w:rPr>
          <w:spacing w:val="80"/>
        </w:rPr>
        <w:t> </w:t>
      </w:r>
      <w:r>
        <w:rPr/>
        <w:t>to</w:t>
      </w:r>
      <w:r>
        <w:rPr>
          <w:spacing w:val="80"/>
        </w:rPr>
        <w:t> </w:t>
      </w:r>
      <w:r>
        <w:rPr/>
        <w:t>responsible</w:t>
      </w:r>
      <w:r>
        <w:rPr>
          <w:spacing w:val="79"/>
        </w:rPr>
        <w:t> </w:t>
      </w:r>
      <w:r>
        <w:rPr/>
        <w:t>employees</w:t>
      </w:r>
      <w:r>
        <w:rPr>
          <w:spacing w:val="80"/>
        </w:rPr>
        <w:t> </w:t>
      </w:r>
      <w:r>
        <w:rPr/>
        <w:t>and/or</w:t>
      </w:r>
      <w:r>
        <w:rPr>
          <w:spacing w:val="80"/>
        </w:rPr>
        <w:t> </w:t>
      </w:r>
      <w:r>
        <w:rPr/>
        <w:t>reported</w:t>
      </w:r>
      <w:r>
        <w:rPr>
          <w:spacing w:val="80"/>
        </w:rPr>
        <w:t> </w:t>
      </w:r>
      <w:r>
        <w:rPr/>
        <w:t>or</w:t>
      </w:r>
      <w:r>
        <w:rPr>
          <w:spacing w:val="80"/>
        </w:rPr>
        <w:t> </w:t>
      </w:r>
      <w:r>
        <w:rPr/>
        <w:t>filed</w:t>
      </w:r>
      <w:r>
        <w:rPr>
          <w:spacing w:val="80"/>
        </w:rPr>
        <w:t> </w:t>
      </w:r>
      <w:r>
        <w:rPr/>
        <w:t>by</w:t>
      </w:r>
      <w:r>
        <w:rPr>
          <w:spacing w:val="75"/>
        </w:rPr>
        <w:t> </w:t>
      </w:r>
      <w:r>
        <w:rPr/>
        <w:t>students,</w:t>
      </w:r>
      <w:r>
        <w:rPr>
          <w:spacing w:val="80"/>
        </w:rPr>
        <w:t> </w:t>
      </w:r>
      <w:r>
        <w:rPr/>
        <w:t>faculty, employees, third parties, or by members of the broader community;</w:t>
      </w:r>
    </w:p>
    <w:p>
      <w:pPr>
        <w:pStyle w:val="BodyText"/>
        <w:spacing w:before="16"/>
      </w:pPr>
    </w:p>
    <w:p>
      <w:pPr>
        <w:pStyle w:val="ListParagraph"/>
        <w:numPr>
          <w:ilvl w:val="2"/>
          <w:numId w:val="16"/>
        </w:numPr>
        <w:tabs>
          <w:tab w:pos="1440" w:val="left" w:leader="none"/>
        </w:tabs>
        <w:spacing w:line="240" w:lineRule="auto" w:before="0" w:after="0"/>
        <w:ind w:left="1440" w:right="715" w:hanging="360"/>
        <w:jc w:val="both"/>
        <w:rPr>
          <w:sz w:val="24"/>
        </w:rPr>
      </w:pPr>
      <w:r>
        <w:rPr>
          <w:sz w:val="24"/>
        </w:rPr>
        <w:t>Provide</w:t>
      </w:r>
      <w:r>
        <w:rPr>
          <w:spacing w:val="-14"/>
          <w:sz w:val="24"/>
        </w:rPr>
        <w:t> </w:t>
      </w:r>
      <w:r>
        <w:rPr>
          <w:sz w:val="24"/>
        </w:rPr>
        <w:t>appropriate</w:t>
      </w:r>
      <w:r>
        <w:rPr>
          <w:spacing w:val="-14"/>
          <w:sz w:val="24"/>
        </w:rPr>
        <w:t> </w:t>
      </w:r>
      <w:r>
        <w:rPr>
          <w:sz w:val="24"/>
        </w:rPr>
        <w:t>notice</w:t>
      </w:r>
      <w:r>
        <w:rPr>
          <w:spacing w:val="-14"/>
          <w:sz w:val="24"/>
        </w:rPr>
        <w:t> </w:t>
      </w:r>
      <w:r>
        <w:rPr>
          <w:sz w:val="24"/>
        </w:rPr>
        <w:t>of</w:t>
      </w:r>
      <w:r>
        <w:rPr>
          <w:spacing w:val="-14"/>
          <w:sz w:val="24"/>
        </w:rPr>
        <w:t> </w:t>
      </w:r>
      <w:r>
        <w:rPr>
          <w:sz w:val="24"/>
        </w:rPr>
        <w:t>an</w:t>
      </w:r>
      <w:r>
        <w:rPr>
          <w:spacing w:val="-13"/>
          <w:sz w:val="24"/>
        </w:rPr>
        <w:t> </w:t>
      </w:r>
      <w:r>
        <w:rPr>
          <w:sz w:val="24"/>
        </w:rPr>
        <w:t>investigation;</w:t>
      </w:r>
      <w:r>
        <w:rPr>
          <w:spacing w:val="-13"/>
          <w:sz w:val="24"/>
        </w:rPr>
        <w:t> </w:t>
      </w:r>
      <w:r>
        <w:rPr>
          <w:sz w:val="24"/>
        </w:rPr>
        <w:t>determine</w:t>
      </w:r>
      <w:r>
        <w:rPr>
          <w:spacing w:val="-14"/>
          <w:sz w:val="24"/>
        </w:rPr>
        <w:t> </w:t>
      </w:r>
      <w:r>
        <w:rPr>
          <w:sz w:val="24"/>
        </w:rPr>
        <w:t>the</w:t>
      </w:r>
      <w:r>
        <w:rPr>
          <w:spacing w:val="-14"/>
          <w:sz w:val="24"/>
        </w:rPr>
        <w:t> </w:t>
      </w:r>
      <w:r>
        <w:rPr>
          <w:sz w:val="24"/>
        </w:rPr>
        <w:t>extent</w:t>
      </w:r>
      <w:r>
        <w:rPr>
          <w:spacing w:val="-13"/>
          <w:sz w:val="24"/>
        </w:rPr>
        <w:t> </w:t>
      </w:r>
      <w:r>
        <w:rPr>
          <w:sz w:val="24"/>
        </w:rPr>
        <w:t>of</w:t>
      </w:r>
      <w:r>
        <w:rPr>
          <w:spacing w:val="-14"/>
          <w:sz w:val="24"/>
        </w:rPr>
        <w:t> </w:t>
      </w:r>
      <w:r>
        <w:rPr>
          <w:sz w:val="24"/>
        </w:rPr>
        <w:t>an</w:t>
      </w:r>
      <w:r>
        <w:rPr>
          <w:spacing w:val="-13"/>
          <w:sz w:val="24"/>
        </w:rPr>
        <w:t> </w:t>
      </w:r>
      <w:r>
        <w:rPr>
          <w:sz w:val="24"/>
        </w:rPr>
        <w:t>investigation; oversee investigation efforts; ensure provision of initial remedial actions; assure compliance</w:t>
      </w:r>
      <w:r>
        <w:rPr>
          <w:spacing w:val="-15"/>
          <w:sz w:val="24"/>
        </w:rPr>
        <w:t> </w:t>
      </w:r>
      <w:r>
        <w:rPr>
          <w:sz w:val="24"/>
        </w:rPr>
        <w:t>with</w:t>
      </w:r>
      <w:r>
        <w:rPr>
          <w:spacing w:val="-15"/>
          <w:sz w:val="24"/>
        </w:rPr>
        <w:t> </w:t>
      </w:r>
      <w:r>
        <w:rPr>
          <w:sz w:val="24"/>
        </w:rPr>
        <w:t>timelines;</w:t>
      </w:r>
      <w:r>
        <w:rPr>
          <w:spacing w:val="-15"/>
          <w:sz w:val="24"/>
        </w:rPr>
        <w:t> </w:t>
      </w:r>
      <w:r>
        <w:rPr>
          <w:sz w:val="24"/>
        </w:rPr>
        <w:t>deliver</w:t>
      </w:r>
      <w:r>
        <w:rPr>
          <w:spacing w:val="-15"/>
          <w:sz w:val="24"/>
        </w:rPr>
        <w:t> </w:t>
      </w:r>
      <w:r>
        <w:rPr>
          <w:sz w:val="24"/>
        </w:rPr>
        <w:t>appropriate</w:t>
      </w:r>
      <w:r>
        <w:rPr>
          <w:spacing w:val="-15"/>
          <w:sz w:val="24"/>
        </w:rPr>
        <w:t> </w:t>
      </w:r>
      <w:r>
        <w:rPr>
          <w:sz w:val="24"/>
        </w:rPr>
        <w:t>notice</w:t>
      </w:r>
      <w:r>
        <w:rPr>
          <w:spacing w:val="-15"/>
          <w:sz w:val="24"/>
        </w:rPr>
        <w:t> </w:t>
      </w:r>
      <w:r>
        <w:rPr>
          <w:sz w:val="24"/>
        </w:rPr>
        <w:t>of</w:t>
      </w:r>
      <w:r>
        <w:rPr>
          <w:spacing w:val="-15"/>
          <w:sz w:val="24"/>
        </w:rPr>
        <w:t> </w:t>
      </w:r>
      <w:r>
        <w:rPr>
          <w:sz w:val="24"/>
        </w:rPr>
        <w:t>charge,</w:t>
      </w:r>
      <w:r>
        <w:rPr>
          <w:spacing w:val="-15"/>
          <w:sz w:val="24"/>
        </w:rPr>
        <w:t> </w:t>
      </w:r>
      <w:r>
        <w:rPr>
          <w:sz w:val="24"/>
        </w:rPr>
        <w:t>notice</w:t>
      </w:r>
      <w:r>
        <w:rPr>
          <w:spacing w:val="-15"/>
          <w:sz w:val="24"/>
        </w:rPr>
        <w:t> </w:t>
      </w:r>
      <w:r>
        <w:rPr>
          <w:sz w:val="24"/>
        </w:rPr>
        <w:t>of</w:t>
      </w:r>
      <w:r>
        <w:rPr>
          <w:spacing w:val="-15"/>
          <w:sz w:val="24"/>
        </w:rPr>
        <w:t> </w:t>
      </w:r>
      <w:r>
        <w:rPr>
          <w:sz w:val="24"/>
        </w:rPr>
        <w:t>investigation, notice</w:t>
      </w:r>
      <w:r>
        <w:rPr>
          <w:spacing w:val="-8"/>
          <w:sz w:val="24"/>
        </w:rPr>
        <w:t> </w:t>
      </w:r>
      <w:r>
        <w:rPr>
          <w:sz w:val="24"/>
        </w:rPr>
        <w:t>of</w:t>
      </w:r>
      <w:r>
        <w:rPr>
          <w:spacing w:val="-8"/>
          <w:sz w:val="24"/>
        </w:rPr>
        <w:t> </w:t>
      </w:r>
      <w:r>
        <w:rPr>
          <w:sz w:val="24"/>
        </w:rPr>
        <w:t>outcome,</w:t>
      </w:r>
      <w:r>
        <w:rPr>
          <w:spacing w:val="-7"/>
          <w:sz w:val="24"/>
        </w:rPr>
        <w:t> </w:t>
      </w:r>
      <w:r>
        <w:rPr>
          <w:sz w:val="24"/>
        </w:rPr>
        <w:t>duty</w:t>
      </w:r>
      <w:r>
        <w:rPr>
          <w:spacing w:val="-14"/>
          <w:sz w:val="24"/>
        </w:rPr>
        <w:t> </w:t>
      </w:r>
      <w:r>
        <w:rPr>
          <w:sz w:val="24"/>
        </w:rPr>
        <w:t>to</w:t>
      </w:r>
      <w:r>
        <w:rPr>
          <w:spacing w:val="-7"/>
          <w:sz w:val="24"/>
        </w:rPr>
        <w:t> </w:t>
      </w:r>
      <w:r>
        <w:rPr>
          <w:sz w:val="24"/>
        </w:rPr>
        <w:t>warn,</w:t>
      </w:r>
      <w:r>
        <w:rPr>
          <w:spacing w:val="-7"/>
          <w:sz w:val="24"/>
        </w:rPr>
        <w:t> </w:t>
      </w:r>
      <w:r>
        <w:rPr>
          <w:sz w:val="24"/>
        </w:rPr>
        <w:t>and</w:t>
      </w:r>
      <w:r>
        <w:rPr>
          <w:spacing w:val="-7"/>
          <w:sz w:val="24"/>
        </w:rPr>
        <w:t> </w:t>
      </w:r>
      <w:r>
        <w:rPr>
          <w:sz w:val="24"/>
        </w:rPr>
        <w:t>remedies,</w:t>
      </w:r>
      <w:r>
        <w:rPr>
          <w:spacing w:val="-7"/>
          <w:sz w:val="24"/>
        </w:rPr>
        <w:t> </w:t>
      </w:r>
      <w:r>
        <w:rPr>
          <w:sz w:val="24"/>
        </w:rPr>
        <w:t>and</w:t>
      </w:r>
      <w:r>
        <w:rPr>
          <w:spacing w:val="-7"/>
          <w:sz w:val="24"/>
        </w:rPr>
        <w:t> </w:t>
      </w:r>
      <w:r>
        <w:rPr>
          <w:sz w:val="24"/>
        </w:rPr>
        <w:t>provide</w:t>
      </w:r>
      <w:r>
        <w:rPr>
          <w:spacing w:val="-8"/>
          <w:sz w:val="24"/>
        </w:rPr>
        <w:t> </w:t>
      </w:r>
      <w:r>
        <w:rPr>
          <w:sz w:val="24"/>
        </w:rPr>
        <w:t>a</w:t>
      </w:r>
      <w:r>
        <w:rPr>
          <w:spacing w:val="-8"/>
          <w:sz w:val="24"/>
        </w:rPr>
        <w:t> </w:t>
      </w:r>
      <w:r>
        <w:rPr>
          <w:sz w:val="24"/>
        </w:rPr>
        <w:t>repository</w:t>
      </w:r>
      <w:r>
        <w:rPr>
          <w:spacing w:val="-12"/>
          <w:sz w:val="24"/>
        </w:rPr>
        <w:t> </w:t>
      </w:r>
      <w:r>
        <w:rPr>
          <w:sz w:val="24"/>
        </w:rPr>
        <w:t>for</w:t>
      </w:r>
      <w:r>
        <w:rPr>
          <w:spacing w:val="-6"/>
          <w:sz w:val="24"/>
        </w:rPr>
        <w:t> </w:t>
      </w:r>
      <w:r>
        <w:rPr>
          <w:sz w:val="24"/>
        </w:rPr>
        <w:t>and</w:t>
      </w:r>
      <w:r>
        <w:rPr>
          <w:spacing w:val="-7"/>
          <w:sz w:val="24"/>
        </w:rPr>
        <w:t> </w:t>
      </w:r>
      <w:r>
        <w:rPr>
          <w:sz w:val="24"/>
        </w:rPr>
        <w:t>source of institutional record-keeping;</w:t>
      </w:r>
    </w:p>
    <w:p>
      <w:pPr>
        <w:pStyle w:val="BodyText"/>
        <w:spacing w:before="16"/>
      </w:pPr>
    </w:p>
    <w:p>
      <w:pPr>
        <w:pStyle w:val="ListParagraph"/>
        <w:numPr>
          <w:ilvl w:val="2"/>
          <w:numId w:val="16"/>
        </w:numPr>
        <w:tabs>
          <w:tab w:pos="1440" w:val="left" w:leader="none"/>
        </w:tabs>
        <w:spacing w:line="240" w:lineRule="auto" w:before="0" w:after="0"/>
        <w:ind w:left="1440" w:right="719" w:hanging="360"/>
        <w:jc w:val="both"/>
        <w:rPr>
          <w:sz w:val="24"/>
        </w:rPr>
      </w:pPr>
      <w:r>
        <w:rPr>
          <w:sz w:val="24"/>
        </w:rPr>
        <w:t>Provide guidance and assistance to alleged victims of Prohibited Conduct, including referral to support resources, notice of right to file internal grievances, notice of the right to grieve to the US Department of Education Office for Civil Rights, and notice of the right to report incidents to law enforcement;</w:t>
      </w:r>
    </w:p>
    <w:p>
      <w:pPr>
        <w:pStyle w:val="BodyText"/>
        <w:spacing w:before="15"/>
      </w:pPr>
    </w:p>
    <w:p>
      <w:pPr>
        <w:pStyle w:val="ListParagraph"/>
        <w:numPr>
          <w:ilvl w:val="2"/>
          <w:numId w:val="16"/>
        </w:numPr>
        <w:tabs>
          <w:tab w:pos="1440" w:val="left" w:leader="none"/>
        </w:tabs>
        <w:spacing w:line="240" w:lineRule="auto" w:before="1" w:after="0"/>
        <w:ind w:left="1440" w:right="1201" w:hanging="360"/>
        <w:jc w:val="left"/>
        <w:rPr>
          <w:sz w:val="24"/>
        </w:rPr>
      </w:pPr>
      <w:r>
        <w:rPr>
          <w:sz w:val="24"/>
        </w:rPr>
        <w:t>Coordinate the College’s notice to all applicants for admission and employment, students,</w:t>
      </w:r>
      <w:r>
        <w:rPr>
          <w:spacing w:val="-4"/>
          <w:sz w:val="24"/>
        </w:rPr>
        <w:t> </w:t>
      </w:r>
      <w:r>
        <w:rPr>
          <w:sz w:val="24"/>
        </w:rPr>
        <w:t>parents</w:t>
      </w:r>
      <w:r>
        <w:rPr>
          <w:spacing w:val="-4"/>
          <w:sz w:val="24"/>
        </w:rPr>
        <w:t> </w:t>
      </w:r>
      <w:r>
        <w:rPr>
          <w:sz w:val="24"/>
        </w:rPr>
        <w:t>or</w:t>
      </w:r>
      <w:r>
        <w:rPr>
          <w:spacing w:val="-5"/>
          <w:sz w:val="24"/>
        </w:rPr>
        <w:t> </w:t>
      </w:r>
      <w:r>
        <w:rPr>
          <w:sz w:val="24"/>
        </w:rPr>
        <w:t>legal</w:t>
      </w:r>
      <w:r>
        <w:rPr>
          <w:spacing w:val="-2"/>
          <w:sz w:val="24"/>
        </w:rPr>
        <w:t> </w:t>
      </w:r>
      <w:r>
        <w:rPr>
          <w:sz w:val="24"/>
        </w:rPr>
        <w:t>guardians</w:t>
      </w:r>
      <w:r>
        <w:rPr>
          <w:spacing w:val="-4"/>
          <w:sz w:val="24"/>
        </w:rPr>
        <w:t> </w:t>
      </w:r>
      <w:r>
        <w:rPr>
          <w:sz w:val="24"/>
        </w:rPr>
        <w:t>of</w:t>
      </w:r>
      <w:r>
        <w:rPr>
          <w:spacing w:val="-5"/>
          <w:sz w:val="24"/>
        </w:rPr>
        <w:t> </w:t>
      </w:r>
      <w:r>
        <w:rPr>
          <w:sz w:val="24"/>
        </w:rPr>
        <w:t>elementary</w:t>
      </w:r>
      <w:r>
        <w:rPr>
          <w:spacing w:val="-6"/>
          <w:sz w:val="24"/>
        </w:rPr>
        <w:t> </w:t>
      </w:r>
      <w:r>
        <w:rPr>
          <w:sz w:val="24"/>
        </w:rPr>
        <w:t>and</w:t>
      </w:r>
      <w:r>
        <w:rPr>
          <w:spacing w:val="-4"/>
          <w:sz w:val="24"/>
        </w:rPr>
        <w:t> </w:t>
      </w:r>
      <w:r>
        <w:rPr>
          <w:sz w:val="24"/>
        </w:rPr>
        <w:t>secondary</w:t>
      </w:r>
      <w:r>
        <w:rPr>
          <w:spacing w:val="-8"/>
          <w:sz w:val="24"/>
        </w:rPr>
        <w:t> </w:t>
      </w:r>
      <w:r>
        <w:rPr>
          <w:sz w:val="24"/>
        </w:rPr>
        <w:t>school</w:t>
      </w:r>
      <w:r>
        <w:rPr>
          <w:spacing w:val="-4"/>
          <w:sz w:val="24"/>
        </w:rPr>
        <w:t> </w:t>
      </w:r>
      <w:r>
        <w:rPr>
          <w:sz w:val="24"/>
        </w:rPr>
        <w:t>students, employees, and all unions, of the name or title, office address, electronic mail address, and telephone number of their designation as the Title IX Coordinator;</w:t>
      </w:r>
    </w:p>
    <w:p>
      <w:pPr>
        <w:pStyle w:val="ListParagraph"/>
        <w:numPr>
          <w:ilvl w:val="2"/>
          <w:numId w:val="16"/>
        </w:numPr>
        <w:tabs>
          <w:tab w:pos="1440" w:val="left" w:leader="none"/>
        </w:tabs>
        <w:spacing w:line="240" w:lineRule="auto" w:before="246" w:after="0"/>
        <w:ind w:left="1440" w:right="718" w:hanging="360"/>
        <w:jc w:val="both"/>
        <w:rPr>
          <w:sz w:val="24"/>
        </w:rPr>
      </w:pPr>
      <w:r>
        <w:rPr>
          <w:sz w:val="24"/>
        </w:rPr>
        <w:t>Organize</w:t>
      </w:r>
      <w:r>
        <w:rPr>
          <w:spacing w:val="-10"/>
          <w:sz w:val="24"/>
        </w:rPr>
        <w:t> </w:t>
      </w:r>
      <w:r>
        <w:rPr>
          <w:sz w:val="24"/>
        </w:rPr>
        <w:t>and</w:t>
      </w:r>
      <w:r>
        <w:rPr>
          <w:spacing w:val="-7"/>
          <w:sz w:val="24"/>
        </w:rPr>
        <w:t> </w:t>
      </w:r>
      <w:r>
        <w:rPr>
          <w:sz w:val="24"/>
        </w:rPr>
        <w:t>maintain</w:t>
      </w:r>
      <w:r>
        <w:rPr>
          <w:spacing w:val="-7"/>
          <w:sz w:val="24"/>
        </w:rPr>
        <w:t> </w:t>
      </w:r>
      <w:r>
        <w:rPr>
          <w:sz w:val="24"/>
        </w:rPr>
        <w:t>grievance</w:t>
      </w:r>
      <w:r>
        <w:rPr>
          <w:spacing w:val="-8"/>
          <w:sz w:val="24"/>
        </w:rPr>
        <w:t> </w:t>
      </w:r>
      <w:r>
        <w:rPr>
          <w:sz w:val="24"/>
        </w:rPr>
        <w:t>files,</w:t>
      </w:r>
      <w:r>
        <w:rPr>
          <w:spacing w:val="-9"/>
          <w:sz w:val="24"/>
        </w:rPr>
        <w:t> </w:t>
      </w:r>
      <w:r>
        <w:rPr>
          <w:sz w:val="24"/>
        </w:rPr>
        <w:t>disposition</w:t>
      </w:r>
      <w:r>
        <w:rPr>
          <w:spacing w:val="-7"/>
          <w:sz w:val="24"/>
        </w:rPr>
        <w:t> </w:t>
      </w:r>
      <w:r>
        <w:rPr>
          <w:sz w:val="24"/>
        </w:rPr>
        <w:t>reports,</w:t>
      </w:r>
      <w:r>
        <w:rPr>
          <w:spacing w:val="-7"/>
          <w:sz w:val="24"/>
        </w:rPr>
        <w:t> </w:t>
      </w:r>
      <w:r>
        <w:rPr>
          <w:sz w:val="24"/>
        </w:rPr>
        <w:t>and</w:t>
      </w:r>
      <w:r>
        <w:rPr>
          <w:spacing w:val="-9"/>
          <w:sz w:val="24"/>
        </w:rPr>
        <w:t> </w:t>
      </w:r>
      <w:r>
        <w:rPr>
          <w:sz w:val="24"/>
        </w:rPr>
        <w:t>other</w:t>
      </w:r>
      <w:r>
        <w:rPr>
          <w:spacing w:val="-8"/>
          <w:sz w:val="24"/>
        </w:rPr>
        <w:t> </w:t>
      </w:r>
      <w:r>
        <w:rPr>
          <w:sz w:val="24"/>
        </w:rPr>
        <w:t>records</w:t>
      </w:r>
      <w:r>
        <w:rPr>
          <w:spacing w:val="-7"/>
          <w:sz w:val="24"/>
        </w:rPr>
        <w:t> </w:t>
      </w:r>
      <w:r>
        <w:rPr>
          <w:sz w:val="24"/>
        </w:rPr>
        <w:t>regarding Title IX compliance, including annual reports of the number and nature of filed complaints</w:t>
      </w:r>
      <w:r>
        <w:rPr>
          <w:spacing w:val="-4"/>
          <w:sz w:val="24"/>
        </w:rPr>
        <w:t> </w:t>
      </w:r>
      <w:r>
        <w:rPr>
          <w:sz w:val="24"/>
        </w:rPr>
        <w:t>and</w:t>
      </w:r>
      <w:r>
        <w:rPr>
          <w:spacing w:val="-4"/>
          <w:sz w:val="24"/>
        </w:rPr>
        <w:t> </w:t>
      </w:r>
      <w:r>
        <w:rPr>
          <w:sz w:val="24"/>
        </w:rPr>
        <w:t>the</w:t>
      </w:r>
      <w:r>
        <w:rPr>
          <w:spacing w:val="-5"/>
          <w:sz w:val="24"/>
        </w:rPr>
        <w:t> </w:t>
      </w:r>
      <w:r>
        <w:rPr>
          <w:sz w:val="24"/>
        </w:rPr>
        <w:t>disposition</w:t>
      </w:r>
      <w:r>
        <w:rPr>
          <w:spacing w:val="-4"/>
          <w:sz w:val="24"/>
        </w:rPr>
        <w:t> </w:t>
      </w:r>
      <w:r>
        <w:rPr>
          <w:sz w:val="24"/>
        </w:rPr>
        <w:t>of</w:t>
      </w:r>
      <w:r>
        <w:rPr>
          <w:spacing w:val="-5"/>
          <w:sz w:val="24"/>
        </w:rPr>
        <w:t> </w:t>
      </w:r>
      <w:r>
        <w:rPr>
          <w:sz w:val="24"/>
        </w:rPr>
        <w:t>said</w:t>
      </w:r>
      <w:r>
        <w:rPr>
          <w:spacing w:val="-4"/>
          <w:sz w:val="24"/>
        </w:rPr>
        <w:t> </w:t>
      </w:r>
      <w:r>
        <w:rPr>
          <w:sz w:val="24"/>
        </w:rPr>
        <w:t>complaints,</w:t>
      </w:r>
      <w:r>
        <w:rPr>
          <w:spacing w:val="-7"/>
          <w:sz w:val="24"/>
        </w:rPr>
        <w:t> </w:t>
      </w:r>
      <w:r>
        <w:rPr>
          <w:sz w:val="24"/>
        </w:rPr>
        <w:t>data</w:t>
      </w:r>
      <w:r>
        <w:rPr>
          <w:spacing w:val="-5"/>
          <w:sz w:val="24"/>
        </w:rPr>
        <w:t> </w:t>
      </w:r>
      <w:r>
        <w:rPr>
          <w:sz w:val="24"/>
        </w:rPr>
        <w:t>collection,</w:t>
      </w:r>
      <w:r>
        <w:rPr>
          <w:spacing w:val="-4"/>
          <w:sz w:val="24"/>
        </w:rPr>
        <w:t> </w:t>
      </w:r>
      <w:r>
        <w:rPr>
          <w:sz w:val="24"/>
        </w:rPr>
        <w:t>climate</w:t>
      </w:r>
      <w:r>
        <w:rPr>
          <w:spacing w:val="-5"/>
          <w:sz w:val="24"/>
        </w:rPr>
        <w:t> </w:t>
      </w:r>
      <w:r>
        <w:rPr>
          <w:sz w:val="24"/>
        </w:rPr>
        <w:t>assessment, pattern monitoring; and</w:t>
      </w:r>
    </w:p>
    <w:p>
      <w:pPr>
        <w:pStyle w:val="ListParagraph"/>
        <w:numPr>
          <w:ilvl w:val="2"/>
          <w:numId w:val="16"/>
        </w:numPr>
        <w:tabs>
          <w:tab w:pos="1439" w:val="left" w:leader="none"/>
        </w:tabs>
        <w:spacing w:line="240" w:lineRule="auto" w:before="246" w:after="0"/>
        <w:ind w:left="1439" w:right="0" w:hanging="359"/>
        <w:jc w:val="left"/>
        <w:rPr>
          <w:sz w:val="24"/>
        </w:rPr>
      </w:pPr>
      <w:r>
        <w:rPr>
          <w:sz w:val="24"/>
        </w:rPr>
        <w:t>Serve</w:t>
      </w:r>
      <w:r>
        <w:rPr>
          <w:spacing w:val="-5"/>
          <w:sz w:val="24"/>
        </w:rPr>
        <w:t> </w:t>
      </w:r>
      <w:r>
        <w:rPr>
          <w:sz w:val="24"/>
        </w:rPr>
        <w:t>as</w:t>
      </w:r>
      <w:r>
        <w:rPr>
          <w:spacing w:val="-1"/>
          <w:sz w:val="24"/>
        </w:rPr>
        <w:t> </w:t>
      </w:r>
      <w:r>
        <w:rPr>
          <w:sz w:val="24"/>
        </w:rPr>
        <w:t>principal</w:t>
      </w:r>
      <w:r>
        <w:rPr>
          <w:spacing w:val="-1"/>
          <w:sz w:val="24"/>
        </w:rPr>
        <w:t> </w:t>
      </w:r>
      <w:r>
        <w:rPr>
          <w:sz w:val="24"/>
        </w:rPr>
        <w:t>contact</w:t>
      </w:r>
      <w:r>
        <w:rPr>
          <w:spacing w:val="-2"/>
          <w:sz w:val="24"/>
        </w:rPr>
        <w:t> </w:t>
      </w:r>
      <w:r>
        <w:rPr>
          <w:sz w:val="24"/>
        </w:rPr>
        <w:t>for</w:t>
      </w:r>
      <w:r>
        <w:rPr>
          <w:spacing w:val="-2"/>
          <w:sz w:val="24"/>
        </w:rPr>
        <w:t> </w:t>
      </w:r>
      <w:r>
        <w:rPr>
          <w:sz w:val="24"/>
        </w:rPr>
        <w:t>government</w:t>
      </w:r>
      <w:r>
        <w:rPr>
          <w:spacing w:val="-1"/>
          <w:sz w:val="24"/>
        </w:rPr>
        <w:t> </w:t>
      </w:r>
      <w:r>
        <w:rPr>
          <w:sz w:val="24"/>
        </w:rPr>
        <w:t>inquiries</w:t>
      </w:r>
      <w:r>
        <w:rPr>
          <w:spacing w:val="-2"/>
          <w:sz w:val="24"/>
        </w:rPr>
        <w:t> </w:t>
      </w:r>
      <w:r>
        <w:rPr>
          <w:sz w:val="24"/>
        </w:rPr>
        <w:t>pursuant</w:t>
      </w:r>
      <w:r>
        <w:rPr>
          <w:spacing w:val="-1"/>
          <w:sz w:val="24"/>
        </w:rPr>
        <w:t> </w:t>
      </w:r>
      <w:r>
        <w:rPr>
          <w:sz w:val="24"/>
        </w:rPr>
        <w:t>to</w:t>
      </w:r>
      <w:r>
        <w:rPr>
          <w:spacing w:val="-1"/>
          <w:sz w:val="24"/>
        </w:rPr>
        <w:t> </w:t>
      </w:r>
      <w:r>
        <w:rPr>
          <w:sz w:val="24"/>
        </w:rPr>
        <w:t>Title </w:t>
      </w:r>
      <w:r>
        <w:rPr>
          <w:spacing w:val="-5"/>
          <w:sz w:val="24"/>
        </w:rPr>
        <w:t>IX.</w:t>
      </w:r>
    </w:p>
    <w:p>
      <w:pPr>
        <w:pStyle w:val="ListParagraph"/>
        <w:spacing w:after="0" w:line="240" w:lineRule="auto"/>
        <w:jc w:val="left"/>
        <w:rPr>
          <w:sz w:val="24"/>
        </w:rPr>
        <w:sectPr>
          <w:pgSz w:w="12240" w:h="15840"/>
          <w:pgMar w:header="0" w:footer="791" w:top="1360" w:bottom="980" w:left="1080" w:right="720"/>
        </w:sectPr>
      </w:pPr>
    </w:p>
    <w:p>
      <w:pPr>
        <w:pStyle w:val="Heading1"/>
        <w:numPr>
          <w:ilvl w:val="0"/>
          <w:numId w:val="16"/>
        </w:numPr>
        <w:tabs>
          <w:tab w:pos="1079" w:val="left" w:leader="none"/>
        </w:tabs>
        <w:spacing w:line="240" w:lineRule="auto" w:before="79" w:after="0"/>
        <w:ind w:left="1079" w:right="0" w:hanging="719"/>
        <w:jc w:val="left"/>
        <w:rPr>
          <w:u w:val="none"/>
        </w:rPr>
      </w:pPr>
      <w:bookmarkStart w:name="_TOC_250031" w:id="54"/>
      <w:bookmarkStart w:name="G.  DISSEMINATION OF POLICY" w:id="55"/>
      <w:r>
        <w:rPr>
          <w:b w:val="0"/>
          <w:u w:val="none"/>
        </w:rPr>
      </w:r>
      <w:r>
        <w:rPr>
          <w:u w:val="thick"/>
        </w:rPr>
        <w:t>DISSEMINATION</w:t>
      </w:r>
      <w:r>
        <w:rPr>
          <w:spacing w:val="-4"/>
          <w:u w:val="thick"/>
        </w:rPr>
        <w:t> </w:t>
      </w:r>
      <w:r>
        <w:rPr>
          <w:u w:val="thick"/>
        </w:rPr>
        <w:t>OF</w:t>
      </w:r>
      <w:r>
        <w:rPr>
          <w:spacing w:val="-4"/>
          <w:u w:val="thick"/>
        </w:rPr>
        <w:t> </w:t>
      </w:r>
      <w:bookmarkEnd w:id="54"/>
      <w:r>
        <w:rPr>
          <w:spacing w:val="-2"/>
          <w:u w:val="thick"/>
        </w:rPr>
        <w:t>POLICY</w:t>
      </w:r>
    </w:p>
    <w:p>
      <w:pPr>
        <w:pStyle w:val="BodyText"/>
        <w:spacing w:before="9"/>
        <w:rPr>
          <w:b/>
        </w:rPr>
      </w:pPr>
    </w:p>
    <w:p>
      <w:pPr>
        <w:pStyle w:val="BodyText"/>
        <w:ind w:left="359" w:right="718"/>
        <w:jc w:val="both"/>
      </w:pPr>
      <w:r>
        <w:rPr/>
        <w:t>The Affirmative Action Policy will be widely distributed and discussed within the College Community.</w:t>
      </w:r>
      <w:r>
        <w:rPr>
          <w:spacing w:val="40"/>
        </w:rPr>
        <w:t> </w:t>
      </w:r>
      <w:r>
        <w:rPr/>
        <w:t>A copy of the Policy will be distributed to every major work area at each College and a copy will be maintained in the Library and the Affirmative Action Office.</w:t>
      </w:r>
      <w:r>
        <w:rPr>
          <w:spacing w:val="40"/>
        </w:rPr>
        <w:t> </w:t>
      </w:r>
      <w:r>
        <w:rPr/>
        <w:t>Copies of the Policy</w:t>
      </w:r>
      <w:r>
        <w:rPr>
          <w:spacing w:val="-2"/>
        </w:rPr>
        <w:t> </w:t>
      </w:r>
      <w:r>
        <w:rPr/>
        <w:t>will be made available upon request to any student, employee, applicant for student status or for employment or member of the community.</w:t>
      </w:r>
      <w:r>
        <w:rPr>
          <w:spacing w:val="40"/>
        </w:rPr>
        <w:t> </w:t>
      </w:r>
      <w:r>
        <w:rPr/>
        <w:t>The Policy is available upon request from the College’s Affirmative Action Officer and on the College’s website.</w:t>
      </w:r>
      <w:r>
        <w:rPr>
          <w:spacing w:val="40"/>
        </w:rPr>
        <w:t> </w:t>
      </w:r>
      <w:r>
        <w:rPr/>
        <w:t>Colleges may implement procedures requiring employees to annually confirm their receipt of this Policy.</w:t>
      </w:r>
    </w:p>
    <w:p>
      <w:pPr>
        <w:pStyle w:val="BodyText"/>
      </w:pPr>
    </w:p>
    <w:p>
      <w:pPr>
        <w:pStyle w:val="BodyText"/>
        <w:spacing w:before="1"/>
        <w:ind w:left="359" w:right="719"/>
        <w:jc w:val="both"/>
      </w:pPr>
      <w:r>
        <w:rPr/>
        <w:t>In accordance with state and federal requirements, the following notice will be included in all vacancy postings and other appropriate college publications, contracts, solicitations for bids, purchase orders, websites and leases:</w:t>
      </w:r>
    </w:p>
    <w:p>
      <w:pPr>
        <w:pStyle w:val="BodyText"/>
      </w:pPr>
    </w:p>
    <w:p>
      <w:pPr>
        <w:pStyle w:val="BodyText"/>
      </w:pPr>
    </w:p>
    <w:p>
      <w:pPr>
        <w:tabs>
          <w:tab w:pos="4079" w:val="left" w:leader="none"/>
        </w:tabs>
        <w:spacing w:before="0"/>
        <w:ind w:left="1079" w:right="1436" w:firstLine="0"/>
        <w:jc w:val="both"/>
        <w:rPr>
          <w:i/>
          <w:sz w:val="24"/>
        </w:rPr>
      </w:pPr>
      <w:r>
        <w:rPr>
          <w:i/>
          <w:sz w:val="24"/>
          <w:u w:val="single"/>
        </w:rPr>
        <w:tab/>
      </w:r>
      <w:r>
        <w:rPr>
          <w:i/>
          <w:sz w:val="24"/>
        </w:rPr>
        <w:t> Community College is an affirmative action/equal opportunity employer and does not discriminate on the basis of race, color, national origin, sex, disability, religion, age, veteran status, genetic information, gender identity or sexual orientation in its programs and activities as required by Title IX of the Educational Amendments of 1972, the Americans with Disabilities Act of 1990, Section 504 of the Rehabilitation Act of 1973, Title VII of the Civil Rights</w:t>
      </w:r>
      <w:r>
        <w:rPr>
          <w:i/>
          <w:spacing w:val="-10"/>
          <w:sz w:val="24"/>
        </w:rPr>
        <w:t> </w:t>
      </w:r>
      <w:r>
        <w:rPr>
          <w:i/>
          <w:sz w:val="24"/>
        </w:rPr>
        <w:t>Act</w:t>
      </w:r>
      <w:r>
        <w:rPr>
          <w:i/>
          <w:spacing w:val="-10"/>
          <w:sz w:val="24"/>
        </w:rPr>
        <w:t> </w:t>
      </w:r>
      <w:r>
        <w:rPr>
          <w:i/>
          <w:sz w:val="24"/>
        </w:rPr>
        <w:t>of</w:t>
      </w:r>
      <w:r>
        <w:rPr>
          <w:i/>
          <w:spacing w:val="-10"/>
          <w:sz w:val="24"/>
        </w:rPr>
        <w:t> </w:t>
      </w:r>
      <w:r>
        <w:rPr>
          <w:i/>
          <w:sz w:val="24"/>
        </w:rPr>
        <w:t>1964,</w:t>
      </w:r>
      <w:r>
        <w:rPr>
          <w:i/>
          <w:spacing w:val="-11"/>
          <w:sz w:val="24"/>
        </w:rPr>
        <w:t> </w:t>
      </w:r>
      <w:r>
        <w:rPr>
          <w:i/>
          <w:sz w:val="24"/>
        </w:rPr>
        <w:t>and</w:t>
      </w:r>
      <w:r>
        <w:rPr>
          <w:i/>
          <w:spacing w:val="-11"/>
          <w:sz w:val="24"/>
        </w:rPr>
        <w:t> </w:t>
      </w:r>
      <w:r>
        <w:rPr>
          <w:i/>
          <w:sz w:val="24"/>
        </w:rPr>
        <w:t>other</w:t>
      </w:r>
      <w:r>
        <w:rPr>
          <w:i/>
          <w:spacing w:val="-10"/>
          <w:sz w:val="24"/>
        </w:rPr>
        <w:t> </w:t>
      </w:r>
      <w:r>
        <w:rPr>
          <w:i/>
          <w:sz w:val="24"/>
        </w:rPr>
        <w:t>applicable</w:t>
      </w:r>
      <w:r>
        <w:rPr>
          <w:i/>
          <w:spacing w:val="-12"/>
          <w:sz w:val="24"/>
        </w:rPr>
        <w:t> </w:t>
      </w:r>
      <w:r>
        <w:rPr>
          <w:i/>
          <w:sz w:val="24"/>
        </w:rPr>
        <w:t>statutes</w:t>
      </w:r>
      <w:r>
        <w:rPr>
          <w:i/>
          <w:spacing w:val="-10"/>
          <w:sz w:val="24"/>
        </w:rPr>
        <w:t> </w:t>
      </w:r>
      <w:r>
        <w:rPr>
          <w:i/>
          <w:sz w:val="24"/>
        </w:rPr>
        <w:t>and</w:t>
      </w:r>
      <w:r>
        <w:rPr>
          <w:i/>
          <w:spacing w:val="-11"/>
          <w:sz w:val="24"/>
        </w:rPr>
        <w:t> </w:t>
      </w:r>
      <w:r>
        <w:rPr>
          <w:i/>
          <w:sz w:val="24"/>
        </w:rPr>
        <w:t>college</w:t>
      </w:r>
      <w:r>
        <w:rPr>
          <w:i/>
          <w:spacing w:val="-12"/>
          <w:sz w:val="24"/>
        </w:rPr>
        <w:t> </w:t>
      </w:r>
      <w:r>
        <w:rPr>
          <w:i/>
          <w:sz w:val="24"/>
        </w:rPr>
        <w:t>policies.</w:t>
      </w:r>
      <w:r>
        <w:rPr>
          <w:i/>
          <w:spacing w:val="39"/>
          <w:sz w:val="24"/>
        </w:rPr>
        <w:t> </w:t>
      </w:r>
      <w:r>
        <w:rPr>
          <w:i/>
          <w:sz w:val="24"/>
        </w:rPr>
        <w:t>The</w:t>
      </w:r>
      <w:r>
        <w:rPr>
          <w:i/>
          <w:spacing w:val="-12"/>
          <w:sz w:val="24"/>
        </w:rPr>
        <w:t> </w:t>
      </w:r>
      <w:r>
        <w:rPr>
          <w:i/>
          <w:sz w:val="24"/>
        </w:rPr>
        <w:t>College prohibits sexual harassment, including sexual violence.</w:t>
      </w:r>
      <w:r>
        <w:rPr>
          <w:i/>
          <w:spacing w:val="40"/>
          <w:sz w:val="24"/>
        </w:rPr>
        <w:t> </w:t>
      </w:r>
      <w:r>
        <w:rPr>
          <w:i/>
          <w:sz w:val="24"/>
        </w:rPr>
        <w:t>Inquiries or complaints concerning discrimination, harassment, retaliation or sexual violence shall be referred to the College’s Affirmative Action and/or Title IX </w:t>
      </w:r>
      <w:r>
        <w:rPr>
          <w:sz w:val="24"/>
        </w:rPr>
        <w:t>Coordinator</w:t>
      </w:r>
      <w:r>
        <w:rPr>
          <w:i/>
          <w:sz w:val="24"/>
        </w:rPr>
        <w:t>, the Massachusetts Commission Against Discrimination, the Equal Employment Opportunities Commission or the</w:t>
      </w:r>
      <w:r>
        <w:rPr>
          <w:i/>
          <w:spacing w:val="-1"/>
          <w:sz w:val="24"/>
        </w:rPr>
        <w:t> </w:t>
      </w:r>
      <w:r>
        <w:rPr>
          <w:i/>
          <w:sz w:val="24"/>
        </w:rPr>
        <w:t>United States Department of Education’s Office for Civil Rights.</w:t>
      </w:r>
    </w:p>
    <w:p>
      <w:pPr>
        <w:spacing w:after="0"/>
        <w:jc w:val="both"/>
        <w:rPr>
          <w:i/>
          <w:sz w:val="24"/>
        </w:rPr>
        <w:sectPr>
          <w:pgSz w:w="12240" w:h="15840"/>
          <w:pgMar w:header="0" w:footer="791" w:top="1360" w:bottom="980" w:left="1080" w:right="720"/>
        </w:sectPr>
      </w:pPr>
    </w:p>
    <w:p>
      <w:pPr>
        <w:pStyle w:val="Heading1"/>
        <w:numPr>
          <w:ilvl w:val="0"/>
          <w:numId w:val="16"/>
        </w:numPr>
        <w:tabs>
          <w:tab w:pos="1079" w:val="left" w:leader="none"/>
        </w:tabs>
        <w:spacing w:line="240" w:lineRule="auto" w:before="79" w:after="0"/>
        <w:ind w:left="1079" w:right="0" w:hanging="719"/>
        <w:jc w:val="left"/>
        <w:rPr>
          <w:u w:val="none"/>
        </w:rPr>
      </w:pPr>
      <w:bookmarkStart w:name="_TOC_250030" w:id="56"/>
      <w:r>
        <w:rPr>
          <w:u w:val="thick"/>
        </w:rPr>
        <w:t>PLAN</w:t>
      </w:r>
      <w:r>
        <w:rPr>
          <w:spacing w:val="-3"/>
          <w:u w:val="thick"/>
        </w:rPr>
        <w:t> </w:t>
      </w:r>
      <w:r>
        <w:rPr>
          <w:u w:val="thick"/>
        </w:rPr>
        <w:t>OF</w:t>
      </w:r>
      <w:r>
        <w:rPr>
          <w:spacing w:val="-3"/>
          <w:u w:val="thick"/>
        </w:rPr>
        <w:t> </w:t>
      </w:r>
      <w:bookmarkEnd w:id="56"/>
      <w:r>
        <w:rPr>
          <w:spacing w:val="-2"/>
          <w:u w:val="thick"/>
        </w:rPr>
        <w:t>ACTION</w:t>
      </w:r>
    </w:p>
    <w:p>
      <w:pPr>
        <w:pStyle w:val="Heading2"/>
        <w:numPr>
          <w:ilvl w:val="1"/>
          <w:numId w:val="16"/>
        </w:numPr>
        <w:tabs>
          <w:tab w:pos="1799" w:val="left" w:leader="none"/>
        </w:tabs>
        <w:spacing w:line="240" w:lineRule="auto" w:before="240" w:after="0"/>
        <w:ind w:left="1799" w:right="0" w:hanging="719"/>
        <w:jc w:val="left"/>
      </w:pPr>
      <w:bookmarkStart w:name="_TOC_250029" w:id="57"/>
      <w:bookmarkStart w:name="a. Program Purpose and Intent" w:id="58"/>
      <w:r>
        <w:rPr>
          <w:b w:val="0"/>
        </w:rPr>
      </w:r>
      <w:r>
        <w:rPr/>
        <w:t>Program</w:t>
      </w:r>
      <w:r>
        <w:rPr>
          <w:spacing w:val="-3"/>
        </w:rPr>
        <w:t> </w:t>
      </w:r>
      <w:r>
        <w:rPr/>
        <w:t>Purpose</w:t>
      </w:r>
      <w:r>
        <w:rPr>
          <w:spacing w:val="-3"/>
        </w:rPr>
        <w:t> </w:t>
      </w:r>
      <w:r>
        <w:rPr/>
        <w:t>and</w:t>
      </w:r>
      <w:r>
        <w:rPr>
          <w:spacing w:val="-1"/>
        </w:rPr>
        <w:t> </w:t>
      </w:r>
      <w:bookmarkEnd w:id="57"/>
      <w:r>
        <w:rPr>
          <w:spacing w:val="-2"/>
        </w:rPr>
        <w:t>Intent</w:t>
      </w:r>
    </w:p>
    <w:p>
      <w:pPr>
        <w:pStyle w:val="BodyText"/>
        <w:spacing w:before="9"/>
        <w:rPr>
          <w:b/>
        </w:rPr>
      </w:pPr>
    </w:p>
    <w:p>
      <w:pPr>
        <w:pStyle w:val="BodyText"/>
        <w:spacing w:before="1"/>
        <w:ind w:left="359" w:right="718"/>
        <w:jc w:val="both"/>
      </w:pPr>
      <w:r>
        <w:rPr/>
        <w:t>The Community Colleges are committed to a policy of equal opportunity and affirmative action. The</w:t>
      </w:r>
      <w:r>
        <w:rPr>
          <w:spacing w:val="-3"/>
        </w:rPr>
        <w:t> </w:t>
      </w:r>
      <w:r>
        <w:rPr/>
        <w:t>purpose</w:t>
      </w:r>
      <w:r>
        <w:rPr>
          <w:spacing w:val="-1"/>
        </w:rPr>
        <w:t> </w:t>
      </w:r>
      <w:r>
        <w:rPr/>
        <w:t>of</w:t>
      </w:r>
      <w:r>
        <w:rPr>
          <w:spacing w:val="-3"/>
        </w:rPr>
        <w:t> </w:t>
      </w:r>
      <w:r>
        <w:rPr/>
        <w:t>this</w:t>
      </w:r>
      <w:r>
        <w:rPr>
          <w:spacing w:val="-2"/>
        </w:rPr>
        <w:t> </w:t>
      </w:r>
      <w:r>
        <w:rPr/>
        <w:t>Policy</w:t>
      </w:r>
      <w:r>
        <w:rPr>
          <w:spacing w:val="-5"/>
        </w:rPr>
        <w:t> </w:t>
      </w:r>
      <w:r>
        <w:rPr/>
        <w:t>is</w:t>
      </w:r>
      <w:r>
        <w:rPr>
          <w:spacing w:val="-2"/>
        </w:rPr>
        <w:t> </w:t>
      </w:r>
      <w:r>
        <w:rPr/>
        <w:t>to establish</w:t>
      </w:r>
      <w:r>
        <w:rPr>
          <w:spacing w:val="-2"/>
        </w:rPr>
        <w:t> </w:t>
      </w:r>
      <w:r>
        <w:rPr/>
        <w:t>programmatic</w:t>
      </w:r>
      <w:r>
        <w:rPr>
          <w:spacing w:val="-3"/>
        </w:rPr>
        <w:t> </w:t>
      </w:r>
      <w:r>
        <w:rPr/>
        <w:t>objectives</w:t>
      </w:r>
      <w:r>
        <w:rPr>
          <w:spacing w:val="-2"/>
        </w:rPr>
        <w:t> </w:t>
      </w:r>
      <w:r>
        <w:rPr/>
        <w:t>that will</w:t>
      </w:r>
      <w:r>
        <w:rPr>
          <w:spacing w:val="-2"/>
        </w:rPr>
        <w:t> </w:t>
      </w:r>
      <w:r>
        <w:rPr/>
        <w:t>provide</w:t>
      </w:r>
      <w:r>
        <w:rPr>
          <w:spacing w:val="-3"/>
        </w:rPr>
        <w:t> </w:t>
      </w:r>
      <w:r>
        <w:rPr/>
        <w:t>for</w:t>
      </w:r>
      <w:r>
        <w:rPr>
          <w:spacing w:val="-3"/>
        </w:rPr>
        <w:t> </w:t>
      </w:r>
      <w:r>
        <w:rPr/>
        <w:t>the</w:t>
      </w:r>
      <w:r>
        <w:rPr>
          <w:spacing w:val="-1"/>
        </w:rPr>
        <w:t> </w:t>
      </w:r>
      <w:r>
        <w:rPr/>
        <w:t>access and</w:t>
      </w:r>
      <w:r>
        <w:rPr>
          <w:spacing w:val="-15"/>
        </w:rPr>
        <w:t> </w:t>
      </w:r>
      <w:r>
        <w:rPr/>
        <w:t>advancement</w:t>
      </w:r>
      <w:r>
        <w:rPr>
          <w:spacing w:val="-15"/>
        </w:rPr>
        <w:t> </w:t>
      </w:r>
      <w:r>
        <w:rPr/>
        <w:t>of</w:t>
      </w:r>
      <w:r>
        <w:rPr>
          <w:spacing w:val="-15"/>
        </w:rPr>
        <w:t> </w:t>
      </w:r>
      <w:r>
        <w:rPr/>
        <w:t>qualified</w:t>
      </w:r>
      <w:r>
        <w:rPr>
          <w:spacing w:val="-15"/>
        </w:rPr>
        <w:t> </w:t>
      </w:r>
      <w:r>
        <w:rPr/>
        <w:t>minorities,</w:t>
      </w:r>
      <w:r>
        <w:rPr>
          <w:spacing w:val="-15"/>
        </w:rPr>
        <w:t> </w:t>
      </w:r>
      <w:r>
        <w:rPr/>
        <w:t>women,</w:t>
      </w:r>
      <w:r>
        <w:rPr>
          <w:spacing w:val="-15"/>
        </w:rPr>
        <w:t> </w:t>
      </w:r>
      <w:r>
        <w:rPr/>
        <w:t>and</w:t>
      </w:r>
      <w:r>
        <w:rPr>
          <w:spacing w:val="-15"/>
        </w:rPr>
        <w:t> </w:t>
      </w:r>
      <w:r>
        <w:rPr/>
        <w:t>persons</w:t>
      </w:r>
      <w:r>
        <w:rPr>
          <w:spacing w:val="-14"/>
        </w:rPr>
        <w:t> </w:t>
      </w:r>
      <w:r>
        <w:rPr/>
        <w:t>with</w:t>
      </w:r>
      <w:r>
        <w:rPr>
          <w:spacing w:val="-15"/>
        </w:rPr>
        <w:t> </w:t>
      </w:r>
      <w:r>
        <w:rPr/>
        <w:t>disabilities</w:t>
      </w:r>
      <w:r>
        <w:rPr>
          <w:spacing w:val="-15"/>
        </w:rPr>
        <w:t> </w:t>
      </w:r>
      <w:r>
        <w:rPr/>
        <w:t>with</w:t>
      </w:r>
      <w:r>
        <w:rPr>
          <w:spacing w:val="-15"/>
        </w:rPr>
        <w:t> </w:t>
      </w:r>
      <w:r>
        <w:rPr/>
        <w:t>respect</w:t>
      </w:r>
      <w:r>
        <w:rPr>
          <w:spacing w:val="-15"/>
        </w:rPr>
        <w:t> </w:t>
      </w:r>
      <w:r>
        <w:rPr/>
        <w:t>to</w:t>
      </w:r>
      <w:r>
        <w:rPr>
          <w:spacing w:val="-15"/>
        </w:rPr>
        <w:t> </w:t>
      </w:r>
      <w:r>
        <w:rPr/>
        <w:t>both employment and education. The intent of this Policy is to acknowledge and responsibly</w:t>
      </w:r>
      <w:r>
        <w:rPr>
          <w:spacing w:val="-1"/>
        </w:rPr>
        <w:t> </w:t>
      </w:r>
      <w:r>
        <w:rPr/>
        <w:t>alleviate the effects of societal discrimination and its impact on the protected group.</w:t>
      </w:r>
    </w:p>
    <w:p>
      <w:pPr>
        <w:pStyle w:val="Heading2"/>
        <w:numPr>
          <w:ilvl w:val="1"/>
          <w:numId w:val="16"/>
        </w:numPr>
        <w:tabs>
          <w:tab w:pos="1799" w:val="left" w:leader="none"/>
        </w:tabs>
        <w:spacing w:line="240" w:lineRule="auto" w:before="244" w:after="0"/>
        <w:ind w:left="1799" w:right="0" w:hanging="719"/>
        <w:jc w:val="left"/>
      </w:pPr>
      <w:bookmarkStart w:name="_TOC_250028" w:id="59"/>
      <w:bookmarkStart w:name="b. Scope" w:id="60"/>
      <w:r>
        <w:rPr>
          <w:b w:val="0"/>
        </w:rPr>
      </w:r>
      <w:bookmarkEnd w:id="59"/>
      <w:r>
        <w:rPr>
          <w:spacing w:val="-4"/>
        </w:rPr>
        <w:t>Scope</w:t>
      </w:r>
    </w:p>
    <w:p>
      <w:pPr>
        <w:pStyle w:val="BodyText"/>
        <w:spacing w:before="10"/>
        <w:rPr>
          <w:b/>
        </w:rPr>
      </w:pPr>
    </w:p>
    <w:p>
      <w:pPr>
        <w:pStyle w:val="BodyText"/>
        <w:ind w:left="360" w:right="721"/>
        <w:jc w:val="both"/>
      </w:pPr>
      <w:r>
        <w:rPr/>
        <w:t>Affirmative action and equal opportunity shall be viewed as an integral part of the mission and purpose</w:t>
      </w:r>
      <w:r>
        <w:rPr>
          <w:spacing w:val="-15"/>
        </w:rPr>
        <w:t> </w:t>
      </w:r>
      <w:r>
        <w:rPr/>
        <w:t>of</w:t>
      </w:r>
      <w:r>
        <w:rPr>
          <w:spacing w:val="-15"/>
        </w:rPr>
        <w:t> </w:t>
      </w:r>
      <w:r>
        <w:rPr/>
        <w:t>each</w:t>
      </w:r>
      <w:r>
        <w:rPr>
          <w:spacing w:val="-15"/>
        </w:rPr>
        <w:t> </w:t>
      </w:r>
      <w:r>
        <w:rPr/>
        <w:t>Community</w:t>
      </w:r>
      <w:r>
        <w:rPr>
          <w:spacing w:val="-15"/>
        </w:rPr>
        <w:t> </w:t>
      </w:r>
      <w:r>
        <w:rPr/>
        <w:t>College.</w:t>
      </w:r>
      <w:r>
        <w:rPr>
          <w:spacing w:val="35"/>
        </w:rPr>
        <w:t> </w:t>
      </w:r>
      <w:r>
        <w:rPr/>
        <w:t>The</w:t>
      </w:r>
      <w:r>
        <w:rPr>
          <w:spacing w:val="-13"/>
        </w:rPr>
        <w:t> </w:t>
      </w:r>
      <w:r>
        <w:rPr/>
        <w:t>Affirmative</w:t>
      </w:r>
      <w:r>
        <w:rPr>
          <w:spacing w:val="-13"/>
        </w:rPr>
        <w:t> </w:t>
      </w:r>
      <w:r>
        <w:rPr/>
        <w:t>Action</w:t>
      </w:r>
      <w:r>
        <w:rPr>
          <w:spacing w:val="-12"/>
        </w:rPr>
        <w:t> </w:t>
      </w:r>
      <w:r>
        <w:rPr/>
        <w:t>Policy</w:t>
      </w:r>
      <w:r>
        <w:rPr>
          <w:spacing w:val="-15"/>
        </w:rPr>
        <w:t> </w:t>
      </w:r>
      <w:r>
        <w:rPr/>
        <w:t>by</w:t>
      </w:r>
      <w:r>
        <w:rPr>
          <w:spacing w:val="-15"/>
        </w:rPr>
        <w:t> </w:t>
      </w:r>
      <w:r>
        <w:rPr/>
        <w:t>its</w:t>
      </w:r>
      <w:r>
        <w:rPr>
          <w:spacing w:val="-12"/>
        </w:rPr>
        <w:t> </w:t>
      </w:r>
      <w:r>
        <w:rPr/>
        <w:t>very</w:t>
      </w:r>
      <w:r>
        <w:rPr>
          <w:spacing w:val="-15"/>
        </w:rPr>
        <w:t> </w:t>
      </w:r>
      <w:r>
        <w:rPr/>
        <w:t>nature</w:t>
      </w:r>
      <w:r>
        <w:rPr>
          <w:spacing w:val="-13"/>
        </w:rPr>
        <w:t> </w:t>
      </w:r>
      <w:r>
        <w:rPr/>
        <w:t>shall</w:t>
      </w:r>
      <w:r>
        <w:rPr>
          <w:spacing w:val="-12"/>
        </w:rPr>
        <w:t> </w:t>
      </w:r>
      <w:r>
        <w:rPr/>
        <w:t>affect and apply to all aspects of recruitment, employment and education.</w:t>
      </w:r>
    </w:p>
    <w:p>
      <w:pPr>
        <w:pStyle w:val="BodyText"/>
      </w:pPr>
    </w:p>
    <w:p>
      <w:pPr>
        <w:pStyle w:val="BodyText"/>
        <w:ind w:left="360" w:right="716"/>
        <w:jc w:val="both"/>
      </w:pPr>
      <w:r>
        <w:rPr/>
        <w:t>The opportunity for education for students in the protected classifications will be an imperative. Affirmative action programs should support not only student admissions to the College but also its programs.</w:t>
      </w:r>
    </w:p>
    <w:p>
      <w:pPr>
        <w:pStyle w:val="BodyText"/>
        <w:spacing w:before="274"/>
        <w:ind w:left="360" w:right="720"/>
        <w:jc w:val="both"/>
      </w:pPr>
      <w:r>
        <w:rPr/>
        <w:t>In employment, affirmative action will affect recruitment, terms and conditions of employment, </w:t>
      </w:r>
      <w:bookmarkStart w:name="c. Workforce and Utilization Analysis" w:id="61"/>
      <w:bookmarkEnd w:id="61"/>
      <w:r>
        <w:rPr/>
        <w:t>a</w:t>
      </w:r>
      <w:r>
        <w:rPr/>
        <w:t>dministrative procedures and relevant policies and practices of the College.</w:t>
      </w:r>
    </w:p>
    <w:p>
      <w:pPr>
        <w:pStyle w:val="Heading2"/>
        <w:numPr>
          <w:ilvl w:val="1"/>
          <w:numId w:val="16"/>
        </w:numPr>
        <w:tabs>
          <w:tab w:pos="1799" w:val="left" w:leader="none"/>
        </w:tabs>
        <w:spacing w:line="240" w:lineRule="auto" w:before="245" w:after="0"/>
        <w:ind w:left="1799" w:right="0" w:hanging="719"/>
        <w:jc w:val="left"/>
      </w:pPr>
      <w:bookmarkStart w:name="_TOC_250027" w:id="62"/>
      <w:r>
        <w:rPr/>
        <w:t>Workforce</w:t>
      </w:r>
      <w:r>
        <w:rPr>
          <w:spacing w:val="-3"/>
        </w:rPr>
        <w:t> </w:t>
      </w:r>
      <w:r>
        <w:rPr/>
        <w:t>and</w:t>
      </w:r>
      <w:r>
        <w:rPr>
          <w:spacing w:val="-2"/>
        </w:rPr>
        <w:t> </w:t>
      </w:r>
      <w:r>
        <w:rPr/>
        <w:t>Utilization</w:t>
      </w:r>
      <w:bookmarkEnd w:id="62"/>
      <w:r>
        <w:rPr>
          <w:spacing w:val="-2"/>
        </w:rPr>
        <w:t> Analysis</w:t>
      </w:r>
    </w:p>
    <w:p>
      <w:pPr>
        <w:pStyle w:val="BodyText"/>
        <w:spacing w:before="55"/>
        <w:rPr>
          <w:b/>
        </w:rPr>
      </w:pPr>
    </w:p>
    <w:p>
      <w:pPr>
        <w:pStyle w:val="BodyText"/>
        <w:ind w:left="360" w:right="717"/>
        <w:jc w:val="both"/>
      </w:pPr>
      <w:r>
        <w:rPr/>
        <w:t>A</w:t>
      </w:r>
      <w:r>
        <w:rPr>
          <w:spacing w:val="-8"/>
        </w:rPr>
        <w:t> </w:t>
      </w:r>
      <w:r>
        <w:rPr/>
        <w:t>procedure</w:t>
      </w:r>
      <w:r>
        <w:rPr>
          <w:spacing w:val="-6"/>
        </w:rPr>
        <w:t> </w:t>
      </w:r>
      <w:r>
        <w:rPr/>
        <w:t>for</w:t>
      </w:r>
      <w:r>
        <w:rPr>
          <w:spacing w:val="-6"/>
        </w:rPr>
        <w:t> </w:t>
      </w:r>
      <w:r>
        <w:rPr/>
        <w:t>implementation</w:t>
      </w:r>
      <w:r>
        <w:rPr>
          <w:spacing w:val="-7"/>
        </w:rPr>
        <w:t> </w:t>
      </w:r>
      <w:r>
        <w:rPr/>
        <w:t>of</w:t>
      </w:r>
      <w:r>
        <w:rPr>
          <w:spacing w:val="-8"/>
        </w:rPr>
        <w:t> </w:t>
      </w:r>
      <w:r>
        <w:rPr/>
        <w:t>the</w:t>
      </w:r>
      <w:r>
        <w:rPr>
          <w:spacing w:val="40"/>
        </w:rPr>
        <w:t> </w:t>
      </w:r>
      <w:r>
        <w:rPr/>
        <w:t>Policy</w:t>
      </w:r>
      <w:r>
        <w:rPr>
          <w:spacing w:val="-10"/>
        </w:rPr>
        <w:t> </w:t>
      </w:r>
      <w:r>
        <w:rPr/>
        <w:t>will</w:t>
      </w:r>
      <w:r>
        <w:rPr>
          <w:spacing w:val="-7"/>
        </w:rPr>
        <w:t> </w:t>
      </w:r>
      <w:r>
        <w:rPr/>
        <w:t>be</w:t>
      </w:r>
      <w:r>
        <w:rPr>
          <w:spacing w:val="-8"/>
        </w:rPr>
        <w:t> </w:t>
      </w:r>
      <w:r>
        <w:rPr/>
        <w:t>undertaken</w:t>
      </w:r>
      <w:r>
        <w:rPr>
          <w:spacing w:val="-5"/>
        </w:rPr>
        <w:t> </w:t>
      </w:r>
      <w:r>
        <w:rPr/>
        <w:t>and</w:t>
      </w:r>
      <w:r>
        <w:rPr>
          <w:spacing w:val="-5"/>
        </w:rPr>
        <w:t> </w:t>
      </w:r>
      <w:r>
        <w:rPr/>
        <w:t>it</w:t>
      </w:r>
      <w:r>
        <w:rPr>
          <w:spacing w:val="-7"/>
        </w:rPr>
        <w:t> </w:t>
      </w:r>
      <w:r>
        <w:rPr/>
        <w:t>will</w:t>
      </w:r>
      <w:r>
        <w:rPr>
          <w:spacing w:val="-7"/>
        </w:rPr>
        <w:t> </w:t>
      </w:r>
      <w:r>
        <w:rPr/>
        <w:t>include</w:t>
      </w:r>
      <w:r>
        <w:rPr>
          <w:spacing w:val="-8"/>
        </w:rPr>
        <w:t> </w:t>
      </w:r>
      <w:r>
        <w:rPr/>
        <w:t>opportunities for maximum communication between the responsible parties, i.e., supervisors, the Affirmative Action</w:t>
      </w:r>
      <w:r>
        <w:rPr>
          <w:spacing w:val="-16"/>
        </w:rPr>
        <w:t> </w:t>
      </w:r>
      <w:r>
        <w:rPr/>
        <w:t>Officer</w:t>
      </w:r>
      <w:r>
        <w:rPr>
          <w:spacing w:val="-15"/>
        </w:rPr>
        <w:t> </w:t>
      </w:r>
      <w:r>
        <w:rPr/>
        <w:t>and</w:t>
      </w:r>
      <w:r>
        <w:rPr>
          <w:spacing w:val="-14"/>
        </w:rPr>
        <w:t> </w:t>
      </w:r>
      <w:r>
        <w:rPr/>
        <w:t>the</w:t>
      </w:r>
      <w:r>
        <w:rPr>
          <w:spacing w:val="-15"/>
        </w:rPr>
        <w:t> </w:t>
      </w:r>
      <w:r>
        <w:rPr/>
        <w:t>President.</w:t>
      </w:r>
      <w:r>
        <w:rPr>
          <w:spacing w:val="-14"/>
        </w:rPr>
        <w:t> </w:t>
      </w:r>
      <w:r>
        <w:rPr/>
        <w:t>A</w:t>
      </w:r>
      <w:r>
        <w:rPr>
          <w:spacing w:val="-15"/>
        </w:rPr>
        <w:t> </w:t>
      </w:r>
      <w:r>
        <w:rPr/>
        <w:t>workforce</w:t>
      </w:r>
      <w:r>
        <w:rPr>
          <w:spacing w:val="-14"/>
        </w:rPr>
        <w:t> </w:t>
      </w:r>
      <w:r>
        <w:rPr/>
        <w:t>and</w:t>
      </w:r>
      <w:r>
        <w:rPr>
          <w:spacing w:val="-12"/>
        </w:rPr>
        <w:t> </w:t>
      </w:r>
      <w:r>
        <w:rPr/>
        <w:t>utilization</w:t>
      </w:r>
      <w:r>
        <w:rPr>
          <w:spacing w:val="-14"/>
        </w:rPr>
        <w:t> </w:t>
      </w:r>
      <w:r>
        <w:rPr/>
        <w:t>analysis</w:t>
      </w:r>
      <w:r>
        <w:rPr>
          <w:spacing w:val="-14"/>
        </w:rPr>
        <w:t> </w:t>
      </w:r>
      <w:r>
        <w:rPr/>
        <w:t>shall</w:t>
      </w:r>
      <w:r>
        <w:rPr>
          <w:spacing w:val="-14"/>
        </w:rPr>
        <w:t> </w:t>
      </w:r>
      <w:r>
        <w:rPr/>
        <w:t>be</w:t>
      </w:r>
      <w:r>
        <w:rPr>
          <w:spacing w:val="-15"/>
        </w:rPr>
        <w:t> </w:t>
      </w:r>
      <w:r>
        <w:rPr/>
        <w:t>conducted</w:t>
      </w:r>
      <w:r>
        <w:rPr>
          <w:spacing w:val="-13"/>
        </w:rPr>
        <w:t> </w:t>
      </w:r>
      <w:r>
        <w:rPr>
          <w:spacing w:val="-2"/>
        </w:rPr>
        <w:t>annually.</w:t>
      </w:r>
    </w:p>
    <w:p>
      <w:pPr>
        <w:pStyle w:val="BodyText"/>
        <w:spacing w:before="125"/>
      </w:pPr>
    </w:p>
    <w:p>
      <w:pPr>
        <w:pStyle w:val="Heading2"/>
        <w:numPr>
          <w:ilvl w:val="1"/>
          <w:numId w:val="16"/>
        </w:numPr>
        <w:tabs>
          <w:tab w:pos="1799" w:val="left" w:leader="none"/>
        </w:tabs>
        <w:spacing w:line="240" w:lineRule="auto" w:before="0" w:after="0"/>
        <w:ind w:left="1799" w:right="0" w:hanging="719"/>
        <w:jc w:val="left"/>
      </w:pPr>
      <w:bookmarkStart w:name="_TOC_250026" w:id="63"/>
      <w:bookmarkEnd w:id="63"/>
      <w:r>
        <w:rPr>
          <w:spacing w:val="-2"/>
        </w:rPr>
        <w:t>Under-Utilization</w:t>
      </w:r>
    </w:p>
    <w:p>
      <w:pPr>
        <w:pStyle w:val="BodyText"/>
        <w:spacing w:before="115"/>
        <w:rPr>
          <w:b/>
        </w:rPr>
      </w:pPr>
    </w:p>
    <w:p>
      <w:pPr>
        <w:pStyle w:val="BodyText"/>
        <w:ind w:left="360" w:right="715"/>
        <w:jc w:val="both"/>
      </w:pPr>
      <w:r>
        <w:rPr/>
        <w:t>Under-utilization exists when the number of individuals in protected classifications in an occupational category is fewer than would reasonably be expected based upon the availability of qualified persons for employment within a specific geographic area. When under-utilization is identified for appropriate organizational units and occupational categories, goals and timetables are established as a means of increasing the employment of qualified individuals in protected classifications at the earliest possible time.</w:t>
      </w:r>
      <w:r>
        <w:rPr>
          <w:spacing w:val="40"/>
        </w:rPr>
        <w:t> </w:t>
      </w:r>
      <w:r>
        <w:rPr/>
        <w:t>This section shall be applied in a manner consistent with the appropriate collective bargaining agreement, if applicable.</w:t>
      </w:r>
    </w:p>
    <w:p>
      <w:pPr>
        <w:pStyle w:val="BodyText"/>
        <w:spacing w:before="5"/>
      </w:pPr>
    </w:p>
    <w:p>
      <w:pPr>
        <w:pStyle w:val="Heading2"/>
        <w:numPr>
          <w:ilvl w:val="1"/>
          <w:numId w:val="16"/>
        </w:numPr>
        <w:tabs>
          <w:tab w:pos="1799" w:val="left" w:leader="none"/>
        </w:tabs>
        <w:spacing w:line="240" w:lineRule="auto" w:before="0" w:after="0"/>
        <w:ind w:left="1799" w:right="0" w:hanging="719"/>
        <w:jc w:val="left"/>
      </w:pPr>
      <w:bookmarkStart w:name="_TOC_250025" w:id="64"/>
      <w:bookmarkStart w:name="e. Goals" w:id="65"/>
      <w:r>
        <w:rPr>
          <w:b w:val="0"/>
        </w:rPr>
      </w:r>
      <w:bookmarkEnd w:id="64"/>
      <w:r>
        <w:rPr>
          <w:spacing w:val="-2"/>
        </w:rPr>
        <w:t>Goals</w:t>
      </w:r>
    </w:p>
    <w:p>
      <w:pPr>
        <w:pStyle w:val="BodyText"/>
        <w:spacing w:before="55"/>
        <w:rPr>
          <w:b/>
        </w:rPr>
      </w:pPr>
    </w:p>
    <w:p>
      <w:pPr>
        <w:pStyle w:val="BodyText"/>
        <w:ind w:left="360" w:right="718"/>
        <w:jc w:val="both"/>
      </w:pPr>
      <w:r>
        <w:rPr/>
        <w:t>Hiring goals are targets for increasing the employment of qualified individuals in protected classifications in appropriate organizational units and/or occupational categories of the College workforce.</w:t>
      </w:r>
      <w:r>
        <w:rPr>
          <w:spacing w:val="40"/>
        </w:rPr>
        <w:t> </w:t>
      </w:r>
      <w:r>
        <w:rPr/>
        <w:t>Hiring goals are not rigid quotas. They are reasonable estimates of what is attainable and are established separately for individuals in protected classifications.</w:t>
      </w:r>
    </w:p>
    <w:p>
      <w:pPr>
        <w:pStyle w:val="BodyText"/>
        <w:spacing w:after="0"/>
        <w:jc w:val="both"/>
        <w:sectPr>
          <w:pgSz w:w="12240" w:h="15840"/>
          <w:pgMar w:header="0" w:footer="791" w:top="1360" w:bottom="980" w:left="1080" w:right="720"/>
        </w:sectPr>
      </w:pPr>
    </w:p>
    <w:p>
      <w:pPr>
        <w:pStyle w:val="BodyText"/>
        <w:spacing w:before="70"/>
        <w:ind w:left="360" w:right="715"/>
        <w:jc w:val="both"/>
      </w:pPr>
      <w:r>
        <w:rPr/>
        <w:t>Program goals include special efforts to remove barriers, to improve awareness or sensitivity, to address problem areas identified within the College Affirmative Action Policy, to bring about conditions that will promote the hiring goals, or to address changes taking place within the institution.</w:t>
      </w:r>
      <w:r>
        <w:rPr>
          <w:spacing w:val="40"/>
        </w:rPr>
        <w:t> </w:t>
      </w:r>
      <w:r>
        <w:rPr/>
        <w:t>General</w:t>
      </w:r>
      <w:r>
        <w:rPr>
          <w:spacing w:val="-8"/>
        </w:rPr>
        <w:t> </w:t>
      </w:r>
      <w:r>
        <w:rPr/>
        <w:t>timetables</w:t>
      </w:r>
      <w:r>
        <w:rPr>
          <w:spacing w:val="-8"/>
        </w:rPr>
        <w:t> </w:t>
      </w:r>
      <w:r>
        <w:rPr/>
        <w:t>are</w:t>
      </w:r>
      <w:r>
        <w:rPr>
          <w:spacing w:val="-9"/>
        </w:rPr>
        <w:t> </w:t>
      </w:r>
      <w:r>
        <w:rPr/>
        <w:t>to</w:t>
      </w:r>
      <w:r>
        <w:rPr>
          <w:spacing w:val="-8"/>
        </w:rPr>
        <w:t> </w:t>
      </w:r>
      <w:r>
        <w:rPr/>
        <w:t>be</w:t>
      </w:r>
      <w:r>
        <w:rPr>
          <w:spacing w:val="-9"/>
        </w:rPr>
        <w:t> </w:t>
      </w:r>
      <w:r>
        <w:rPr/>
        <w:t>established</w:t>
      </w:r>
      <w:r>
        <w:rPr>
          <w:spacing w:val="-8"/>
        </w:rPr>
        <w:t> </w:t>
      </w:r>
      <w:r>
        <w:rPr/>
        <w:t>for</w:t>
      </w:r>
      <w:r>
        <w:rPr>
          <w:spacing w:val="-9"/>
        </w:rPr>
        <w:t> </w:t>
      </w:r>
      <w:r>
        <w:rPr/>
        <w:t>the</w:t>
      </w:r>
      <w:r>
        <w:rPr>
          <w:spacing w:val="-9"/>
        </w:rPr>
        <w:t> </w:t>
      </w:r>
      <w:r>
        <w:rPr/>
        <w:t>implementation</w:t>
      </w:r>
      <w:r>
        <w:rPr>
          <w:spacing w:val="-11"/>
        </w:rPr>
        <w:t> </w:t>
      </w:r>
      <w:r>
        <w:rPr/>
        <w:t>of</w:t>
      </w:r>
      <w:r>
        <w:rPr>
          <w:spacing w:val="-9"/>
        </w:rPr>
        <w:t> </w:t>
      </w:r>
      <w:r>
        <w:rPr/>
        <w:t>the</w:t>
      </w:r>
      <w:r>
        <w:rPr>
          <w:spacing w:val="-9"/>
        </w:rPr>
        <w:t> </w:t>
      </w:r>
      <w:r>
        <w:rPr/>
        <w:t>goals.</w:t>
      </w:r>
      <w:r>
        <w:rPr>
          <w:spacing w:val="40"/>
        </w:rPr>
        <w:t> </w:t>
      </w:r>
      <w:r>
        <w:rPr/>
        <w:t>The</w:t>
      </w:r>
      <w:r>
        <w:rPr>
          <w:spacing w:val="-9"/>
        </w:rPr>
        <w:t> </w:t>
      </w:r>
      <w:r>
        <w:rPr/>
        <w:t>time period shall normally be between two (2) and five (5) years.</w:t>
      </w:r>
    </w:p>
    <w:p>
      <w:pPr>
        <w:pStyle w:val="Heading2"/>
        <w:numPr>
          <w:ilvl w:val="1"/>
          <w:numId w:val="16"/>
        </w:numPr>
        <w:tabs>
          <w:tab w:pos="1439" w:val="left" w:leader="none"/>
        </w:tabs>
        <w:spacing w:line="240" w:lineRule="auto" w:before="245" w:after="0"/>
        <w:ind w:left="1439" w:right="0" w:hanging="359"/>
        <w:jc w:val="left"/>
      </w:pPr>
      <w:bookmarkStart w:name="_TOC_250024" w:id="66"/>
      <w:bookmarkStart w:name="f. Identification of Problem Areas and R" w:id="67"/>
      <w:r>
        <w:rPr>
          <w:b w:val="0"/>
        </w:rPr>
      </w:r>
      <w:r>
        <w:rPr/>
        <w:t>Identification</w:t>
      </w:r>
      <w:r>
        <w:rPr>
          <w:spacing w:val="-5"/>
        </w:rPr>
        <w:t> </w:t>
      </w:r>
      <w:r>
        <w:rPr/>
        <w:t>of</w:t>
      </w:r>
      <w:r>
        <w:rPr>
          <w:spacing w:val="-2"/>
        </w:rPr>
        <w:t> </w:t>
      </w:r>
      <w:r>
        <w:rPr/>
        <w:t>Problem</w:t>
      </w:r>
      <w:r>
        <w:rPr>
          <w:spacing w:val="-3"/>
        </w:rPr>
        <w:t> </w:t>
      </w:r>
      <w:r>
        <w:rPr/>
        <w:t>Areas</w:t>
      </w:r>
      <w:r>
        <w:rPr>
          <w:spacing w:val="-3"/>
        </w:rPr>
        <w:t> </w:t>
      </w:r>
      <w:r>
        <w:rPr/>
        <w:t>and</w:t>
      </w:r>
      <w:r>
        <w:rPr>
          <w:spacing w:val="-3"/>
        </w:rPr>
        <w:t> </w:t>
      </w:r>
      <w:r>
        <w:rPr/>
        <w:t>Remedial</w:t>
      </w:r>
      <w:bookmarkEnd w:id="66"/>
      <w:r>
        <w:rPr>
          <w:spacing w:val="-2"/>
        </w:rPr>
        <w:t> Approaches</w:t>
      </w:r>
    </w:p>
    <w:p>
      <w:pPr>
        <w:pStyle w:val="BodyText"/>
        <w:spacing w:before="55"/>
        <w:rPr>
          <w:b/>
        </w:rPr>
      </w:pPr>
    </w:p>
    <w:p>
      <w:pPr>
        <w:pStyle w:val="BodyText"/>
        <w:ind w:left="359" w:right="716"/>
        <w:jc w:val="both"/>
      </w:pPr>
      <w:r>
        <w:rPr/>
        <w:t>At the request of the Commissioner, the President shall submit a report to the Commissioner as referenced in Auditing and Reporting and shall include an analysis of under-utilized areas and possible solutions and may cover such issues as curricular concerns, employment and student recruitment, hiring, retention of employees, resignations, and College activity and program availability. The report will also consider and give an analysis of the established goals and </w:t>
      </w:r>
      <w:r>
        <w:rPr>
          <w:spacing w:val="-2"/>
        </w:rPr>
        <w:t>timetables.</w:t>
      </w:r>
    </w:p>
    <w:p>
      <w:pPr>
        <w:pStyle w:val="Heading2"/>
        <w:numPr>
          <w:ilvl w:val="1"/>
          <w:numId w:val="16"/>
        </w:numPr>
        <w:tabs>
          <w:tab w:pos="1439" w:val="left" w:leader="none"/>
        </w:tabs>
        <w:spacing w:line="240" w:lineRule="auto" w:before="245" w:after="0"/>
        <w:ind w:left="1439" w:right="0" w:hanging="360"/>
        <w:jc w:val="left"/>
      </w:pPr>
      <w:bookmarkStart w:name="_TOC_250023" w:id="68"/>
      <w:bookmarkStart w:name="g. Programmatic &amp; Collaborative Efforts" w:id="69"/>
      <w:r>
        <w:rPr>
          <w:b w:val="0"/>
        </w:rPr>
      </w:r>
      <w:r>
        <w:rPr/>
        <w:t>Programmatic</w:t>
      </w:r>
      <w:r>
        <w:rPr>
          <w:spacing w:val="-4"/>
        </w:rPr>
        <w:t> </w:t>
      </w:r>
      <w:r>
        <w:rPr/>
        <w:t>&amp;</w:t>
      </w:r>
      <w:r>
        <w:rPr>
          <w:spacing w:val="-2"/>
        </w:rPr>
        <w:t> </w:t>
      </w:r>
      <w:r>
        <w:rPr/>
        <w:t>Collaborative</w:t>
      </w:r>
      <w:r>
        <w:rPr>
          <w:spacing w:val="-3"/>
        </w:rPr>
        <w:t> </w:t>
      </w:r>
      <w:bookmarkEnd w:id="68"/>
      <w:r>
        <w:rPr>
          <w:spacing w:val="-2"/>
        </w:rPr>
        <w:t>Efforts</w:t>
      </w:r>
    </w:p>
    <w:p>
      <w:pPr>
        <w:pStyle w:val="BodyText"/>
        <w:spacing w:before="55"/>
        <w:rPr>
          <w:b/>
        </w:rPr>
      </w:pPr>
    </w:p>
    <w:p>
      <w:pPr>
        <w:pStyle w:val="BodyText"/>
        <w:ind w:left="359" w:right="717"/>
        <w:jc w:val="both"/>
      </w:pPr>
      <w:r>
        <w:rPr/>
        <w:t>The Community Colleges have, as a group, committed themselves to a policy of affirmative action/equal opportunity and non-discrimination throughout this Policy. The Colleges realize, however, that the development and implementation of specific programmatic efforts, both individually and collaboratively, will be essential to the establishment of an action oriented program.</w:t>
      </w:r>
      <w:r>
        <w:rPr>
          <w:spacing w:val="40"/>
        </w:rPr>
        <w:t> </w:t>
      </w:r>
      <w:r>
        <w:rPr/>
        <w:t>Rather</w:t>
      </w:r>
      <w:r>
        <w:rPr>
          <w:spacing w:val="-7"/>
        </w:rPr>
        <w:t> </w:t>
      </w:r>
      <w:r>
        <w:rPr/>
        <w:t>than</w:t>
      </w:r>
      <w:r>
        <w:rPr>
          <w:spacing w:val="-3"/>
        </w:rPr>
        <w:t> </w:t>
      </w:r>
      <w:r>
        <w:rPr/>
        <w:t>rendering</w:t>
      </w:r>
      <w:r>
        <w:rPr>
          <w:spacing w:val="-6"/>
        </w:rPr>
        <w:t> </w:t>
      </w:r>
      <w:r>
        <w:rPr/>
        <w:t>affirmative</w:t>
      </w:r>
      <w:r>
        <w:rPr>
          <w:spacing w:val="-4"/>
        </w:rPr>
        <w:t> </w:t>
      </w:r>
      <w:r>
        <w:rPr/>
        <w:t>action</w:t>
      </w:r>
      <w:r>
        <w:rPr>
          <w:spacing w:val="-6"/>
        </w:rPr>
        <w:t> </w:t>
      </w:r>
      <w:r>
        <w:rPr/>
        <w:t>policies</w:t>
      </w:r>
      <w:r>
        <w:rPr>
          <w:spacing w:val="-6"/>
        </w:rPr>
        <w:t> </w:t>
      </w:r>
      <w:r>
        <w:rPr/>
        <w:t>that</w:t>
      </w:r>
      <w:r>
        <w:rPr>
          <w:spacing w:val="-5"/>
        </w:rPr>
        <w:t> </w:t>
      </w:r>
      <w:r>
        <w:rPr/>
        <w:t>merely</w:t>
      </w:r>
      <w:r>
        <w:rPr>
          <w:spacing w:val="-7"/>
        </w:rPr>
        <w:t> </w:t>
      </w:r>
      <w:r>
        <w:rPr/>
        <w:t>represent</w:t>
      </w:r>
      <w:r>
        <w:rPr>
          <w:spacing w:val="-5"/>
        </w:rPr>
        <w:t> </w:t>
      </w:r>
      <w:r>
        <w:rPr/>
        <w:t>a</w:t>
      </w:r>
      <w:r>
        <w:rPr>
          <w:spacing w:val="-4"/>
        </w:rPr>
        <w:t> </w:t>
      </w:r>
      <w:r>
        <w:rPr/>
        <w:t>compilation</w:t>
      </w:r>
      <w:r>
        <w:rPr>
          <w:spacing w:val="-6"/>
        </w:rPr>
        <w:t> </w:t>
      </w:r>
      <w:r>
        <w:rPr/>
        <w:t>of policies, procedures and prohibited practices solely designed to avoid discrimination, these action-oriented elements</w:t>
      </w:r>
      <w:r>
        <w:rPr>
          <w:spacing w:val="-1"/>
        </w:rPr>
        <w:t> </w:t>
      </w:r>
      <w:r>
        <w:rPr/>
        <w:t>ensure</w:t>
      </w:r>
      <w:r>
        <w:rPr>
          <w:spacing w:val="-2"/>
        </w:rPr>
        <w:t> </w:t>
      </w:r>
      <w:r>
        <w:rPr/>
        <w:t>that</w:t>
      </w:r>
      <w:r>
        <w:rPr>
          <w:spacing w:val="-1"/>
        </w:rPr>
        <w:t> </w:t>
      </w:r>
      <w:r>
        <w:rPr/>
        <w:t>this</w:t>
      </w:r>
      <w:r>
        <w:rPr>
          <w:spacing w:val="-1"/>
        </w:rPr>
        <w:t> </w:t>
      </w:r>
      <w:r>
        <w:rPr/>
        <w:t>Policy</w:t>
      </w:r>
      <w:r>
        <w:rPr>
          <w:spacing w:val="-8"/>
        </w:rPr>
        <w:t> </w:t>
      </w:r>
      <w:r>
        <w:rPr/>
        <w:t>becomes</w:t>
      </w:r>
      <w:r>
        <w:rPr>
          <w:spacing w:val="-1"/>
        </w:rPr>
        <w:t> </w:t>
      </w:r>
      <w:r>
        <w:rPr/>
        <w:t>a</w:t>
      </w:r>
      <w:r>
        <w:rPr>
          <w:spacing w:val="-2"/>
        </w:rPr>
        <w:t> </w:t>
      </w:r>
      <w:r>
        <w:rPr/>
        <w:t>pro-active,</w:t>
      </w:r>
      <w:r>
        <w:rPr>
          <w:spacing w:val="-1"/>
        </w:rPr>
        <w:t> </w:t>
      </w:r>
      <w:r>
        <w:rPr/>
        <w:t>aggressive</w:t>
      </w:r>
      <w:r>
        <w:rPr>
          <w:spacing w:val="-2"/>
        </w:rPr>
        <w:t> </w:t>
      </w:r>
      <w:r>
        <w:rPr/>
        <w:t>tool</w:t>
      </w:r>
      <w:r>
        <w:rPr>
          <w:spacing w:val="-1"/>
        </w:rPr>
        <w:t> </w:t>
      </w:r>
      <w:r>
        <w:rPr/>
        <w:t>as</w:t>
      </w:r>
      <w:r>
        <w:rPr>
          <w:spacing w:val="-1"/>
        </w:rPr>
        <w:t> </w:t>
      </w:r>
      <w:r>
        <w:rPr/>
        <w:t>opposed to a passive document.</w:t>
      </w:r>
    </w:p>
    <w:p>
      <w:pPr>
        <w:pStyle w:val="BodyText"/>
        <w:spacing w:before="231"/>
        <w:ind w:left="360" w:right="717"/>
        <w:jc w:val="both"/>
      </w:pPr>
      <w:r>
        <w:rPr/>
        <w:t>In</w:t>
      </w:r>
      <w:r>
        <w:rPr>
          <w:spacing w:val="-3"/>
        </w:rPr>
        <w:t> </w:t>
      </w:r>
      <w:r>
        <w:rPr/>
        <w:t>an</w:t>
      </w:r>
      <w:r>
        <w:rPr>
          <w:spacing w:val="-6"/>
        </w:rPr>
        <w:t> </w:t>
      </w:r>
      <w:r>
        <w:rPr/>
        <w:t>effort</w:t>
      </w:r>
      <w:r>
        <w:rPr>
          <w:spacing w:val="-5"/>
        </w:rPr>
        <w:t> </w:t>
      </w:r>
      <w:r>
        <w:rPr/>
        <w:t>to</w:t>
      </w:r>
      <w:r>
        <w:rPr>
          <w:spacing w:val="-6"/>
        </w:rPr>
        <w:t> </w:t>
      </w:r>
      <w:r>
        <w:rPr/>
        <w:t>fully</w:t>
      </w:r>
      <w:r>
        <w:rPr>
          <w:spacing w:val="-11"/>
        </w:rPr>
        <w:t> </w:t>
      </w:r>
      <w:r>
        <w:rPr/>
        <w:t>establish</w:t>
      </w:r>
      <w:r>
        <w:rPr>
          <w:spacing w:val="-6"/>
        </w:rPr>
        <w:t> </w:t>
      </w:r>
      <w:r>
        <w:rPr/>
        <w:t>joint</w:t>
      </w:r>
      <w:r>
        <w:rPr>
          <w:spacing w:val="-5"/>
        </w:rPr>
        <w:t> </w:t>
      </w:r>
      <w:r>
        <w:rPr/>
        <w:t>collaborative</w:t>
      </w:r>
      <w:r>
        <w:rPr>
          <w:spacing w:val="-7"/>
        </w:rPr>
        <w:t> </w:t>
      </w:r>
      <w:r>
        <w:rPr/>
        <w:t>programs</w:t>
      </w:r>
      <w:r>
        <w:rPr>
          <w:spacing w:val="-6"/>
        </w:rPr>
        <w:t> </w:t>
      </w:r>
      <w:r>
        <w:rPr/>
        <w:t>that</w:t>
      </w:r>
      <w:r>
        <w:rPr>
          <w:spacing w:val="-5"/>
        </w:rPr>
        <w:t> </w:t>
      </w:r>
      <w:r>
        <w:rPr/>
        <w:t>will</w:t>
      </w:r>
      <w:r>
        <w:rPr>
          <w:spacing w:val="-5"/>
        </w:rPr>
        <w:t> </w:t>
      </w:r>
      <w:r>
        <w:rPr/>
        <w:t>enhance</w:t>
      </w:r>
      <w:r>
        <w:rPr>
          <w:spacing w:val="-4"/>
        </w:rPr>
        <w:t> </w:t>
      </w:r>
      <w:r>
        <w:rPr/>
        <w:t>the</w:t>
      </w:r>
      <w:r>
        <w:rPr>
          <w:spacing w:val="-7"/>
        </w:rPr>
        <w:t> </w:t>
      </w:r>
      <w:r>
        <w:rPr/>
        <w:t>implementation</w:t>
      </w:r>
      <w:r>
        <w:rPr>
          <w:spacing w:val="-6"/>
        </w:rPr>
        <w:t> </w:t>
      </w:r>
      <w:r>
        <w:rPr/>
        <w:t>of the</w:t>
      </w:r>
      <w:r>
        <w:rPr>
          <w:spacing w:val="-15"/>
        </w:rPr>
        <w:t> </w:t>
      </w:r>
      <w:r>
        <w:rPr/>
        <w:t>Community</w:t>
      </w:r>
      <w:r>
        <w:rPr>
          <w:spacing w:val="-15"/>
        </w:rPr>
        <w:t> </w:t>
      </w:r>
      <w:r>
        <w:rPr/>
        <w:t>Colleges'</w:t>
      </w:r>
      <w:r>
        <w:rPr>
          <w:spacing w:val="-15"/>
        </w:rPr>
        <w:t> </w:t>
      </w:r>
      <w:r>
        <w:rPr/>
        <w:t>Affirmative</w:t>
      </w:r>
      <w:r>
        <w:rPr>
          <w:spacing w:val="-15"/>
        </w:rPr>
        <w:t> </w:t>
      </w:r>
      <w:r>
        <w:rPr/>
        <w:t>Action</w:t>
      </w:r>
      <w:r>
        <w:rPr>
          <w:spacing w:val="-13"/>
        </w:rPr>
        <w:t> </w:t>
      </w:r>
      <w:r>
        <w:rPr/>
        <w:t>Policy,</w:t>
      </w:r>
      <w:r>
        <w:rPr>
          <w:spacing w:val="-11"/>
        </w:rPr>
        <w:t> </w:t>
      </w:r>
      <w:r>
        <w:rPr/>
        <w:t>the</w:t>
      </w:r>
      <w:r>
        <w:rPr>
          <w:spacing w:val="-14"/>
        </w:rPr>
        <w:t> </w:t>
      </w:r>
      <w:r>
        <w:rPr/>
        <w:t>Affirmative</w:t>
      </w:r>
      <w:r>
        <w:rPr>
          <w:spacing w:val="-14"/>
        </w:rPr>
        <w:t> </w:t>
      </w:r>
      <w:r>
        <w:rPr/>
        <w:t>Action</w:t>
      </w:r>
      <w:r>
        <w:rPr>
          <w:spacing w:val="-13"/>
        </w:rPr>
        <w:t> </w:t>
      </w:r>
      <w:r>
        <w:rPr/>
        <w:t>Officers</w:t>
      </w:r>
      <w:r>
        <w:rPr>
          <w:spacing w:val="-13"/>
        </w:rPr>
        <w:t> </w:t>
      </w:r>
      <w:r>
        <w:rPr/>
        <w:t>of</w:t>
      </w:r>
      <w:r>
        <w:rPr>
          <w:spacing w:val="-14"/>
        </w:rPr>
        <w:t> </w:t>
      </w:r>
      <w:r>
        <w:rPr/>
        <w:t>the</w:t>
      </w:r>
      <w:r>
        <w:rPr>
          <w:spacing w:val="-14"/>
        </w:rPr>
        <w:t> </w:t>
      </w:r>
      <w:r>
        <w:rPr/>
        <w:t>fifteen institutions are encouraged to work collaboratively on the following initiatives.</w:t>
      </w:r>
    </w:p>
    <w:p>
      <w:pPr>
        <w:pStyle w:val="BodyText"/>
        <w:spacing w:before="20"/>
      </w:pPr>
    </w:p>
    <w:p>
      <w:pPr>
        <w:pStyle w:val="Heading2"/>
        <w:numPr>
          <w:ilvl w:val="2"/>
          <w:numId w:val="16"/>
        </w:numPr>
        <w:tabs>
          <w:tab w:pos="1799" w:val="left" w:leader="none"/>
        </w:tabs>
        <w:spacing w:line="240" w:lineRule="auto" w:before="1" w:after="0"/>
        <w:ind w:left="1799" w:right="0" w:hanging="359"/>
        <w:jc w:val="left"/>
      </w:pPr>
      <w:r>
        <w:rPr/>
        <w:t>Recruitment</w:t>
      </w:r>
      <w:r>
        <w:rPr>
          <w:spacing w:val="-6"/>
        </w:rPr>
        <w:t> </w:t>
      </w:r>
      <w:r>
        <w:rPr>
          <w:spacing w:val="-2"/>
        </w:rPr>
        <w:t>Directory</w:t>
      </w:r>
    </w:p>
    <w:p>
      <w:pPr>
        <w:pStyle w:val="BodyText"/>
        <w:spacing w:before="271"/>
        <w:ind w:left="359" w:right="1004"/>
        <w:jc w:val="both"/>
      </w:pPr>
      <w:r>
        <w:rPr/>
        <w:t>A directory of recruitment resources may be developed for each major category of positions (i.e.,</w:t>
      </w:r>
      <w:r>
        <w:rPr>
          <w:spacing w:val="-6"/>
        </w:rPr>
        <w:t> </w:t>
      </w:r>
      <w:r>
        <w:rPr/>
        <w:t>academic</w:t>
      </w:r>
      <w:r>
        <w:rPr>
          <w:spacing w:val="-7"/>
        </w:rPr>
        <w:t> </w:t>
      </w:r>
      <w:r>
        <w:rPr/>
        <w:t>discipline,</w:t>
      </w:r>
      <w:r>
        <w:rPr>
          <w:spacing w:val="-3"/>
        </w:rPr>
        <w:t> </w:t>
      </w:r>
      <w:r>
        <w:rPr/>
        <w:t>administrative</w:t>
      </w:r>
      <w:r>
        <w:rPr>
          <w:spacing w:val="-7"/>
        </w:rPr>
        <w:t> </w:t>
      </w:r>
      <w:r>
        <w:rPr/>
        <w:t>area,</w:t>
      </w:r>
      <w:r>
        <w:rPr>
          <w:spacing w:val="-6"/>
        </w:rPr>
        <w:t> </w:t>
      </w:r>
      <w:r>
        <w:rPr/>
        <w:t>field</w:t>
      </w:r>
      <w:r>
        <w:rPr>
          <w:spacing w:val="-3"/>
        </w:rPr>
        <w:t> </w:t>
      </w:r>
      <w:r>
        <w:rPr/>
        <w:t>of</w:t>
      </w:r>
      <w:r>
        <w:rPr>
          <w:spacing w:val="-7"/>
        </w:rPr>
        <w:t> </w:t>
      </w:r>
      <w:r>
        <w:rPr/>
        <w:t>focus)</w:t>
      </w:r>
      <w:r>
        <w:rPr>
          <w:spacing w:val="-4"/>
        </w:rPr>
        <w:t> </w:t>
      </w:r>
      <w:r>
        <w:rPr/>
        <w:t>listing</w:t>
      </w:r>
      <w:r>
        <w:rPr>
          <w:spacing w:val="-8"/>
        </w:rPr>
        <w:t> </w:t>
      </w:r>
      <w:r>
        <w:rPr/>
        <w:t>the</w:t>
      </w:r>
      <w:r>
        <w:rPr>
          <w:spacing w:val="-7"/>
        </w:rPr>
        <w:t> </w:t>
      </w:r>
      <w:r>
        <w:rPr/>
        <w:t>various</w:t>
      </w:r>
      <w:r>
        <w:rPr>
          <w:spacing w:val="-6"/>
        </w:rPr>
        <w:t> </w:t>
      </w:r>
      <w:r>
        <w:rPr/>
        <w:t>known</w:t>
      </w:r>
      <w:r>
        <w:rPr>
          <w:spacing w:val="-6"/>
        </w:rPr>
        <w:t> </w:t>
      </w:r>
      <w:r>
        <w:rPr/>
        <w:t>sources for contact. This directory will list individuals, departments, institutions, organizations, professional associations and their various caucuses that are known to be good sources of candidates from protected classifications.</w:t>
      </w:r>
      <w:r>
        <w:rPr>
          <w:spacing w:val="40"/>
        </w:rPr>
        <w:t> </w:t>
      </w:r>
      <w:r>
        <w:rPr/>
        <w:t>In addition, the directory will also contain a listing of major publications such as newspapers, journals or other periodicals that print job advertisements and have substantial circulation among individuals in protected classifications and</w:t>
      </w:r>
      <w:r>
        <w:rPr>
          <w:spacing w:val="-13"/>
        </w:rPr>
        <w:t> </w:t>
      </w:r>
      <w:r>
        <w:rPr/>
        <w:t>other</w:t>
      </w:r>
      <w:r>
        <w:rPr>
          <w:spacing w:val="-14"/>
        </w:rPr>
        <w:t> </w:t>
      </w:r>
      <w:r>
        <w:rPr/>
        <w:t>underrepresented</w:t>
      </w:r>
      <w:r>
        <w:rPr>
          <w:spacing w:val="-13"/>
        </w:rPr>
        <w:t> </w:t>
      </w:r>
      <w:r>
        <w:rPr/>
        <w:t>persons</w:t>
      </w:r>
      <w:r>
        <w:rPr>
          <w:spacing w:val="-13"/>
        </w:rPr>
        <w:t> </w:t>
      </w:r>
      <w:r>
        <w:rPr/>
        <w:t>or</w:t>
      </w:r>
      <w:r>
        <w:rPr>
          <w:spacing w:val="-11"/>
        </w:rPr>
        <w:t> </w:t>
      </w:r>
      <w:r>
        <w:rPr/>
        <w:t>groups.</w:t>
      </w:r>
      <w:r>
        <w:rPr>
          <w:spacing w:val="-13"/>
        </w:rPr>
        <w:t> </w:t>
      </w:r>
      <w:r>
        <w:rPr/>
        <w:t>Trade</w:t>
      </w:r>
      <w:r>
        <w:rPr>
          <w:spacing w:val="-14"/>
        </w:rPr>
        <w:t> </w:t>
      </w:r>
      <w:r>
        <w:rPr/>
        <w:t>or</w:t>
      </w:r>
      <w:r>
        <w:rPr>
          <w:spacing w:val="-14"/>
        </w:rPr>
        <w:t> </w:t>
      </w:r>
      <w:r>
        <w:rPr/>
        <w:t>professional</w:t>
      </w:r>
      <w:r>
        <w:rPr>
          <w:spacing w:val="-13"/>
        </w:rPr>
        <w:t> </w:t>
      </w:r>
      <w:r>
        <w:rPr/>
        <w:t>journals</w:t>
      </w:r>
      <w:r>
        <w:rPr>
          <w:spacing w:val="-13"/>
        </w:rPr>
        <w:t> </w:t>
      </w:r>
      <w:r>
        <w:rPr/>
        <w:t>for</w:t>
      </w:r>
      <w:r>
        <w:rPr>
          <w:spacing w:val="-14"/>
        </w:rPr>
        <w:t> </w:t>
      </w:r>
      <w:r>
        <w:rPr/>
        <w:t>each</w:t>
      </w:r>
      <w:r>
        <w:rPr>
          <w:spacing w:val="-13"/>
        </w:rPr>
        <w:t> </w:t>
      </w:r>
      <w:r>
        <w:rPr/>
        <w:t>academic discipline and professional area will also be included.</w:t>
      </w:r>
    </w:p>
    <w:p>
      <w:pPr>
        <w:pStyle w:val="BodyText"/>
        <w:spacing w:after="0"/>
        <w:jc w:val="both"/>
        <w:sectPr>
          <w:pgSz w:w="12240" w:h="15840"/>
          <w:pgMar w:header="0" w:footer="791" w:top="1640" w:bottom="980" w:left="1080" w:right="720"/>
        </w:sectPr>
      </w:pPr>
    </w:p>
    <w:p>
      <w:pPr>
        <w:pStyle w:val="Heading2"/>
        <w:numPr>
          <w:ilvl w:val="2"/>
          <w:numId w:val="16"/>
        </w:numPr>
        <w:tabs>
          <w:tab w:pos="1799" w:val="left" w:leader="none"/>
        </w:tabs>
        <w:spacing w:line="240" w:lineRule="auto" w:before="95" w:after="0"/>
        <w:ind w:left="1799" w:right="1007" w:hanging="360"/>
        <w:jc w:val="left"/>
      </w:pPr>
      <w:r>
        <w:rPr/>
        <w:t>Program of Professional Enrichment for Personnel of Affirmative Action </w:t>
      </w:r>
      <w:r>
        <w:rPr>
          <w:spacing w:val="-2"/>
        </w:rPr>
        <w:t>Offices</w:t>
      </w:r>
    </w:p>
    <w:p>
      <w:pPr>
        <w:pStyle w:val="BodyText"/>
        <w:spacing w:before="271"/>
        <w:ind w:left="359" w:right="1006"/>
        <w:jc w:val="both"/>
      </w:pPr>
      <w:r>
        <w:rPr/>
        <w:t>The Affirmative Action Officers will meet regularly and jointly participate in workshops, seminars and other kinds of enrichment opportunities that will assist them in the performance of</w:t>
      </w:r>
      <w:r>
        <w:rPr>
          <w:spacing w:val="-11"/>
        </w:rPr>
        <w:t> </w:t>
      </w:r>
      <w:r>
        <w:rPr/>
        <w:t>their</w:t>
      </w:r>
      <w:r>
        <w:rPr>
          <w:spacing w:val="-11"/>
        </w:rPr>
        <w:t> </w:t>
      </w:r>
      <w:r>
        <w:rPr/>
        <w:t>duties.</w:t>
      </w:r>
      <w:r>
        <w:rPr>
          <w:spacing w:val="-8"/>
        </w:rPr>
        <w:t> </w:t>
      </w:r>
      <w:r>
        <w:rPr/>
        <w:t>Insofar</w:t>
      </w:r>
      <w:r>
        <w:rPr>
          <w:spacing w:val="-11"/>
        </w:rPr>
        <w:t> </w:t>
      </w:r>
      <w:r>
        <w:rPr/>
        <w:t>as</w:t>
      </w:r>
      <w:r>
        <w:rPr>
          <w:spacing w:val="-8"/>
        </w:rPr>
        <w:t> </w:t>
      </w:r>
      <w:r>
        <w:rPr/>
        <w:t>possible,</w:t>
      </w:r>
      <w:r>
        <w:rPr>
          <w:spacing w:val="-11"/>
        </w:rPr>
        <w:t> </w:t>
      </w:r>
      <w:r>
        <w:rPr/>
        <w:t>reliance</w:t>
      </w:r>
      <w:r>
        <w:rPr>
          <w:spacing w:val="-9"/>
        </w:rPr>
        <w:t> </w:t>
      </w:r>
      <w:r>
        <w:rPr/>
        <w:t>will</w:t>
      </w:r>
      <w:r>
        <w:rPr>
          <w:spacing w:val="-10"/>
        </w:rPr>
        <w:t> </w:t>
      </w:r>
      <w:r>
        <w:rPr/>
        <w:t>be</w:t>
      </w:r>
      <w:r>
        <w:rPr>
          <w:spacing w:val="-9"/>
        </w:rPr>
        <w:t> </w:t>
      </w:r>
      <w:r>
        <w:rPr/>
        <w:t>placed</w:t>
      </w:r>
      <w:r>
        <w:rPr>
          <w:spacing w:val="-11"/>
        </w:rPr>
        <w:t> </w:t>
      </w:r>
      <w:r>
        <w:rPr/>
        <w:t>on</w:t>
      </w:r>
      <w:r>
        <w:rPr>
          <w:spacing w:val="-11"/>
        </w:rPr>
        <w:t> </w:t>
      </w:r>
      <w:r>
        <w:rPr/>
        <w:t>the</w:t>
      </w:r>
      <w:r>
        <w:rPr>
          <w:spacing w:val="-9"/>
        </w:rPr>
        <w:t> </w:t>
      </w:r>
      <w:r>
        <w:rPr/>
        <w:t>expertise</w:t>
      </w:r>
      <w:r>
        <w:rPr>
          <w:spacing w:val="-12"/>
        </w:rPr>
        <w:t> </w:t>
      </w:r>
      <w:r>
        <w:rPr/>
        <w:t>of</w:t>
      </w:r>
      <w:r>
        <w:rPr>
          <w:spacing w:val="-9"/>
        </w:rPr>
        <w:t> </w:t>
      </w:r>
      <w:r>
        <w:rPr/>
        <w:t>persons</w:t>
      </w:r>
      <w:r>
        <w:rPr>
          <w:spacing w:val="-10"/>
        </w:rPr>
        <w:t> </w:t>
      </w:r>
      <w:r>
        <w:rPr/>
        <w:t>within</w:t>
      </w:r>
      <w:r>
        <w:rPr>
          <w:spacing w:val="-11"/>
        </w:rPr>
        <w:t> </w:t>
      </w:r>
      <w:r>
        <w:rPr/>
        <w:t>the public</w:t>
      </w:r>
      <w:r>
        <w:rPr>
          <w:spacing w:val="-15"/>
        </w:rPr>
        <w:t> </w:t>
      </w:r>
      <w:r>
        <w:rPr/>
        <w:t>higher</w:t>
      </w:r>
      <w:r>
        <w:rPr>
          <w:spacing w:val="-15"/>
        </w:rPr>
        <w:t> </w:t>
      </w:r>
      <w:r>
        <w:rPr/>
        <w:t>education</w:t>
      </w:r>
      <w:r>
        <w:rPr>
          <w:spacing w:val="-15"/>
        </w:rPr>
        <w:t> </w:t>
      </w:r>
      <w:r>
        <w:rPr/>
        <w:t>system,</w:t>
      </w:r>
      <w:r>
        <w:rPr>
          <w:spacing w:val="-15"/>
        </w:rPr>
        <w:t> </w:t>
      </w:r>
      <w:r>
        <w:rPr/>
        <w:t>local,</w:t>
      </w:r>
      <w:r>
        <w:rPr>
          <w:spacing w:val="-15"/>
        </w:rPr>
        <w:t> </w:t>
      </w:r>
      <w:r>
        <w:rPr/>
        <w:t>state</w:t>
      </w:r>
      <w:r>
        <w:rPr>
          <w:spacing w:val="-15"/>
        </w:rPr>
        <w:t> </w:t>
      </w:r>
      <w:r>
        <w:rPr/>
        <w:t>and</w:t>
      </w:r>
      <w:r>
        <w:rPr>
          <w:spacing w:val="-15"/>
        </w:rPr>
        <w:t> </w:t>
      </w:r>
      <w:r>
        <w:rPr/>
        <w:t>federal</w:t>
      </w:r>
      <w:r>
        <w:rPr>
          <w:spacing w:val="-15"/>
        </w:rPr>
        <w:t> </w:t>
      </w:r>
      <w:r>
        <w:rPr/>
        <w:t>agencies,</w:t>
      </w:r>
      <w:r>
        <w:rPr>
          <w:spacing w:val="-15"/>
        </w:rPr>
        <w:t> </w:t>
      </w:r>
      <w:r>
        <w:rPr/>
        <w:t>and</w:t>
      </w:r>
      <w:r>
        <w:rPr>
          <w:spacing w:val="-15"/>
        </w:rPr>
        <w:t> </w:t>
      </w:r>
      <w:r>
        <w:rPr/>
        <w:t>professional</w:t>
      </w:r>
      <w:r>
        <w:rPr>
          <w:spacing w:val="-15"/>
        </w:rPr>
        <w:t> </w:t>
      </w:r>
      <w:r>
        <w:rPr/>
        <w:t>organizations and associations in order to keep costs to a minimum.</w:t>
      </w:r>
    </w:p>
    <w:p>
      <w:pPr>
        <w:pStyle w:val="BodyText"/>
        <w:spacing w:before="20"/>
      </w:pPr>
    </w:p>
    <w:p>
      <w:pPr>
        <w:pStyle w:val="Heading2"/>
        <w:numPr>
          <w:ilvl w:val="2"/>
          <w:numId w:val="16"/>
        </w:numPr>
        <w:tabs>
          <w:tab w:pos="1799" w:val="left" w:leader="none"/>
        </w:tabs>
        <w:spacing w:line="240" w:lineRule="auto" w:before="1" w:after="0"/>
        <w:ind w:left="1799" w:right="0" w:hanging="360"/>
        <w:jc w:val="left"/>
      </w:pPr>
      <w:r>
        <w:rPr/>
        <w:t>Educational</w:t>
      </w:r>
      <w:r>
        <w:rPr>
          <w:spacing w:val="-5"/>
        </w:rPr>
        <w:t> </w:t>
      </w:r>
      <w:r>
        <w:rPr>
          <w:spacing w:val="-2"/>
        </w:rPr>
        <w:t>Seminars</w:t>
      </w:r>
    </w:p>
    <w:p>
      <w:pPr>
        <w:pStyle w:val="BodyText"/>
        <w:spacing w:before="271"/>
        <w:ind w:left="359" w:right="1006"/>
        <w:jc w:val="both"/>
      </w:pPr>
      <w:r>
        <w:rPr/>
        <w:t>The Affirmative Action Officers, collectively or individually, may develop seminars to strengthen the understanding and sensitivity of all employees, and in particular senior administrators</w:t>
      </w:r>
      <w:r>
        <w:rPr>
          <w:spacing w:val="-15"/>
        </w:rPr>
        <w:t> </w:t>
      </w:r>
      <w:r>
        <w:rPr/>
        <w:t>and</w:t>
      </w:r>
      <w:r>
        <w:rPr>
          <w:spacing w:val="-15"/>
        </w:rPr>
        <w:t> </w:t>
      </w:r>
      <w:r>
        <w:rPr/>
        <w:t>supervising</w:t>
      </w:r>
      <w:r>
        <w:rPr>
          <w:spacing w:val="-15"/>
        </w:rPr>
        <w:t> </w:t>
      </w:r>
      <w:r>
        <w:rPr/>
        <w:t>managers,</w:t>
      </w:r>
      <w:r>
        <w:rPr>
          <w:spacing w:val="-12"/>
        </w:rPr>
        <w:t> </w:t>
      </w:r>
      <w:r>
        <w:rPr/>
        <w:t>to</w:t>
      </w:r>
      <w:r>
        <w:rPr>
          <w:spacing w:val="-14"/>
        </w:rPr>
        <w:t> </w:t>
      </w:r>
      <w:r>
        <w:rPr/>
        <w:t>the</w:t>
      </w:r>
      <w:r>
        <w:rPr>
          <w:spacing w:val="-15"/>
        </w:rPr>
        <w:t> </w:t>
      </w:r>
      <w:r>
        <w:rPr/>
        <w:t>importance</w:t>
      </w:r>
      <w:r>
        <w:rPr>
          <w:spacing w:val="-15"/>
        </w:rPr>
        <w:t> </w:t>
      </w:r>
      <w:r>
        <w:rPr/>
        <w:t>of</w:t>
      </w:r>
      <w:r>
        <w:rPr>
          <w:spacing w:val="-15"/>
        </w:rPr>
        <w:t> </w:t>
      </w:r>
      <w:r>
        <w:rPr/>
        <w:t>their</w:t>
      </w:r>
      <w:r>
        <w:rPr>
          <w:spacing w:val="-13"/>
        </w:rPr>
        <w:t> </w:t>
      </w:r>
      <w:r>
        <w:rPr/>
        <w:t>respective</w:t>
      </w:r>
      <w:r>
        <w:rPr>
          <w:spacing w:val="-15"/>
        </w:rPr>
        <w:t> </w:t>
      </w:r>
      <w:r>
        <w:rPr/>
        <w:t>roles</w:t>
      </w:r>
      <w:r>
        <w:rPr>
          <w:spacing w:val="-14"/>
        </w:rPr>
        <w:t> </w:t>
      </w:r>
      <w:r>
        <w:rPr/>
        <w:t>in</w:t>
      </w:r>
      <w:r>
        <w:rPr>
          <w:spacing w:val="-13"/>
        </w:rPr>
        <w:t> </w:t>
      </w:r>
      <w:r>
        <w:rPr/>
        <w:t>fostering a workplace free of discrimination, harassment and retaliation.</w:t>
      </w:r>
      <w:r>
        <w:rPr>
          <w:spacing w:val="40"/>
        </w:rPr>
        <w:t> </w:t>
      </w:r>
      <w:r>
        <w:rPr/>
        <w:t>All members of the College community shall be encouraged to attend such programs.</w:t>
      </w:r>
    </w:p>
    <w:p>
      <w:pPr>
        <w:pStyle w:val="Heading2"/>
        <w:numPr>
          <w:ilvl w:val="1"/>
          <w:numId w:val="16"/>
        </w:numPr>
        <w:tabs>
          <w:tab w:pos="1438" w:val="left" w:leader="none"/>
        </w:tabs>
        <w:spacing w:line="240" w:lineRule="auto" w:before="245" w:after="0"/>
        <w:ind w:left="1438" w:right="0" w:hanging="358"/>
        <w:jc w:val="left"/>
      </w:pPr>
      <w:bookmarkStart w:name="_TOC_250022" w:id="70"/>
      <w:bookmarkStart w:name="h. Individual Campus Efforts" w:id="71"/>
      <w:r>
        <w:rPr>
          <w:b w:val="0"/>
        </w:rPr>
      </w:r>
      <w:r>
        <w:rPr/>
        <w:t>Individual</w:t>
      </w:r>
      <w:r>
        <w:rPr>
          <w:spacing w:val="-4"/>
        </w:rPr>
        <w:t> </w:t>
      </w:r>
      <w:r>
        <w:rPr/>
        <w:t>Campus</w:t>
      </w:r>
      <w:r>
        <w:rPr>
          <w:spacing w:val="-3"/>
        </w:rPr>
        <w:t> </w:t>
      </w:r>
      <w:bookmarkEnd w:id="70"/>
      <w:r>
        <w:rPr>
          <w:spacing w:val="-2"/>
        </w:rPr>
        <w:t>Efforts</w:t>
      </w:r>
    </w:p>
    <w:p>
      <w:pPr>
        <w:pStyle w:val="BodyText"/>
        <w:spacing w:before="9"/>
        <w:rPr>
          <w:b/>
        </w:rPr>
      </w:pPr>
    </w:p>
    <w:p>
      <w:pPr>
        <w:pStyle w:val="BodyText"/>
        <w:ind w:left="360" w:right="715"/>
        <w:jc w:val="both"/>
      </w:pPr>
      <w:r>
        <w:rPr/>
        <w:t>Specific programmatic efforts determined by the individual Colleges may take any of several forms: projects, programs, defined strategies, structured activities or other tactical steps that contribute to fulfillment of the Colleges' affirmative action and equal opportunity goals and objectives.</w:t>
      </w:r>
      <w:r>
        <w:rPr>
          <w:spacing w:val="40"/>
        </w:rPr>
        <w:t> </w:t>
      </w:r>
      <w:r>
        <w:rPr/>
        <w:t>Each College may</w:t>
      </w:r>
      <w:r>
        <w:rPr>
          <w:spacing w:val="-3"/>
        </w:rPr>
        <w:t> </w:t>
      </w:r>
      <w:r>
        <w:rPr/>
        <w:t>develop specific programs to assist in identifying</w:t>
      </w:r>
      <w:r>
        <w:rPr>
          <w:spacing w:val="-1"/>
        </w:rPr>
        <w:t> </w:t>
      </w:r>
      <w:r>
        <w:rPr/>
        <w:t>and overcoming deficiencies, increasing representation of qualified individuals in protected classifications within the work force and the student body and providing increased opportunities for under-represented groups, both in the area of employment and in the area of the student learning environment. Cross-cultural</w:t>
      </w:r>
      <w:r>
        <w:rPr>
          <w:spacing w:val="-12"/>
        </w:rPr>
        <w:t> </w:t>
      </w:r>
      <w:r>
        <w:rPr/>
        <w:t>programming,</w:t>
      </w:r>
      <w:r>
        <w:rPr>
          <w:spacing w:val="-12"/>
        </w:rPr>
        <w:t> </w:t>
      </w:r>
      <w:r>
        <w:rPr/>
        <w:t>sensitization</w:t>
      </w:r>
      <w:r>
        <w:rPr>
          <w:spacing w:val="-12"/>
        </w:rPr>
        <w:t> </w:t>
      </w:r>
      <w:r>
        <w:rPr/>
        <w:t>of</w:t>
      </w:r>
      <w:r>
        <w:rPr>
          <w:spacing w:val="-13"/>
        </w:rPr>
        <w:t> </w:t>
      </w:r>
      <w:r>
        <w:rPr/>
        <w:t>all</w:t>
      </w:r>
      <w:r>
        <w:rPr>
          <w:spacing w:val="-12"/>
        </w:rPr>
        <w:t> </w:t>
      </w:r>
      <w:r>
        <w:rPr/>
        <w:t>members</w:t>
      </w:r>
      <w:r>
        <w:rPr>
          <w:spacing w:val="-12"/>
        </w:rPr>
        <w:t> </w:t>
      </w:r>
      <w:r>
        <w:rPr/>
        <w:t>of</w:t>
      </w:r>
      <w:r>
        <w:rPr>
          <w:spacing w:val="-13"/>
        </w:rPr>
        <w:t> </w:t>
      </w:r>
      <w:r>
        <w:rPr/>
        <w:t>the</w:t>
      </w:r>
      <w:r>
        <w:rPr>
          <w:spacing w:val="-13"/>
        </w:rPr>
        <w:t> </w:t>
      </w:r>
      <w:r>
        <w:rPr/>
        <w:t>College</w:t>
      </w:r>
      <w:r>
        <w:rPr>
          <w:spacing w:val="-13"/>
        </w:rPr>
        <w:t> </w:t>
      </w:r>
      <w:r>
        <w:rPr/>
        <w:t>communities</w:t>
      </w:r>
      <w:r>
        <w:rPr>
          <w:spacing w:val="-12"/>
        </w:rPr>
        <w:t> </w:t>
      </w:r>
      <w:r>
        <w:rPr/>
        <w:t>to</w:t>
      </w:r>
      <w:r>
        <w:rPr>
          <w:spacing w:val="-12"/>
        </w:rPr>
        <w:t> </w:t>
      </w:r>
      <w:r>
        <w:rPr/>
        <w:t>the</w:t>
      </w:r>
      <w:r>
        <w:rPr>
          <w:spacing w:val="-13"/>
        </w:rPr>
        <w:t> </w:t>
      </w:r>
      <w:r>
        <w:rPr/>
        <w:t>rights and needs of all persons, including individuals in protected classifications will play a major part. The involvement of all segments of the College community in both the planning and the implementation of such programming will be an essential factor in its success.</w:t>
      </w:r>
    </w:p>
    <w:p>
      <w:pPr>
        <w:pStyle w:val="BodyText"/>
        <w:spacing w:after="0"/>
        <w:jc w:val="both"/>
        <w:sectPr>
          <w:pgSz w:w="12240" w:h="15840"/>
          <w:pgMar w:header="0" w:footer="791" w:top="1360" w:bottom="980" w:left="1080" w:right="720"/>
        </w:sectPr>
      </w:pPr>
    </w:p>
    <w:p>
      <w:pPr>
        <w:pStyle w:val="Heading1"/>
        <w:numPr>
          <w:ilvl w:val="0"/>
          <w:numId w:val="16"/>
        </w:numPr>
        <w:tabs>
          <w:tab w:pos="1079" w:val="left" w:leader="none"/>
        </w:tabs>
        <w:spacing w:line="240" w:lineRule="auto" w:before="79" w:after="0"/>
        <w:ind w:left="1079" w:right="0" w:hanging="719"/>
        <w:jc w:val="left"/>
        <w:rPr>
          <w:u w:val="none"/>
        </w:rPr>
      </w:pPr>
      <w:bookmarkStart w:name="_TOC_250021" w:id="72"/>
      <w:r>
        <w:rPr>
          <w:u w:val="thick"/>
        </w:rPr>
        <w:t>HIRING</w:t>
      </w:r>
      <w:bookmarkEnd w:id="72"/>
      <w:r>
        <w:rPr>
          <w:spacing w:val="-2"/>
          <w:u w:val="thick"/>
        </w:rPr>
        <w:t> GUIDELINES</w:t>
      </w:r>
    </w:p>
    <w:p>
      <w:pPr>
        <w:pStyle w:val="BodyText"/>
        <w:spacing w:before="271"/>
        <w:ind w:left="360" w:right="717"/>
        <w:jc w:val="both"/>
      </w:pPr>
      <w:r>
        <w:rPr/>
        <w:t>Proper hiring guidelines are crucial to the success of attracting and hiring a qualified, diverse workforce.</w:t>
      </w:r>
      <w:r>
        <w:rPr>
          <w:spacing w:val="40"/>
        </w:rPr>
        <w:t> </w:t>
      </w:r>
      <w:r>
        <w:rPr/>
        <w:t>The Human Resources Office</w:t>
      </w:r>
      <w:r>
        <w:rPr>
          <w:spacing w:val="-2"/>
        </w:rPr>
        <w:t> </w:t>
      </w:r>
      <w:r>
        <w:rPr/>
        <w:t>shall work</w:t>
      </w:r>
      <w:r>
        <w:rPr>
          <w:spacing w:val="-1"/>
        </w:rPr>
        <w:t> </w:t>
      </w:r>
      <w:r>
        <w:rPr/>
        <w:t>in</w:t>
      </w:r>
      <w:r>
        <w:rPr>
          <w:spacing w:val="-1"/>
        </w:rPr>
        <w:t> </w:t>
      </w:r>
      <w:r>
        <w:rPr/>
        <w:t>consultation</w:t>
      </w:r>
      <w:r>
        <w:rPr>
          <w:spacing w:val="-1"/>
        </w:rPr>
        <w:t> </w:t>
      </w:r>
      <w:r>
        <w:rPr/>
        <w:t>with</w:t>
      </w:r>
      <w:r>
        <w:rPr>
          <w:spacing w:val="-1"/>
        </w:rPr>
        <w:t> </w:t>
      </w:r>
      <w:r>
        <w:rPr/>
        <w:t>the</w:t>
      </w:r>
      <w:r>
        <w:rPr>
          <w:spacing w:val="-2"/>
        </w:rPr>
        <w:t> </w:t>
      </w:r>
      <w:r>
        <w:rPr/>
        <w:t>Affirmative</w:t>
      </w:r>
      <w:r>
        <w:rPr>
          <w:spacing w:val="-2"/>
        </w:rPr>
        <w:t> </w:t>
      </w:r>
      <w:r>
        <w:rPr/>
        <w:t>Action Officer in developing proper hiring guidelines.</w:t>
      </w:r>
      <w:r>
        <w:rPr>
          <w:spacing w:val="40"/>
        </w:rPr>
        <w:t> </w:t>
      </w:r>
      <w:r>
        <w:rPr/>
        <w:t>The hiring process is generally initiated with the development of a recruitment plan, which shall be reviewed by the Affirmative Action Officer before commencing with advertisement. The plan will be reviewed in light of the College’s affirmative</w:t>
      </w:r>
      <w:r>
        <w:rPr>
          <w:spacing w:val="-7"/>
        </w:rPr>
        <w:t> </w:t>
      </w:r>
      <w:r>
        <w:rPr/>
        <w:t>action</w:t>
      </w:r>
      <w:r>
        <w:rPr>
          <w:spacing w:val="-6"/>
        </w:rPr>
        <w:t> </w:t>
      </w:r>
      <w:r>
        <w:rPr/>
        <w:t>goals</w:t>
      </w:r>
      <w:r>
        <w:rPr>
          <w:spacing w:val="-8"/>
        </w:rPr>
        <w:t> </w:t>
      </w:r>
      <w:r>
        <w:rPr/>
        <w:t>and</w:t>
      </w:r>
      <w:r>
        <w:rPr>
          <w:spacing w:val="-8"/>
        </w:rPr>
        <w:t> </w:t>
      </w:r>
      <w:r>
        <w:rPr/>
        <w:t>will</w:t>
      </w:r>
      <w:r>
        <w:rPr>
          <w:spacing w:val="-8"/>
        </w:rPr>
        <w:t> </w:t>
      </w:r>
      <w:r>
        <w:rPr/>
        <w:t>include</w:t>
      </w:r>
      <w:r>
        <w:rPr>
          <w:spacing w:val="-8"/>
        </w:rPr>
        <w:t> </w:t>
      </w:r>
      <w:r>
        <w:rPr/>
        <w:t>the</w:t>
      </w:r>
      <w:r>
        <w:rPr>
          <w:spacing w:val="-9"/>
        </w:rPr>
        <w:t> </w:t>
      </w:r>
      <w:r>
        <w:rPr/>
        <w:t>use</w:t>
      </w:r>
      <w:r>
        <w:rPr>
          <w:spacing w:val="-8"/>
        </w:rPr>
        <w:t> </w:t>
      </w:r>
      <w:r>
        <w:rPr/>
        <w:t>of</w:t>
      </w:r>
      <w:r>
        <w:rPr>
          <w:spacing w:val="-7"/>
        </w:rPr>
        <w:t> </w:t>
      </w:r>
      <w:r>
        <w:rPr/>
        <w:t>applicable</w:t>
      </w:r>
      <w:r>
        <w:rPr>
          <w:spacing w:val="-8"/>
        </w:rPr>
        <w:t> </w:t>
      </w:r>
      <w:r>
        <w:rPr/>
        <w:t>mailing</w:t>
      </w:r>
      <w:r>
        <w:rPr>
          <w:spacing w:val="-10"/>
        </w:rPr>
        <w:t> </w:t>
      </w:r>
      <w:r>
        <w:rPr/>
        <w:t>lists</w:t>
      </w:r>
      <w:r>
        <w:rPr>
          <w:spacing w:val="-8"/>
        </w:rPr>
        <w:t> </w:t>
      </w:r>
      <w:r>
        <w:rPr/>
        <w:t>of</w:t>
      </w:r>
      <w:r>
        <w:rPr>
          <w:spacing w:val="-8"/>
        </w:rPr>
        <w:t> </w:t>
      </w:r>
      <w:r>
        <w:rPr/>
        <w:t>contacts</w:t>
      </w:r>
      <w:r>
        <w:rPr>
          <w:spacing w:val="-8"/>
        </w:rPr>
        <w:t> </w:t>
      </w:r>
      <w:r>
        <w:rPr/>
        <w:t>and</w:t>
      </w:r>
      <w:r>
        <w:rPr>
          <w:spacing w:val="-6"/>
        </w:rPr>
        <w:t> </w:t>
      </w:r>
      <w:r>
        <w:rPr/>
        <w:t>resume file,</w:t>
      </w:r>
      <w:r>
        <w:rPr>
          <w:spacing w:val="-3"/>
        </w:rPr>
        <w:t> </w:t>
      </w:r>
      <w:r>
        <w:rPr/>
        <w:t>if</w:t>
      </w:r>
      <w:r>
        <w:rPr>
          <w:spacing w:val="-4"/>
        </w:rPr>
        <w:t> </w:t>
      </w:r>
      <w:r>
        <w:rPr/>
        <w:t>any,</w:t>
      </w:r>
      <w:r>
        <w:rPr>
          <w:spacing w:val="-3"/>
        </w:rPr>
        <w:t> </w:t>
      </w:r>
      <w:r>
        <w:rPr/>
        <w:t>developed</w:t>
      </w:r>
      <w:r>
        <w:rPr>
          <w:spacing w:val="-3"/>
        </w:rPr>
        <w:t> </w:t>
      </w:r>
      <w:r>
        <w:rPr/>
        <w:t>and</w:t>
      </w:r>
      <w:r>
        <w:rPr>
          <w:spacing w:val="-3"/>
        </w:rPr>
        <w:t> </w:t>
      </w:r>
      <w:r>
        <w:rPr/>
        <w:t>maintained</w:t>
      </w:r>
      <w:r>
        <w:rPr>
          <w:spacing w:val="-3"/>
        </w:rPr>
        <w:t> </w:t>
      </w:r>
      <w:r>
        <w:rPr/>
        <w:t>for</w:t>
      </w:r>
      <w:r>
        <w:rPr>
          <w:spacing w:val="-4"/>
        </w:rPr>
        <w:t> </w:t>
      </w:r>
      <w:r>
        <w:rPr/>
        <w:t>affirmative</w:t>
      </w:r>
      <w:r>
        <w:rPr>
          <w:spacing w:val="-4"/>
        </w:rPr>
        <w:t> </w:t>
      </w:r>
      <w:r>
        <w:rPr/>
        <w:t>action</w:t>
      </w:r>
      <w:r>
        <w:rPr>
          <w:spacing w:val="-3"/>
        </w:rPr>
        <w:t> </w:t>
      </w:r>
      <w:r>
        <w:rPr/>
        <w:t>recruiting.</w:t>
      </w:r>
      <w:r>
        <w:rPr>
          <w:spacing w:val="40"/>
        </w:rPr>
        <w:t> </w:t>
      </w:r>
      <w:r>
        <w:rPr/>
        <w:t>Goals</w:t>
      </w:r>
      <w:r>
        <w:rPr>
          <w:spacing w:val="-3"/>
        </w:rPr>
        <w:t> </w:t>
      </w:r>
      <w:r>
        <w:rPr/>
        <w:t>will</w:t>
      </w:r>
      <w:r>
        <w:rPr>
          <w:spacing w:val="-3"/>
        </w:rPr>
        <w:t> </w:t>
      </w:r>
      <w:r>
        <w:rPr/>
        <w:t>be</w:t>
      </w:r>
      <w:r>
        <w:rPr>
          <w:spacing w:val="-4"/>
        </w:rPr>
        <w:t> </w:t>
      </w:r>
      <w:r>
        <w:rPr/>
        <w:t>reviewed</w:t>
      </w:r>
      <w:r>
        <w:rPr>
          <w:spacing w:val="-3"/>
        </w:rPr>
        <w:t> </w:t>
      </w:r>
      <w:r>
        <w:rPr/>
        <w:t>at the time of recruitment.</w:t>
      </w:r>
    </w:p>
    <w:p>
      <w:pPr>
        <w:pStyle w:val="BodyText"/>
      </w:pPr>
    </w:p>
    <w:p>
      <w:pPr>
        <w:pStyle w:val="BodyText"/>
        <w:ind w:left="359" w:right="717"/>
        <w:jc w:val="both"/>
      </w:pPr>
      <w:r>
        <w:rPr/>
        <w:t>When practicable, the time permitted between the initial public announcement of an available position and the deadline for submission of applications must allow for adequate selective notification of qualified individuals in protected classifications.</w:t>
      </w:r>
    </w:p>
    <w:p>
      <w:pPr>
        <w:pStyle w:val="BodyText"/>
      </w:pPr>
    </w:p>
    <w:p>
      <w:pPr>
        <w:pStyle w:val="BodyText"/>
        <w:ind w:left="359" w:right="717"/>
        <w:jc w:val="both"/>
      </w:pPr>
      <w:r>
        <w:rPr/>
        <w:t>For</w:t>
      </w:r>
      <w:r>
        <w:rPr>
          <w:spacing w:val="40"/>
        </w:rPr>
        <w:t> </w:t>
      </w:r>
      <w:r>
        <w:rPr/>
        <w:t>vacancies for positions that are half-time or greater, the Affirmative Action Officer will consult with the hiring manager to determine an appropriate recruitment time frame which will allow sufficient time to recruit under-utilized persons while simultaneously meeting the organization's need to fill the position as soon as possible.</w:t>
      </w:r>
    </w:p>
    <w:p>
      <w:pPr>
        <w:pStyle w:val="BodyText"/>
        <w:spacing w:before="120"/>
      </w:pPr>
    </w:p>
    <w:p>
      <w:pPr>
        <w:pStyle w:val="BodyText"/>
        <w:ind w:left="359" w:right="802"/>
        <w:jc w:val="both"/>
      </w:pPr>
      <w:r>
        <w:rPr/>
        <w:t>Deans</w:t>
      </w:r>
      <w:r>
        <w:rPr>
          <w:spacing w:val="-3"/>
        </w:rPr>
        <w:t> </w:t>
      </w:r>
      <w:r>
        <w:rPr/>
        <w:t>and</w:t>
      </w:r>
      <w:r>
        <w:rPr>
          <w:spacing w:val="-1"/>
        </w:rPr>
        <w:t> </w:t>
      </w:r>
      <w:r>
        <w:rPr/>
        <w:t>Vice</w:t>
      </w:r>
      <w:r>
        <w:rPr>
          <w:spacing w:val="-4"/>
        </w:rPr>
        <w:t> </w:t>
      </w:r>
      <w:r>
        <w:rPr/>
        <w:t>Presidents</w:t>
      </w:r>
      <w:r>
        <w:rPr>
          <w:spacing w:val="-3"/>
        </w:rPr>
        <w:t> </w:t>
      </w:r>
      <w:r>
        <w:rPr/>
        <w:t>are</w:t>
      </w:r>
      <w:r>
        <w:rPr>
          <w:spacing w:val="-4"/>
        </w:rPr>
        <w:t> </w:t>
      </w:r>
      <w:r>
        <w:rPr/>
        <w:t>encouraged</w:t>
      </w:r>
      <w:r>
        <w:rPr>
          <w:spacing w:val="-3"/>
        </w:rPr>
        <w:t> </w:t>
      </w:r>
      <w:r>
        <w:rPr/>
        <w:t>to</w:t>
      </w:r>
      <w:r>
        <w:rPr>
          <w:spacing w:val="-3"/>
        </w:rPr>
        <w:t> </w:t>
      </w:r>
      <w:r>
        <w:rPr/>
        <w:t>plan</w:t>
      </w:r>
      <w:r>
        <w:rPr>
          <w:spacing w:val="-1"/>
        </w:rPr>
        <w:t> </w:t>
      </w:r>
      <w:r>
        <w:rPr/>
        <w:t>ahead</w:t>
      </w:r>
      <w:r>
        <w:rPr>
          <w:spacing w:val="-1"/>
        </w:rPr>
        <w:t> </w:t>
      </w:r>
      <w:r>
        <w:rPr/>
        <w:t>and</w:t>
      </w:r>
      <w:r>
        <w:rPr>
          <w:spacing w:val="-3"/>
        </w:rPr>
        <w:t> </w:t>
      </w:r>
      <w:r>
        <w:rPr/>
        <w:t>schedule</w:t>
      </w:r>
      <w:r>
        <w:rPr>
          <w:spacing w:val="-2"/>
        </w:rPr>
        <w:t> </w:t>
      </w:r>
      <w:r>
        <w:rPr/>
        <w:t>all</w:t>
      </w:r>
      <w:r>
        <w:rPr>
          <w:spacing w:val="-3"/>
        </w:rPr>
        <w:t> </w:t>
      </w:r>
      <w:r>
        <w:rPr/>
        <w:t>searches</w:t>
      </w:r>
      <w:r>
        <w:rPr>
          <w:spacing w:val="-3"/>
        </w:rPr>
        <w:t> </w:t>
      </w:r>
      <w:r>
        <w:rPr/>
        <w:t>so</w:t>
      </w:r>
      <w:r>
        <w:rPr>
          <w:spacing w:val="-3"/>
        </w:rPr>
        <w:t> </w:t>
      </w:r>
      <w:r>
        <w:rPr/>
        <w:t>as</w:t>
      </w:r>
      <w:r>
        <w:rPr>
          <w:spacing w:val="-3"/>
        </w:rPr>
        <w:t> </w:t>
      </w:r>
      <w:r>
        <w:rPr/>
        <w:t>to</w:t>
      </w:r>
      <w:r>
        <w:rPr>
          <w:spacing w:val="-3"/>
        </w:rPr>
        <w:t> </w:t>
      </w:r>
      <w:r>
        <w:rPr/>
        <w:t>allow sufficient time to conduct effective affirmative action searches.</w:t>
      </w:r>
    </w:p>
    <w:p>
      <w:pPr>
        <w:pStyle w:val="BodyText"/>
        <w:spacing w:before="120"/>
      </w:pPr>
    </w:p>
    <w:p>
      <w:pPr>
        <w:pStyle w:val="BodyText"/>
        <w:spacing w:before="1"/>
        <w:ind w:left="359" w:right="718"/>
        <w:jc w:val="both"/>
      </w:pPr>
      <w:r>
        <w:rPr/>
        <w:t>If the recruitment process fails to yield sufficient numbers of qualified candidates from a designated protected group, consideration may be given to reposting the position.</w:t>
      </w:r>
      <w:r>
        <w:rPr>
          <w:spacing w:val="40"/>
        </w:rPr>
        <w:t> </w:t>
      </w:r>
      <w:r>
        <w:rPr/>
        <w:t>This section shall be applied in a manner consistent with the appropriate collective bargaining agreement, if </w:t>
      </w:r>
      <w:r>
        <w:rPr>
          <w:spacing w:val="-2"/>
        </w:rPr>
        <w:t>applicable.</w:t>
      </w:r>
    </w:p>
    <w:p>
      <w:pPr>
        <w:pStyle w:val="BodyText"/>
        <w:spacing w:before="276"/>
        <w:ind w:left="359" w:right="718"/>
        <w:jc w:val="both"/>
      </w:pPr>
      <w:r>
        <w:rPr/>
        <w:t>The Affirmative Action Officer shall have access to all applications for the purpose of reviewing and certifying the process and the outcome and for the purpose of collecting data to conduct applicant flow studies, etc.</w:t>
      </w:r>
      <w:r>
        <w:rPr>
          <w:spacing w:val="40"/>
        </w:rPr>
        <w:t> </w:t>
      </w:r>
      <w:r>
        <w:rPr/>
        <w:t>Additionally, the Affirmative Action Officer may make recommendations for interviewing affirmative action candidates.</w:t>
      </w:r>
    </w:p>
    <w:p>
      <w:pPr>
        <w:pStyle w:val="BodyText"/>
      </w:pPr>
    </w:p>
    <w:p>
      <w:pPr>
        <w:pStyle w:val="BodyText"/>
        <w:ind w:left="359" w:right="718"/>
        <w:jc w:val="both"/>
      </w:pPr>
      <w:r>
        <w:rPr/>
        <w:t>The</w:t>
      </w:r>
      <w:r>
        <w:rPr>
          <w:spacing w:val="-15"/>
        </w:rPr>
        <w:t> </w:t>
      </w:r>
      <w:r>
        <w:rPr/>
        <w:t>hiring</w:t>
      </w:r>
      <w:r>
        <w:rPr>
          <w:spacing w:val="-15"/>
        </w:rPr>
        <w:t> </w:t>
      </w:r>
      <w:r>
        <w:rPr/>
        <w:t>process</w:t>
      </w:r>
      <w:r>
        <w:rPr>
          <w:spacing w:val="-15"/>
        </w:rPr>
        <w:t> </w:t>
      </w:r>
      <w:r>
        <w:rPr/>
        <w:t>will</w:t>
      </w:r>
      <w:r>
        <w:rPr>
          <w:spacing w:val="-15"/>
        </w:rPr>
        <w:t> </w:t>
      </w:r>
      <w:r>
        <w:rPr/>
        <w:t>generally</w:t>
      </w:r>
      <w:r>
        <w:rPr>
          <w:spacing w:val="-15"/>
        </w:rPr>
        <w:t> </w:t>
      </w:r>
      <w:r>
        <w:rPr/>
        <w:t>include</w:t>
      </w:r>
      <w:r>
        <w:rPr>
          <w:spacing w:val="-15"/>
        </w:rPr>
        <w:t> </w:t>
      </w:r>
      <w:r>
        <w:rPr/>
        <w:t>an</w:t>
      </w:r>
      <w:r>
        <w:rPr>
          <w:spacing w:val="-15"/>
        </w:rPr>
        <w:t> </w:t>
      </w:r>
      <w:r>
        <w:rPr/>
        <w:t>interview</w:t>
      </w:r>
      <w:r>
        <w:rPr>
          <w:spacing w:val="-15"/>
        </w:rPr>
        <w:t> </w:t>
      </w:r>
      <w:r>
        <w:rPr/>
        <w:t>with</w:t>
      </w:r>
      <w:r>
        <w:rPr>
          <w:spacing w:val="-15"/>
        </w:rPr>
        <w:t> </w:t>
      </w:r>
      <w:r>
        <w:rPr/>
        <w:t>a</w:t>
      </w:r>
      <w:r>
        <w:rPr>
          <w:spacing w:val="-15"/>
        </w:rPr>
        <w:t> </w:t>
      </w:r>
      <w:r>
        <w:rPr/>
        <w:t>search</w:t>
      </w:r>
      <w:r>
        <w:rPr>
          <w:spacing w:val="-15"/>
        </w:rPr>
        <w:t> </w:t>
      </w:r>
      <w:r>
        <w:rPr/>
        <w:t>committee,</w:t>
      </w:r>
      <w:r>
        <w:rPr>
          <w:spacing w:val="-15"/>
        </w:rPr>
        <w:t> </w:t>
      </w:r>
      <w:r>
        <w:rPr/>
        <w:t>which</w:t>
      </w:r>
      <w:r>
        <w:rPr>
          <w:spacing w:val="-15"/>
        </w:rPr>
        <w:t> </w:t>
      </w:r>
      <w:r>
        <w:rPr/>
        <w:t>may</w:t>
      </w:r>
      <w:r>
        <w:rPr>
          <w:spacing w:val="-15"/>
        </w:rPr>
        <w:t> </w:t>
      </w:r>
      <w:r>
        <w:rPr/>
        <w:t>include the position’s direct supervisor and/or other appropriate persons who have responsibility in the work area.</w:t>
      </w:r>
      <w:r>
        <w:rPr>
          <w:spacing w:val="40"/>
        </w:rPr>
        <w:t> </w:t>
      </w:r>
      <w:r>
        <w:rPr/>
        <w:t>The Affirmative Action Officer will review a committee’s recommendation for appointment</w:t>
      </w:r>
      <w:r>
        <w:rPr>
          <w:spacing w:val="-15"/>
        </w:rPr>
        <w:t> </w:t>
      </w:r>
      <w:r>
        <w:rPr/>
        <w:t>and</w:t>
      </w:r>
      <w:r>
        <w:rPr>
          <w:spacing w:val="-15"/>
        </w:rPr>
        <w:t> </w:t>
      </w:r>
      <w:r>
        <w:rPr/>
        <w:t>sign</w:t>
      </w:r>
      <w:r>
        <w:rPr>
          <w:spacing w:val="-15"/>
        </w:rPr>
        <w:t> </w:t>
      </w:r>
      <w:r>
        <w:rPr/>
        <w:t>it</w:t>
      </w:r>
      <w:r>
        <w:rPr>
          <w:spacing w:val="-15"/>
        </w:rPr>
        <w:t> </w:t>
      </w:r>
      <w:r>
        <w:rPr/>
        <w:t>to</w:t>
      </w:r>
      <w:r>
        <w:rPr>
          <w:spacing w:val="-15"/>
        </w:rPr>
        <w:t> </w:t>
      </w:r>
      <w:r>
        <w:rPr/>
        <w:t>verify</w:t>
      </w:r>
      <w:r>
        <w:rPr>
          <w:spacing w:val="-15"/>
        </w:rPr>
        <w:t> </w:t>
      </w:r>
      <w:r>
        <w:rPr/>
        <w:t>compliance</w:t>
      </w:r>
      <w:r>
        <w:rPr>
          <w:spacing w:val="-15"/>
        </w:rPr>
        <w:t> </w:t>
      </w:r>
      <w:r>
        <w:rPr/>
        <w:t>with</w:t>
      </w:r>
      <w:r>
        <w:rPr>
          <w:spacing w:val="-15"/>
        </w:rPr>
        <w:t> </w:t>
      </w:r>
      <w:r>
        <w:rPr/>
        <w:t>affirmative</w:t>
      </w:r>
      <w:r>
        <w:rPr>
          <w:spacing w:val="-15"/>
        </w:rPr>
        <w:t> </w:t>
      </w:r>
      <w:r>
        <w:rPr/>
        <w:t>action</w:t>
      </w:r>
      <w:r>
        <w:rPr>
          <w:spacing w:val="-15"/>
        </w:rPr>
        <w:t> </w:t>
      </w:r>
      <w:r>
        <w:rPr/>
        <w:t>procedures.</w:t>
      </w:r>
      <w:r>
        <w:rPr>
          <w:spacing w:val="-1"/>
        </w:rPr>
        <w:t> </w:t>
      </w:r>
      <w:r>
        <w:rPr/>
        <w:t>If</w:t>
      </w:r>
      <w:r>
        <w:rPr>
          <w:spacing w:val="-15"/>
        </w:rPr>
        <w:t> </w:t>
      </w:r>
      <w:r>
        <w:rPr/>
        <w:t>the</w:t>
      </w:r>
      <w:r>
        <w:rPr>
          <w:spacing w:val="-15"/>
        </w:rPr>
        <w:t> </w:t>
      </w:r>
      <w:r>
        <w:rPr/>
        <w:t>Affirmative Action Officer finds that the recruitment and/or selection process does not satisfy affirmative action requirements, he/she should submit his/her reservations to the President.</w:t>
      </w:r>
    </w:p>
    <w:p>
      <w:pPr>
        <w:pStyle w:val="BodyText"/>
      </w:pPr>
    </w:p>
    <w:p>
      <w:pPr>
        <w:pStyle w:val="BodyText"/>
        <w:ind w:left="359" w:right="717"/>
        <w:jc w:val="both"/>
      </w:pPr>
      <w:r>
        <w:rPr/>
        <w:t>In regard to hiring/promotions, the College will comply</w:t>
      </w:r>
      <w:r>
        <w:rPr>
          <w:spacing w:val="-1"/>
        </w:rPr>
        <w:t> </w:t>
      </w:r>
      <w:r>
        <w:rPr/>
        <w:t>with all applicable collective bargaining provisions when making such decisions.</w:t>
      </w:r>
    </w:p>
    <w:p>
      <w:pPr>
        <w:pStyle w:val="BodyText"/>
        <w:spacing w:after="0"/>
        <w:jc w:val="both"/>
        <w:sectPr>
          <w:pgSz w:w="12240" w:h="15840"/>
          <w:pgMar w:header="0" w:footer="791" w:top="1360" w:bottom="980" w:left="1080" w:right="720"/>
        </w:sectPr>
      </w:pPr>
    </w:p>
    <w:p>
      <w:pPr>
        <w:pStyle w:val="Heading1"/>
        <w:numPr>
          <w:ilvl w:val="0"/>
          <w:numId w:val="16"/>
        </w:numPr>
        <w:tabs>
          <w:tab w:pos="1079" w:val="left" w:leader="none"/>
        </w:tabs>
        <w:spacing w:line="240" w:lineRule="auto" w:before="79" w:after="0"/>
        <w:ind w:left="1079" w:right="0" w:hanging="719"/>
        <w:jc w:val="left"/>
        <w:rPr>
          <w:u w:val="none"/>
        </w:rPr>
      </w:pPr>
      <w:bookmarkStart w:name="_TOC_250020" w:id="73"/>
      <w:r>
        <w:rPr>
          <w:u w:val="thick"/>
        </w:rPr>
        <w:t>COLLEGE</w:t>
      </w:r>
      <w:r>
        <w:rPr>
          <w:spacing w:val="-6"/>
          <w:u w:val="thick"/>
        </w:rPr>
        <w:t> </w:t>
      </w:r>
      <w:r>
        <w:rPr>
          <w:u w:val="thick"/>
        </w:rPr>
        <w:t>AFFIRMATIVE</w:t>
      </w:r>
      <w:r>
        <w:rPr>
          <w:spacing w:val="-3"/>
          <w:u w:val="thick"/>
        </w:rPr>
        <w:t> </w:t>
      </w:r>
      <w:r>
        <w:rPr>
          <w:u w:val="thick"/>
        </w:rPr>
        <w:t>ACTION</w:t>
      </w:r>
      <w:r>
        <w:rPr>
          <w:spacing w:val="-4"/>
          <w:u w:val="thick"/>
        </w:rPr>
        <w:t> </w:t>
      </w:r>
      <w:bookmarkEnd w:id="73"/>
      <w:r>
        <w:rPr>
          <w:spacing w:val="-2"/>
          <w:u w:val="thick"/>
        </w:rPr>
        <w:t>COMMITTEE</w:t>
      </w:r>
    </w:p>
    <w:p>
      <w:pPr>
        <w:pStyle w:val="BodyText"/>
        <w:spacing w:before="271"/>
        <w:ind w:left="360" w:right="718"/>
        <w:jc w:val="both"/>
      </w:pPr>
      <w:r>
        <w:rPr/>
        <w:t>An Affirmative Action Committee shall be established consisting of at least seven (7) members representative</w:t>
      </w:r>
      <w:r>
        <w:rPr>
          <w:spacing w:val="-5"/>
        </w:rPr>
        <w:t> </w:t>
      </w:r>
      <w:r>
        <w:rPr/>
        <w:t>of</w:t>
      </w:r>
      <w:r>
        <w:rPr>
          <w:spacing w:val="-5"/>
        </w:rPr>
        <w:t> </w:t>
      </w:r>
      <w:r>
        <w:rPr/>
        <w:t>faculty,</w:t>
      </w:r>
      <w:r>
        <w:rPr>
          <w:spacing w:val="-2"/>
        </w:rPr>
        <w:t> </w:t>
      </w:r>
      <w:r>
        <w:rPr/>
        <w:t>administrators,</w:t>
      </w:r>
      <w:r>
        <w:rPr>
          <w:spacing w:val="-4"/>
        </w:rPr>
        <w:t> </w:t>
      </w:r>
      <w:r>
        <w:rPr/>
        <w:t>non-teaching</w:t>
      </w:r>
      <w:r>
        <w:rPr>
          <w:spacing w:val="-7"/>
        </w:rPr>
        <w:t> </w:t>
      </w:r>
      <w:r>
        <w:rPr/>
        <w:t>professionals,</w:t>
      </w:r>
      <w:r>
        <w:rPr>
          <w:spacing w:val="-2"/>
        </w:rPr>
        <w:t> </w:t>
      </w:r>
      <w:r>
        <w:rPr/>
        <w:t>classified</w:t>
      </w:r>
      <w:r>
        <w:rPr>
          <w:spacing w:val="-4"/>
        </w:rPr>
        <w:t> </w:t>
      </w:r>
      <w:r>
        <w:rPr/>
        <w:t>staff</w:t>
      </w:r>
      <w:r>
        <w:rPr>
          <w:spacing w:val="-5"/>
        </w:rPr>
        <w:t> </w:t>
      </w:r>
      <w:r>
        <w:rPr/>
        <w:t>and</w:t>
      </w:r>
      <w:r>
        <w:rPr>
          <w:spacing w:val="-2"/>
        </w:rPr>
        <w:t> </w:t>
      </w:r>
      <w:r>
        <w:rPr/>
        <w:t>students. The Committee shall include protected classification representation. The members shall be appointed by the President. The Affirmative Action Officer shall be an ex-officio member of the </w:t>
      </w:r>
      <w:r>
        <w:rPr>
          <w:spacing w:val="-2"/>
        </w:rPr>
        <w:t>Committee.</w:t>
      </w:r>
    </w:p>
    <w:p>
      <w:pPr>
        <w:pStyle w:val="BodyText"/>
      </w:pPr>
    </w:p>
    <w:p>
      <w:pPr>
        <w:pStyle w:val="BodyText"/>
        <w:ind w:left="360" w:right="719"/>
        <w:jc w:val="both"/>
      </w:pPr>
      <w:r>
        <w:rPr/>
        <w:t>The Committee shall act as a policy advisory body to the President in all matters concerning affirmative</w:t>
      </w:r>
      <w:r>
        <w:rPr>
          <w:spacing w:val="-7"/>
        </w:rPr>
        <w:t> </w:t>
      </w:r>
      <w:r>
        <w:rPr/>
        <w:t>action</w:t>
      </w:r>
      <w:r>
        <w:rPr>
          <w:spacing w:val="-6"/>
        </w:rPr>
        <w:t> </w:t>
      </w:r>
      <w:r>
        <w:rPr/>
        <w:t>and</w:t>
      </w:r>
      <w:r>
        <w:rPr>
          <w:spacing w:val="-6"/>
        </w:rPr>
        <w:t> </w:t>
      </w:r>
      <w:r>
        <w:rPr/>
        <w:t>equal</w:t>
      </w:r>
      <w:r>
        <w:rPr>
          <w:spacing w:val="-5"/>
        </w:rPr>
        <w:t> </w:t>
      </w:r>
      <w:r>
        <w:rPr/>
        <w:t>opportunity.</w:t>
      </w:r>
      <w:r>
        <w:rPr>
          <w:spacing w:val="40"/>
        </w:rPr>
        <w:t> </w:t>
      </w:r>
      <w:r>
        <w:rPr/>
        <w:t>Specific</w:t>
      </w:r>
      <w:r>
        <w:rPr>
          <w:spacing w:val="-4"/>
        </w:rPr>
        <w:t> </w:t>
      </w:r>
      <w:r>
        <w:rPr/>
        <w:t>responsibilities</w:t>
      </w:r>
      <w:r>
        <w:rPr>
          <w:spacing w:val="-6"/>
        </w:rPr>
        <w:t> </w:t>
      </w:r>
      <w:r>
        <w:rPr/>
        <w:t>of</w:t>
      </w:r>
      <w:r>
        <w:rPr>
          <w:spacing w:val="-7"/>
        </w:rPr>
        <w:t> </w:t>
      </w:r>
      <w:r>
        <w:rPr/>
        <w:t>the</w:t>
      </w:r>
      <w:r>
        <w:rPr>
          <w:spacing w:val="-7"/>
        </w:rPr>
        <w:t> </w:t>
      </w:r>
      <w:r>
        <w:rPr/>
        <w:t>Committee</w:t>
      </w:r>
      <w:r>
        <w:rPr>
          <w:spacing w:val="-7"/>
        </w:rPr>
        <w:t> </w:t>
      </w:r>
      <w:r>
        <w:rPr/>
        <w:t>may</w:t>
      </w:r>
      <w:r>
        <w:rPr>
          <w:spacing w:val="-13"/>
        </w:rPr>
        <w:t> </w:t>
      </w:r>
      <w:r>
        <w:rPr/>
        <w:t>include, but are not limited to, the following:</w:t>
      </w:r>
    </w:p>
    <w:p>
      <w:pPr>
        <w:pStyle w:val="BodyText"/>
      </w:pPr>
    </w:p>
    <w:p>
      <w:pPr>
        <w:pStyle w:val="ListParagraph"/>
        <w:numPr>
          <w:ilvl w:val="1"/>
          <w:numId w:val="16"/>
        </w:numPr>
        <w:tabs>
          <w:tab w:pos="1440" w:val="left" w:leader="none"/>
        </w:tabs>
        <w:spacing w:line="240" w:lineRule="auto" w:before="0" w:after="0"/>
        <w:ind w:left="1440" w:right="721" w:hanging="360"/>
        <w:jc w:val="both"/>
        <w:rPr>
          <w:sz w:val="24"/>
        </w:rPr>
      </w:pPr>
      <w:r>
        <w:rPr>
          <w:sz w:val="24"/>
        </w:rPr>
        <w:t>Advise and assist the President and the Affirmative Action Officer in developing, implementing and evaluating the College's Affirmative Action Program;</w:t>
      </w:r>
    </w:p>
    <w:p>
      <w:pPr>
        <w:pStyle w:val="BodyText"/>
      </w:pPr>
    </w:p>
    <w:p>
      <w:pPr>
        <w:pStyle w:val="ListParagraph"/>
        <w:numPr>
          <w:ilvl w:val="1"/>
          <w:numId w:val="16"/>
        </w:numPr>
        <w:tabs>
          <w:tab w:pos="1440" w:val="left" w:leader="none"/>
        </w:tabs>
        <w:spacing w:line="240" w:lineRule="auto" w:before="0" w:after="0"/>
        <w:ind w:left="1440" w:right="0" w:hanging="360"/>
        <w:jc w:val="left"/>
        <w:rPr>
          <w:sz w:val="24"/>
        </w:rPr>
      </w:pPr>
      <w:r>
        <w:rPr>
          <w:sz w:val="24"/>
        </w:rPr>
        <w:t>Recommend</w:t>
      </w:r>
      <w:r>
        <w:rPr>
          <w:spacing w:val="-2"/>
          <w:sz w:val="24"/>
        </w:rPr>
        <w:t> </w:t>
      </w:r>
      <w:r>
        <w:rPr>
          <w:sz w:val="24"/>
        </w:rPr>
        <w:t>changes</w:t>
      </w:r>
      <w:r>
        <w:rPr>
          <w:spacing w:val="-1"/>
          <w:sz w:val="24"/>
        </w:rPr>
        <w:t> </w:t>
      </w:r>
      <w:r>
        <w:rPr>
          <w:sz w:val="24"/>
        </w:rPr>
        <w:t>in</w:t>
      </w:r>
      <w:r>
        <w:rPr>
          <w:spacing w:val="-2"/>
          <w:sz w:val="24"/>
        </w:rPr>
        <w:t> </w:t>
      </w:r>
      <w:r>
        <w:rPr>
          <w:sz w:val="24"/>
        </w:rPr>
        <w:t>the</w:t>
      </w:r>
      <w:r>
        <w:rPr>
          <w:spacing w:val="-2"/>
          <w:sz w:val="24"/>
        </w:rPr>
        <w:t> </w:t>
      </w:r>
      <w:r>
        <w:rPr>
          <w:sz w:val="24"/>
        </w:rPr>
        <w:t>programs</w:t>
      </w:r>
      <w:r>
        <w:rPr>
          <w:spacing w:val="-1"/>
          <w:sz w:val="24"/>
        </w:rPr>
        <w:t> </w:t>
      </w:r>
      <w:r>
        <w:rPr>
          <w:sz w:val="24"/>
        </w:rPr>
        <w:t>or</w:t>
      </w:r>
      <w:r>
        <w:rPr>
          <w:spacing w:val="-2"/>
          <w:sz w:val="24"/>
        </w:rPr>
        <w:t> policies;</w:t>
      </w:r>
    </w:p>
    <w:p>
      <w:pPr>
        <w:pStyle w:val="BodyText"/>
      </w:pPr>
    </w:p>
    <w:p>
      <w:pPr>
        <w:pStyle w:val="ListParagraph"/>
        <w:numPr>
          <w:ilvl w:val="1"/>
          <w:numId w:val="16"/>
        </w:numPr>
        <w:tabs>
          <w:tab w:pos="1440" w:val="left" w:leader="none"/>
        </w:tabs>
        <w:spacing w:line="240" w:lineRule="auto" w:before="0" w:after="0"/>
        <w:ind w:left="1440" w:right="720" w:hanging="360"/>
        <w:jc w:val="both"/>
        <w:rPr>
          <w:sz w:val="24"/>
        </w:rPr>
      </w:pPr>
      <w:r>
        <w:rPr>
          <w:sz w:val="24"/>
        </w:rPr>
        <w:t>Represent</w:t>
      </w:r>
      <w:r>
        <w:rPr>
          <w:spacing w:val="-8"/>
          <w:sz w:val="24"/>
        </w:rPr>
        <w:t> </w:t>
      </w:r>
      <w:r>
        <w:rPr>
          <w:sz w:val="24"/>
        </w:rPr>
        <w:t>the</w:t>
      </w:r>
      <w:r>
        <w:rPr>
          <w:spacing w:val="-7"/>
          <w:sz w:val="24"/>
        </w:rPr>
        <w:t> </w:t>
      </w:r>
      <w:r>
        <w:rPr>
          <w:sz w:val="24"/>
        </w:rPr>
        <w:t>concerns</w:t>
      </w:r>
      <w:r>
        <w:rPr>
          <w:spacing w:val="-8"/>
          <w:sz w:val="24"/>
        </w:rPr>
        <w:t> </w:t>
      </w:r>
      <w:r>
        <w:rPr>
          <w:sz w:val="24"/>
        </w:rPr>
        <w:t>of</w:t>
      </w:r>
      <w:r>
        <w:rPr>
          <w:spacing w:val="-9"/>
          <w:sz w:val="24"/>
        </w:rPr>
        <w:t> </w:t>
      </w:r>
      <w:r>
        <w:rPr>
          <w:sz w:val="24"/>
        </w:rPr>
        <w:t>all</w:t>
      </w:r>
      <w:r>
        <w:rPr>
          <w:spacing w:val="-8"/>
          <w:sz w:val="24"/>
        </w:rPr>
        <w:t> </w:t>
      </w:r>
      <w:r>
        <w:rPr>
          <w:sz w:val="24"/>
        </w:rPr>
        <w:t>employment</w:t>
      </w:r>
      <w:r>
        <w:rPr>
          <w:spacing w:val="-8"/>
          <w:sz w:val="24"/>
        </w:rPr>
        <w:t> </w:t>
      </w:r>
      <w:r>
        <w:rPr>
          <w:sz w:val="24"/>
        </w:rPr>
        <w:t>areas</w:t>
      </w:r>
      <w:r>
        <w:rPr>
          <w:spacing w:val="-8"/>
          <w:sz w:val="24"/>
        </w:rPr>
        <w:t> </w:t>
      </w:r>
      <w:r>
        <w:rPr>
          <w:sz w:val="24"/>
        </w:rPr>
        <w:t>of</w:t>
      </w:r>
      <w:r>
        <w:rPr>
          <w:spacing w:val="-7"/>
          <w:sz w:val="24"/>
        </w:rPr>
        <w:t> </w:t>
      </w:r>
      <w:r>
        <w:rPr>
          <w:sz w:val="24"/>
        </w:rPr>
        <w:t>the</w:t>
      </w:r>
      <w:r>
        <w:rPr>
          <w:spacing w:val="-9"/>
          <w:sz w:val="24"/>
        </w:rPr>
        <w:t> </w:t>
      </w:r>
      <w:r>
        <w:rPr>
          <w:sz w:val="24"/>
        </w:rPr>
        <w:t>College</w:t>
      </w:r>
      <w:r>
        <w:rPr>
          <w:spacing w:val="-9"/>
          <w:sz w:val="24"/>
        </w:rPr>
        <w:t> </w:t>
      </w:r>
      <w:r>
        <w:rPr>
          <w:sz w:val="24"/>
        </w:rPr>
        <w:t>as</w:t>
      </w:r>
      <w:r>
        <w:rPr>
          <w:spacing w:val="-8"/>
          <w:sz w:val="24"/>
        </w:rPr>
        <w:t> </w:t>
      </w:r>
      <w:r>
        <w:rPr>
          <w:sz w:val="24"/>
        </w:rPr>
        <w:t>these</w:t>
      </w:r>
      <w:r>
        <w:rPr>
          <w:spacing w:val="-9"/>
          <w:sz w:val="24"/>
        </w:rPr>
        <w:t> </w:t>
      </w:r>
      <w:r>
        <w:rPr>
          <w:sz w:val="24"/>
        </w:rPr>
        <w:t>concerns</w:t>
      </w:r>
      <w:r>
        <w:rPr>
          <w:spacing w:val="-8"/>
          <w:sz w:val="24"/>
        </w:rPr>
        <w:t> </w:t>
      </w:r>
      <w:r>
        <w:rPr>
          <w:sz w:val="24"/>
        </w:rPr>
        <w:t>relate to equal opportunity;</w:t>
      </w:r>
    </w:p>
    <w:p>
      <w:pPr>
        <w:pStyle w:val="BodyText"/>
      </w:pPr>
    </w:p>
    <w:p>
      <w:pPr>
        <w:pStyle w:val="ListParagraph"/>
        <w:numPr>
          <w:ilvl w:val="1"/>
          <w:numId w:val="16"/>
        </w:numPr>
        <w:tabs>
          <w:tab w:pos="1439" w:val="left" w:leader="none"/>
        </w:tabs>
        <w:spacing w:line="240" w:lineRule="auto" w:before="0" w:after="0"/>
        <w:ind w:left="1439" w:right="720" w:hanging="360"/>
        <w:jc w:val="both"/>
        <w:rPr>
          <w:sz w:val="24"/>
        </w:rPr>
      </w:pPr>
      <w:r>
        <w:rPr>
          <w:sz w:val="24"/>
        </w:rPr>
        <w:t>Be</w:t>
      </w:r>
      <w:r>
        <w:rPr>
          <w:spacing w:val="-2"/>
          <w:sz w:val="24"/>
        </w:rPr>
        <w:t> </w:t>
      </w:r>
      <w:r>
        <w:rPr>
          <w:sz w:val="24"/>
        </w:rPr>
        <w:t>informed</w:t>
      </w:r>
      <w:r>
        <w:rPr>
          <w:spacing w:val="-1"/>
          <w:sz w:val="24"/>
        </w:rPr>
        <w:t> </w:t>
      </w:r>
      <w:r>
        <w:rPr>
          <w:sz w:val="24"/>
        </w:rPr>
        <w:t>about</w:t>
      </w:r>
      <w:r>
        <w:rPr>
          <w:spacing w:val="-1"/>
          <w:sz w:val="24"/>
        </w:rPr>
        <w:t> </w:t>
      </w:r>
      <w:r>
        <w:rPr>
          <w:sz w:val="24"/>
        </w:rPr>
        <w:t>the</w:t>
      </w:r>
      <w:r>
        <w:rPr>
          <w:spacing w:val="-2"/>
          <w:sz w:val="24"/>
        </w:rPr>
        <w:t> </w:t>
      </w:r>
      <w:r>
        <w:rPr>
          <w:sz w:val="24"/>
        </w:rPr>
        <w:t>rules</w:t>
      </w:r>
      <w:r>
        <w:rPr>
          <w:spacing w:val="-1"/>
          <w:sz w:val="24"/>
        </w:rPr>
        <w:t> </w:t>
      </w:r>
      <w:r>
        <w:rPr>
          <w:sz w:val="24"/>
        </w:rPr>
        <w:t>and</w:t>
      </w:r>
      <w:r>
        <w:rPr>
          <w:spacing w:val="-1"/>
          <w:sz w:val="24"/>
        </w:rPr>
        <w:t> </w:t>
      </w:r>
      <w:r>
        <w:rPr>
          <w:sz w:val="24"/>
        </w:rPr>
        <w:t>procedures</w:t>
      </w:r>
      <w:r>
        <w:rPr>
          <w:spacing w:val="-1"/>
          <w:sz w:val="24"/>
        </w:rPr>
        <w:t> </w:t>
      </w:r>
      <w:r>
        <w:rPr>
          <w:sz w:val="24"/>
        </w:rPr>
        <w:t>of</w:t>
      </w:r>
      <w:r>
        <w:rPr>
          <w:spacing w:val="-2"/>
          <w:sz w:val="24"/>
        </w:rPr>
        <w:t> </w:t>
      </w:r>
      <w:r>
        <w:rPr>
          <w:sz w:val="24"/>
        </w:rPr>
        <w:t>the College</w:t>
      </w:r>
      <w:r>
        <w:rPr>
          <w:spacing w:val="-2"/>
          <w:sz w:val="24"/>
        </w:rPr>
        <w:t> </w:t>
      </w:r>
      <w:r>
        <w:rPr>
          <w:sz w:val="24"/>
        </w:rPr>
        <w:t>as well</w:t>
      </w:r>
      <w:r>
        <w:rPr>
          <w:spacing w:val="-1"/>
          <w:sz w:val="24"/>
        </w:rPr>
        <w:t> </w:t>
      </w:r>
      <w:r>
        <w:rPr>
          <w:sz w:val="24"/>
        </w:rPr>
        <w:t>as</w:t>
      </w:r>
      <w:r>
        <w:rPr>
          <w:spacing w:val="-1"/>
          <w:sz w:val="24"/>
        </w:rPr>
        <w:t> </w:t>
      </w:r>
      <w:r>
        <w:rPr>
          <w:sz w:val="24"/>
        </w:rPr>
        <w:t>federal</w:t>
      </w:r>
      <w:r>
        <w:rPr>
          <w:spacing w:val="-1"/>
          <w:sz w:val="24"/>
        </w:rPr>
        <w:t> </w:t>
      </w:r>
      <w:r>
        <w:rPr>
          <w:sz w:val="24"/>
        </w:rPr>
        <w:t>and</w:t>
      </w:r>
      <w:r>
        <w:rPr>
          <w:spacing w:val="-1"/>
          <w:sz w:val="24"/>
        </w:rPr>
        <w:t> </w:t>
      </w:r>
      <w:r>
        <w:rPr>
          <w:sz w:val="24"/>
        </w:rPr>
        <w:t>state laws and regulations governing affirmative action and equal opportunity;</w:t>
      </w:r>
    </w:p>
    <w:p>
      <w:pPr>
        <w:pStyle w:val="BodyText"/>
      </w:pPr>
    </w:p>
    <w:p>
      <w:pPr>
        <w:pStyle w:val="ListParagraph"/>
        <w:numPr>
          <w:ilvl w:val="1"/>
          <w:numId w:val="16"/>
        </w:numPr>
        <w:tabs>
          <w:tab w:pos="1439" w:val="left" w:leader="none"/>
        </w:tabs>
        <w:spacing w:line="240" w:lineRule="auto" w:before="1" w:after="0"/>
        <w:ind w:left="1439" w:right="0" w:hanging="359"/>
        <w:jc w:val="left"/>
        <w:rPr>
          <w:sz w:val="24"/>
        </w:rPr>
      </w:pPr>
      <w:r>
        <w:rPr>
          <w:sz w:val="24"/>
        </w:rPr>
        <w:t>Meet</w:t>
      </w:r>
      <w:r>
        <w:rPr>
          <w:spacing w:val="-4"/>
          <w:sz w:val="24"/>
        </w:rPr>
        <w:t> </w:t>
      </w:r>
      <w:r>
        <w:rPr>
          <w:sz w:val="24"/>
        </w:rPr>
        <w:t>as</w:t>
      </w:r>
      <w:r>
        <w:rPr>
          <w:spacing w:val="-1"/>
          <w:sz w:val="24"/>
        </w:rPr>
        <w:t> </w:t>
      </w:r>
      <w:r>
        <w:rPr>
          <w:sz w:val="24"/>
        </w:rPr>
        <w:t>necessary, but</w:t>
      </w:r>
      <w:r>
        <w:rPr>
          <w:spacing w:val="-1"/>
          <w:sz w:val="24"/>
        </w:rPr>
        <w:t> </w:t>
      </w:r>
      <w:r>
        <w:rPr>
          <w:sz w:val="24"/>
        </w:rPr>
        <w:t>not</w:t>
      </w:r>
      <w:r>
        <w:rPr>
          <w:spacing w:val="-1"/>
          <w:sz w:val="24"/>
        </w:rPr>
        <w:t> </w:t>
      </w:r>
      <w:r>
        <w:rPr>
          <w:sz w:val="24"/>
        </w:rPr>
        <w:t>fewer</w:t>
      </w:r>
      <w:r>
        <w:rPr>
          <w:spacing w:val="-2"/>
          <w:sz w:val="24"/>
        </w:rPr>
        <w:t> </w:t>
      </w:r>
      <w:r>
        <w:rPr>
          <w:sz w:val="24"/>
        </w:rPr>
        <w:t>than</w:t>
      </w:r>
      <w:r>
        <w:rPr>
          <w:spacing w:val="-2"/>
          <w:sz w:val="24"/>
        </w:rPr>
        <w:t> </w:t>
      </w:r>
      <w:r>
        <w:rPr>
          <w:sz w:val="24"/>
        </w:rPr>
        <w:t>two</w:t>
      </w:r>
      <w:r>
        <w:rPr>
          <w:spacing w:val="-1"/>
          <w:sz w:val="24"/>
        </w:rPr>
        <w:t> </w:t>
      </w:r>
      <w:r>
        <w:rPr>
          <w:sz w:val="24"/>
        </w:rPr>
        <w:t>(2)</w:t>
      </w:r>
      <w:r>
        <w:rPr>
          <w:spacing w:val="-2"/>
          <w:sz w:val="24"/>
        </w:rPr>
        <w:t> </w:t>
      </w:r>
      <w:r>
        <w:rPr>
          <w:sz w:val="24"/>
        </w:rPr>
        <w:t>times</w:t>
      </w:r>
      <w:r>
        <w:rPr>
          <w:spacing w:val="-2"/>
          <w:sz w:val="24"/>
        </w:rPr>
        <w:t> </w:t>
      </w:r>
      <w:r>
        <w:rPr>
          <w:sz w:val="24"/>
        </w:rPr>
        <w:t>a</w:t>
      </w:r>
      <w:r>
        <w:rPr>
          <w:spacing w:val="2"/>
          <w:sz w:val="24"/>
        </w:rPr>
        <w:t> </w:t>
      </w:r>
      <w:r>
        <w:rPr>
          <w:sz w:val="24"/>
        </w:rPr>
        <w:t>year;</w:t>
      </w:r>
      <w:r>
        <w:rPr>
          <w:spacing w:val="-1"/>
          <w:sz w:val="24"/>
        </w:rPr>
        <w:t> </w:t>
      </w:r>
      <w:r>
        <w:rPr>
          <w:spacing w:val="-5"/>
          <w:sz w:val="24"/>
        </w:rPr>
        <w:t>and</w:t>
      </w:r>
    </w:p>
    <w:p>
      <w:pPr>
        <w:pStyle w:val="ListParagraph"/>
        <w:numPr>
          <w:ilvl w:val="1"/>
          <w:numId w:val="16"/>
        </w:numPr>
        <w:tabs>
          <w:tab w:pos="1438" w:val="left" w:leader="none"/>
          <w:tab w:pos="1440" w:val="left" w:leader="none"/>
        </w:tabs>
        <w:spacing w:line="240" w:lineRule="auto" w:before="276" w:after="0"/>
        <w:ind w:left="1440" w:right="716" w:hanging="360"/>
        <w:jc w:val="both"/>
        <w:rPr>
          <w:sz w:val="24"/>
        </w:rPr>
      </w:pPr>
      <w:r>
        <w:rPr>
          <w:sz w:val="24"/>
        </w:rPr>
        <w:t>Help sensitize and educate the College community regarding the affirmative action issues</w:t>
      </w:r>
      <w:r>
        <w:rPr>
          <w:spacing w:val="-13"/>
          <w:sz w:val="24"/>
        </w:rPr>
        <w:t> </w:t>
      </w:r>
      <w:r>
        <w:rPr>
          <w:sz w:val="24"/>
        </w:rPr>
        <w:t>facing</w:t>
      </w:r>
      <w:r>
        <w:rPr>
          <w:spacing w:val="-15"/>
          <w:sz w:val="24"/>
        </w:rPr>
        <w:t> </w:t>
      </w:r>
      <w:r>
        <w:rPr>
          <w:sz w:val="24"/>
        </w:rPr>
        <w:t>higher</w:t>
      </w:r>
      <w:r>
        <w:rPr>
          <w:spacing w:val="-14"/>
          <w:sz w:val="24"/>
        </w:rPr>
        <w:t> </w:t>
      </w:r>
      <w:r>
        <w:rPr>
          <w:sz w:val="24"/>
        </w:rPr>
        <w:t>education</w:t>
      </w:r>
      <w:r>
        <w:rPr>
          <w:spacing w:val="-13"/>
          <w:sz w:val="24"/>
        </w:rPr>
        <w:t> </w:t>
      </w:r>
      <w:r>
        <w:rPr>
          <w:sz w:val="24"/>
        </w:rPr>
        <w:t>and</w:t>
      </w:r>
      <w:r>
        <w:rPr>
          <w:spacing w:val="-13"/>
          <w:sz w:val="24"/>
        </w:rPr>
        <w:t> </w:t>
      </w:r>
      <w:r>
        <w:rPr>
          <w:sz w:val="24"/>
        </w:rPr>
        <w:t>the</w:t>
      </w:r>
      <w:r>
        <w:rPr>
          <w:spacing w:val="-14"/>
          <w:sz w:val="24"/>
        </w:rPr>
        <w:t> </w:t>
      </w:r>
      <w:r>
        <w:rPr>
          <w:sz w:val="24"/>
        </w:rPr>
        <w:t>larger</w:t>
      </w:r>
      <w:r>
        <w:rPr>
          <w:spacing w:val="-14"/>
          <w:sz w:val="24"/>
        </w:rPr>
        <w:t> </w:t>
      </w:r>
      <w:r>
        <w:rPr>
          <w:sz w:val="24"/>
        </w:rPr>
        <w:t>society</w:t>
      </w:r>
      <w:r>
        <w:rPr>
          <w:spacing w:val="-15"/>
          <w:sz w:val="24"/>
        </w:rPr>
        <w:t> </w:t>
      </w:r>
      <w:r>
        <w:rPr>
          <w:sz w:val="24"/>
        </w:rPr>
        <w:t>and</w:t>
      </w:r>
      <w:r>
        <w:rPr>
          <w:spacing w:val="-13"/>
          <w:sz w:val="24"/>
        </w:rPr>
        <w:t> </w:t>
      </w:r>
      <w:r>
        <w:rPr>
          <w:sz w:val="24"/>
        </w:rPr>
        <w:t>to</w:t>
      </w:r>
      <w:r>
        <w:rPr>
          <w:spacing w:val="-13"/>
          <w:sz w:val="24"/>
        </w:rPr>
        <w:t> </w:t>
      </w:r>
      <w:r>
        <w:rPr>
          <w:sz w:val="24"/>
        </w:rPr>
        <w:t>help</w:t>
      </w:r>
      <w:r>
        <w:rPr>
          <w:spacing w:val="-13"/>
          <w:sz w:val="24"/>
        </w:rPr>
        <w:t> </w:t>
      </w:r>
      <w:r>
        <w:rPr>
          <w:sz w:val="24"/>
        </w:rPr>
        <w:t>broaden</w:t>
      </w:r>
      <w:r>
        <w:rPr>
          <w:spacing w:val="-13"/>
          <w:sz w:val="24"/>
        </w:rPr>
        <w:t> </w:t>
      </w:r>
      <w:r>
        <w:rPr>
          <w:sz w:val="24"/>
        </w:rPr>
        <w:t>understanding of</w:t>
      </w:r>
      <w:r>
        <w:rPr>
          <w:spacing w:val="-8"/>
          <w:sz w:val="24"/>
        </w:rPr>
        <w:t> </w:t>
      </w:r>
      <w:r>
        <w:rPr>
          <w:sz w:val="24"/>
        </w:rPr>
        <w:t>diversity</w:t>
      </w:r>
      <w:r>
        <w:rPr>
          <w:spacing w:val="-12"/>
          <w:sz w:val="24"/>
        </w:rPr>
        <w:t> </w:t>
      </w:r>
      <w:r>
        <w:rPr>
          <w:sz w:val="24"/>
        </w:rPr>
        <w:t>in</w:t>
      </w:r>
      <w:r>
        <w:rPr>
          <w:spacing w:val="-5"/>
          <w:sz w:val="24"/>
        </w:rPr>
        <w:t> </w:t>
      </w:r>
      <w:r>
        <w:rPr>
          <w:sz w:val="24"/>
        </w:rPr>
        <w:t>our</w:t>
      </w:r>
      <w:r>
        <w:rPr>
          <w:spacing w:val="-8"/>
          <w:sz w:val="24"/>
        </w:rPr>
        <w:t> </w:t>
      </w:r>
      <w:r>
        <w:rPr>
          <w:sz w:val="24"/>
        </w:rPr>
        <w:t>society</w:t>
      </w:r>
      <w:r>
        <w:rPr>
          <w:spacing w:val="-10"/>
          <w:sz w:val="24"/>
        </w:rPr>
        <w:t> </w:t>
      </w:r>
      <w:r>
        <w:rPr>
          <w:sz w:val="24"/>
        </w:rPr>
        <w:t>as</w:t>
      </w:r>
      <w:r>
        <w:rPr>
          <w:spacing w:val="-5"/>
          <w:sz w:val="24"/>
        </w:rPr>
        <w:t> </w:t>
      </w:r>
      <w:r>
        <w:rPr>
          <w:sz w:val="24"/>
        </w:rPr>
        <w:t>well</w:t>
      </w:r>
      <w:r>
        <w:rPr>
          <w:spacing w:val="-7"/>
          <w:sz w:val="24"/>
        </w:rPr>
        <w:t> </w:t>
      </w:r>
      <w:r>
        <w:rPr>
          <w:sz w:val="24"/>
        </w:rPr>
        <w:t>as</w:t>
      </w:r>
      <w:r>
        <w:rPr>
          <w:spacing w:val="-5"/>
          <w:sz w:val="24"/>
        </w:rPr>
        <w:t> </w:t>
      </w:r>
      <w:r>
        <w:rPr>
          <w:sz w:val="24"/>
        </w:rPr>
        <w:t>to</w:t>
      </w:r>
      <w:r>
        <w:rPr>
          <w:spacing w:val="-7"/>
          <w:sz w:val="24"/>
        </w:rPr>
        <w:t> </w:t>
      </w:r>
      <w:r>
        <w:rPr>
          <w:sz w:val="24"/>
        </w:rPr>
        <w:t>encourage</w:t>
      </w:r>
      <w:r>
        <w:rPr>
          <w:spacing w:val="-8"/>
          <w:sz w:val="24"/>
        </w:rPr>
        <w:t> </w:t>
      </w:r>
      <w:r>
        <w:rPr>
          <w:sz w:val="24"/>
        </w:rPr>
        <w:t>behaviors</w:t>
      </w:r>
      <w:r>
        <w:rPr>
          <w:spacing w:val="-5"/>
          <w:sz w:val="24"/>
        </w:rPr>
        <w:t> </w:t>
      </w:r>
      <w:r>
        <w:rPr>
          <w:sz w:val="24"/>
        </w:rPr>
        <w:t>appropriate</w:t>
      </w:r>
      <w:r>
        <w:rPr>
          <w:spacing w:val="-8"/>
          <w:sz w:val="24"/>
        </w:rPr>
        <w:t> </w:t>
      </w:r>
      <w:r>
        <w:rPr>
          <w:sz w:val="24"/>
        </w:rPr>
        <w:t>to</w:t>
      </w:r>
      <w:r>
        <w:rPr>
          <w:spacing w:val="-5"/>
          <w:sz w:val="24"/>
        </w:rPr>
        <w:t> </w:t>
      </w:r>
      <w:r>
        <w:rPr>
          <w:sz w:val="24"/>
        </w:rPr>
        <w:t>a</w:t>
      </w:r>
      <w:r>
        <w:rPr>
          <w:spacing w:val="-6"/>
          <w:sz w:val="24"/>
        </w:rPr>
        <w:t> </w:t>
      </w:r>
      <w:r>
        <w:rPr>
          <w:sz w:val="24"/>
        </w:rPr>
        <w:t>pluralistic </w:t>
      </w:r>
      <w:r>
        <w:rPr>
          <w:spacing w:val="-2"/>
          <w:sz w:val="24"/>
        </w:rPr>
        <w:t>society.</w:t>
      </w:r>
    </w:p>
    <w:p>
      <w:pPr>
        <w:pStyle w:val="ListParagraph"/>
        <w:spacing w:after="0" w:line="240" w:lineRule="auto"/>
        <w:jc w:val="both"/>
        <w:rPr>
          <w:sz w:val="24"/>
        </w:rPr>
        <w:sectPr>
          <w:pgSz w:w="12240" w:h="15840"/>
          <w:pgMar w:header="0" w:footer="791" w:top="1360" w:bottom="980" w:left="1080" w:right="720"/>
        </w:sectPr>
      </w:pPr>
    </w:p>
    <w:p>
      <w:pPr>
        <w:pStyle w:val="Heading1"/>
        <w:numPr>
          <w:ilvl w:val="0"/>
          <w:numId w:val="16"/>
        </w:numPr>
        <w:tabs>
          <w:tab w:pos="1079" w:val="left" w:leader="none"/>
        </w:tabs>
        <w:spacing w:line="240" w:lineRule="auto" w:before="79" w:after="0"/>
        <w:ind w:left="1079" w:right="0" w:hanging="719"/>
        <w:jc w:val="left"/>
        <w:rPr>
          <w:u w:val="none"/>
        </w:rPr>
      </w:pPr>
      <w:bookmarkStart w:name="_TOC_250019" w:id="74"/>
      <w:bookmarkStart w:name="K. AUDITING AND REPORTING" w:id="75"/>
      <w:r>
        <w:rPr>
          <w:b w:val="0"/>
          <w:u w:val="none"/>
        </w:rPr>
      </w:r>
      <w:r>
        <w:rPr>
          <w:u w:val="thick"/>
        </w:rPr>
        <w:t>AUDITING</w:t>
      </w:r>
      <w:r>
        <w:rPr>
          <w:spacing w:val="-4"/>
          <w:u w:val="thick"/>
        </w:rPr>
        <w:t> </w:t>
      </w:r>
      <w:r>
        <w:rPr>
          <w:u w:val="thick"/>
        </w:rPr>
        <w:t>AND</w:t>
      </w:r>
      <w:r>
        <w:rPr>
          <w:spacing w:val="-3"/>
          <w:u w:val="thick"/>
        </w:rPr>
        <w:t> </w:t>
      </w:r>
      <w:bookmarkEnd w:id="74"/>
      <w:r>
        <w:rPr>
          <w:spacing w:val="-2"/>
          <w:u w:val="thick"/>
        </w:rPr>
        <w:t>REPORTING</w:t>
      </w:r>
    </w:p>
    <w:p>
      <w:pPr>
        <w:pStyle w:val="BodyText"/>
        <w:spacing w:before="55"/>
        <w:rPr>
          <w:b/>
        </w:rPr>
      </w:pPr>
    </w:p>
    <w:p>
      <w:pPr>
        <w:pStyle w:val="BodyText"/>
        <w:ind w:left="360" w:right="718"/>
        <w:jc w:val="both"/>
      </w:pPr>
      <w:r>
        <w:rPr/>
        <w:t>The Affirmative Action Officer shall be primarily responsibility for monitoring compliance and auditing</w:t>
      </w:r>
      <w:r>
        <w:rPr>
          <w:spacing w:val="-15"/>
        </w:rPr>
        <w:t> </w:t>
      </w:r>
      <w:r>
        <w:rPr/>
        <w:t>the</w:t>
      </w:r>
      <w:r>
        <w:rPr>
          <w:spacing w:val="-15"/>
        </w:rPr>
        <w:t> </w:t>
      </w:r>
      <w:r>
        <w:rPr/>
        <w:t>implementation</w:t>
      </w:r>
      <w:r>
        <w:rPr>
          <w:spacing w:val="-15"/>
        </w:rPr>
        <w:t> </w:t>
      </w:r>
      <w:r>
        <w:rPr/>
        <w:t>of</w:t>
      </w:r>
      <w:r>
        <w:rPr>
          <w:spacing w:val="-15"/>
        </w:rPr>
        <w:t> </w:t>
      </w:r>
      <w:r>
        <w:rPr/>
        <w:t>the</w:t>
      </w:r>
      <w:r>
        <w:rPr>
          <w:spacing w:val="-15"/>
        </w:rPr>
        <w:t> </w:t>
      </w:r>
      <w:r>
        <w:rPr/>
        <w:t>Policy</w:t>
      </w:r>
      <w:r>
        <w:rPr>
          <w:spacing w:val="-15"/>
        </w:rPr>
        <w:t> </w:t>
      </w:r>
      <w:r>
        <w:rPr/>
        <w:t>on</w:t>
      </w:r>
      <w:r>
        <w:rPr>
          <w:spacing w:val="-15"/>
        </w:rPr>
        <w:t> </w:t>
      </w:r>
      <w:r>
        <w:rPr/>
        <w:t>Affirmative</w:t>
      </w:r>
      <w:r>
        <w:rPr>
          <w:spacing w:val="-15"/>
        </w:rPr>
        <w:t> </w:t>
      </w:r>
      <w:r>
        <w:rPr/>
        <w:t>Action,</w:t>
      </w:r>
      <w:r>
        <w:rPr>
          <w:spacing w:val="-15"/>
        </w:rPr>
        <w:t> </w:t>
      </w:r>
      <w:r>
        <w:rPr/>
        <w:t>Equal</w:t>
      </w:r>
      <w:r>
        <w:rPr>
          <w:spacing w:val="-15"/>
        </w:rPr>
        <w:t> </w:t>
      </w:r>
      <w:r>
        <w:rPr/>
        <w:t>Opportunity</w:t>
      </w:r>
      <w:r>
        <w:rPr>
          <w:spacing w:val="-15"/>
        </w:rPr>
        <w:t> </w:t>
      </w:r>
      <w:r>
        <w:rPr/>
        <w:t>and</w:t>
      </w:r>
      <w:r>
        <w:rPr>
          <w:spacing w:val="-15"/>
        </w:rPr>
        <w:t> </w:t>
      </w:r>
      <w:r>
        <w:rPr/>
        <w:t>Diversity. The</w:t>
      </w:r>
      <w:r>
        <w:rPr>
          <w:spacing w:val="-1"/>
        </w:rPr>
        <w:t> </w:t>
      </w:r>
      <w:r>
        <w:rPr/>
        <w:t>Affirmative</w:t>
      </w:r>
      <w:r>
        <w:rPr>
          <w:spacing w:val="-1"/>
        </w:rPr>
        <w:t> </w:t>
      </w:r>
      <w:r>
        <w:rPr/>
        <w:t>Action Officer shall furnish the</w:t>
      </w:r>
      <w:r>
        <w:rPr>
          <w:spacing w:val="-3"/>
        </w:rPr>
        <w:t> </w:t>
      </w:r>
      <w:r>
        <w:rPr/>
        <w:t>President with progress reports and shall inform the President of practices or policies that may not be in compliance with the Policy.</w:t>
      </w:r>
    </w:p>
    <w:p>
      <w:pPr>
        <w:pStyle w:val="BodyText"/>
      </w:pPr>
    </w:p>
    <w:p>
      <w:pPr>
        <w:pStyle w:val="BodyText"/>
        <w:ind w:left="359" w:right="715"/>
        <w:jc w:val="both"/>
      </w:pPr>
      <w:r>
        <w:rPr/>
        <w:t>The</w:t>
      </w:r>
      <w:r>
        <w:rPr>
          <w:spacing w:val="-13"/>
        </w:rPr>
        <w:t> </w:t>
      </w:r>
      <w:r>
        <w:rPr/>
        <w:t>Affirmative</w:t>
      </w:r>
      <w:r>
        <w:rPr>
          <w:spacing w:val="-11"/>
        </w:rPr>
        <w:t> </w:t>
      </w:r>
      <w:r>
        <w:rPr/>
        <w:t>Action</w:t>
      </w:r>
      <w:r>
        <w:rPr>
          <w:spacing w:val="-10"/>
        </w:rPr>
        <w:t> </w:t>
      </w:r>
      <w:r>
        <w:rPr/>
        <w:t>Officer</w:t>
      </w:r>
      <w:r>
        <w:rPr>
          <w:spacing w:val="-13"/>
        </w:rPr>
        <w:t> </w:t>
      </w:r>
      <w:r>
        <w:rPr/>
        <w:t>will</w:t>
      </w:r>
      <w:r>
        <w:rPr>
          <w:spacing w:val="-9"/>
        </w:rPr>
        <w:t> </w:t>
      </w:r>
      <w:r>
        <w:rPr/>
        <w:t>annually</w:t>
      </w:r>
      <w:r>
        <w:rPr>
          <w:spacing w:val="-14"/>
        </w:rPr>
        <w:t> </w:t>
      </w:r>
      <w:r>
        <w:rPr/>
        <w:t>review</w:t>
      </w:r>
      <w:r>
        <w:rPr>
          <w:spacing w:val="-13"/>
        </w:rPr>
        <w:t> </w:t>
      </w:r>
      <w:r>
        <w:rPr/>
        <w:t>the</w:t>
      </w:r>
      <w:r>
        <w:rPr>
          <w:spacing w:val="-11"/>
        </w:rPr>
        <w:t> </w:t>
      </w:r>
      <w:r>
        <w:rPr/>
        <w:t>progress</w:t>
      </w:r>
      <w:r>
        <w:rPr>
          <w:spacing w:val="-12"/>
        </w:rPr>
        <w:t> </w:t>
      </w:r>
      <w:r>
        <w:rPr/>
        <w:t>being</w:t>
      </w:r>
      <w:r>
        <w:rPr>
          <w:spacing w:val="-12"/>
        </w:rPr>
        <w:t> </w:t>
      </w:r>
      <w:r>
        <w:rPr/>
        <w:t>made</w:t>
      </w:r>
      <w:r>
        <w:rPr>
          <w:spacing w:val="-13"/>
        </w:rPr>
        <w:t> </w:t>
      </w:r>
      <w:r>
        <w:rPr/>
        <w:t>toward</w:t>
      </w:r>
      <w:r>
        <w:rPr>
          <w:spacing w:val="-12"/>
        </w:rPr>
        <w:t> </w:t>
      </w:r>
      <w:r>
        <w:rPr/>
        <w:t>achievement of the College's affirmative action goals. The review shall include strategies</w:t>
      </w:r>
      <w:r>
        <w:rPr>
          <w:spacing w:val="40"/>
        </w:rPr>
        <w:t> </w:t>
      </w:r>
      <w:r>
        <w:rPr/>
        <w:t>and timetables for achieving its affirmative action goals , availability figures, institutional performance or other circumstances</w:t>
      </w:r>
      <w:r>
        <w:rPr>
          <w:spacing w:val="-6"/>
        </w:rPr>
        <w:t> </w:t>
      </w:r>
      <w:r>
        <w:rPr/>
        <w:t>that</w:t>
      </w:r>
      <w:r>
        <w:rPr>
          <w:spacing w:val="-3"/>
        </w:rPr>
        <w:t> </w:t>
      </w:r>
      <w:r>
        <w:rPr/>
        <w:t>affect</w:t>
      </w:r>
      <w:r>
        <w:rPr>
          <w:spacing w:val="-3"/>
        </w:rPr>
        <w:t> </w:t>
      </w:r>
      <w:r>
        <w:rPr/>
        <w:t>the</w:t>
      </w:r>
      <w:r>
        <w:rPr>
          <w:spacing w:val="-7"/>
        </w:rPr>
        <w:t> </w:t>
      </w:r>
      <w:r>
        <w:rPr/>
        <w:t>implementation</w:t>
      </w:r>
      <w:r>
        <w:rPr>
          <w:spacing w:val="-6"/>
        </w:rPr>
        <w:t> </w:t>
      </w:r>
      <w:r>
        <w:rPr/>
        <w:t>of</w:t>
      </w:r>
      <w:r>
        <w:rPr>
          <w:spacing w:val="-7"/>
        </w:rPr>
        <w:t> </w:t>
      </w:r>
      <w:r>
        <w:rPr/>
        <w:t>this</w:t>
      </w:r>
      <w:r>
        <w:rPr>
          <w:spacing w:val="-6"/>
        </w:rPr>
        <w:t> </w:t>
      </w:r>
      <w:r>
        <w:rPr/>
        <w:t>Policy’s</w:t>
      </w:r>
      <w:r>
        <w:rPr>
          <w:spacing w:val="-1"/>
        </w:rPr>
        <w:t> </w:t>
      </w:r>
      <w:r>
        <w:rPr/>
        <w:t>goals.</w:t>
      </w:r>
      <w:r>
        <w:rPr>
          <w:spacing w:val="-3"/>
        </w:rPr>
        <w:t> </w:t>
      </w:r>
      <w:r>
        <w:rPr/>
        <w:t>In</w:t>
      </w:r>
      <w:r>
        <w:rPr>
          <w:spacing w:val="-3"/>
        </w:rPr>
        <w:t> </w:t>
      </w:r>
      <w:r>
        <w:rPr/>
        <w:t>addition,</w:t>
      </w:r>
      <w:r>
        <w:rPr>
          <w:spacing w:val="-6"/>
        </w:rPr>
        <w:t> </w:t>
      </w:r>
      <w:r>
        <w:rPr/>
        <w:t>he/she</w:t>
      </w:r>
      <w:r>
        <w:rPr>
          <w:spacing w:val="-4"/>
        </w:rPr>
        <w:t> </w:t>
      </w:r>
      <w:r>
        <w:rPr/>
        <w:t>will</w:t>
      </w:r>
      <w:r>
        <w:rPr>
          <w:spacing w:val="-5"/>
        </w:rPr>
        <w:t> </w:t>
      </w:r>
      <w:r>
        <w:rPr/>
        <w:t>assure that annual compliance reports required by the Board of Higher Education and other state and federal agencies are completed.</w:t>
      </w:r>
    </w:p>
    <w:p>
      <w:pPr>
        <w:pStyle w:val="BodyText"/>
        <w:spacing w:before="120"/>
      </w:pPr>
    </w:p>
    <w:p>
      <w:pPr>
        <w:pStyle w:val="BodyText"/>
        <w:ind w:left="360" w:right="714"/>
        <w:jc w:val="both"/>
      </w:pPr>
      <w:r>
        <w:rPr/>
        <w:t>To ensure compliance with this Policy, the Affirmative Action Officer</w:t>
      </w:r>
      <w:r>
        <w:rPr>
          <w:spacing w:val="40"/>
        </w:rPr>
        <w:t> </w:t>
      </w:r>
      <w:r>
        <w:rPr/>
        <w:t>will</w:t>
      </w:r>
      <w:r>
        <w:rPr>
          <w:spacing w:val="40"/>
        </w:rPr>
        <w:t> </w:t>
      </w:r>
      <w:r>
        <w:rPr/>
        <w:t>review and evaluate the applicable policies, programs and activities related to job requirements, performance criteria, personnel benefit plans, students support services, facilities and programmatic access, vendor contract submission and services, media advertising and public relations materials, including all College publications.</w:t>
      </w:r>
      <w:r>
        <w:rPr>
          <w:spacing w:val="40"/>
        </w:rPr>
        <w:t> </w:t>
      </w:r>
      <w:r>
        <w:rPr/>
        <w:t>Recruitment and hiring procedures will be monitored using the methods described in this Policy.</w:t>
      </w:r>
      <w:r>
        <w:rPr>
          <w:spacing w:val="40"/>
        </w:rPr>
        <w:t> </w:t>
      </w:r>
      <w:r>
        <w:rPr/>
        <w:t>All monitoring and analyses will be conducted as necessary to identify problem areas and provide recommendations to remedy them.</w:t>
      </w:r>
    </w:p>
    <w:p>
      <w:pPr>
        <w:pStyle w:val="BodyText"/>
      </w:pPr>
    </w:p>
    <w:p>
      <w:pPr>
        <w:pStyle w:val="BodyText"/>
        <w:spacing w:before="1"/>
        <w:ind w:left="360" w:right="716"/>
        <w:jc w:val="both"/>
      </w:pPr>
      <w:r>
        <w:rPr/>
        <w:t>The</w:t>
      </w:r>
      <w:r>
        <w:rPr>
          <w:spacing w:val="-4"/>
        </w:rPr>
        <w:t> </w:t>
      </w:r>
      <w:r>
        <w:rPr/>
        <w:t>Affirmative</w:t>
      </w:r>
      <w:r>
        <w:rPr>
          <w:spacing w:val="-4"/>
        </w:rPr>
        <w:t> </w:t>
      </w:r>
      <w:r>
        <w:rPr/>
        <w:t>Action</w:t>
      </w:r>
      <w:r>
        <w:rPr>
          <w:spacing w:val="-1"/>
        </w:rPr>
        <w:t> </w:t>
      </w:r>
      <w:r>
        <w:rPr/>
        <w:t>Officer</w:t>
      </w:r>
      <w:r>
        <w:rPr>
          <w:spacing w:val="-4"/>
        </w:rPr>
        <w:t> </w:t>
      </w:r>
      <w:r>
        <w:rPr/>
        <w:t>shall</w:t>
      </w:r>
      <w:r>
        <w:rPr>
          <w:spacing w:val="-3"/>
        </w:rPr>
        <w:t> </w:t>
      </w:r>
      <w:r>
        <w:rPr/>
        <w:t>conduct</w:t>
      </w:r>
      <w:r>
        <w:rPr>
          <w:spacing w:val="-3"/>
        </w:rPr>
        <w:t> </w:t>
      </w:r>
      <w:r>
        <w:rPr/>
        <w:t>periodic</w:t>
      </w:r>
      <w:r>
        <w:rPr>
          <w:spacing w:val="-4"/>
        </w:rPr>
        <w:t> </w:t>
      </w:r>
      <w:r>
        <w:rPr/>
        <w:t>audits</w:t>
      </w:r>
      <w:r>
        <w:rPr>
          <w:spacing w:val="-3"/>
        </w:rPr>
        <w:t> </w:t>
      </w:r>
      <w:r>
        <w:rPr/>
        <w:t>of</w:t>
      </w:r>
      <w:r>
        <w:rPr>
          <w:spacing w:val="-4"/>
        </w:rPr>
        <w:t> </w:t>
      </w:r>
      <w:r>
        <w:rPr/>
        <w:t>the</w:t>
      </w:r>
      <w:r>
        <w:rPr>
          <w:spacing w:val="-4"/>
        </w:rPr>
        <w:t> </w:t>
      </w:r>
      <w:r>
        <w:rPr/>
        <w:t>utilization</w:t>
      </w:r>
      <w:r>
        <w:rPr>
          <w:spacing w:val="-3"/>
        </w:rPr>
        <w:t> </w:t>
      </w:r>
      <w:r>
        <w:rPr/>
        <w:t>analysis</w:t>
      </w:r>
      <w:r>
        <w:rPr>
          <w:spacing w:val="-1"/>
        </w:rPr>
        <w:t> </w:t>
      </w:r>
      <w:r>
        <w:rPr/>
        <w:t>and</w:t>
      </w:r>
      <w:r>
        <w:rPr>
          <w:spacing w:val="-1"/>
        </w:rPr>
        <w:t> </w:t>
      </w:r>
      <w:r>
        <w:rPr/>
        <w:t>goals. The purpose of the audit will be to assess progress toward established goals and to apprise other persons responsible for recruitment of the findings.</w:t>
      </w:r>
      <w:r>
        <w:rPr>
          <w:spacing w:val="40"/>
        </w:rPr>
        <w:t> </w:t>
      </w:r>
      <w:r>
        <w:rPr/>
        <w:t>Continuous monitoring is important to the success of the Policy.</w:t>
      </w:r>
      <w:r>
        <w:rPr>
          <w:spacing w:val="40"/>
        </w:rPr>
        <w:t> </w:t>
      </w:r>
      <w:r>
        <w:rPr/>
        <w:t>The findings, while utilized throughout the year, will be reported formally in the annual report. Problem areas and successes will be reported.</w:t>
      </w:r>
      <w:r>
        <w:rPr>
          <w:spacing w:val="40"/>
        </w:rPr>
        <w:t> </w:t>
      </w:r>
      <w:r>
        <w:rPr/>
        <w:t>Additionally, compliance reports requested by other agencies should be included as an internal audit mechanism.</w:t>
      </w:r>
    </w:p>
    <w:p>
      <w:pPr>
        <w:pStyle w:val="BodyText"/>
        <w:spacing w:after="0"/>
        <w:jc w:val="both"/>
        <w:sectPr>
          <w:pgSz w:w="12240" w:h="15840"/>
          <w:pgMar w:header="0" w:footer="791" w:top="1360" w:bottom="980" w:left="1080" w:right="720"/>
        </w:sectPr>
      </w:pPr>
    </w:p>
    <w:p>
      <w:pPr>
        <w:pStyle w:val="Heading1"/>
        <w:numPr>
          <w:ilvl w:val="0"/>
          <w:numId w:val="16"/>
        </w:numPr>
        <w:tabs>
          <w:tab w:pos="1079" w:val="left" w:leader="none"/>
        </w:tabs>
        <w:spacing w:line="240" w:lineRule="auto" w:before="79" w:after="0"/>
        <w:ind w:left="1079" w:right="0" w:hanging="719"/>
        <w:jc w:val="left"/>
        <w:rPr>
          <w:u w:val="none"/>
        </w:rPr>
      </w:pPr>
      <w:bookmarkStart w:name="_TOC_250018" w:id="76"/>
      <w:bookmarkStart w:name="L. COMPLAINT PROCEDURES" w:id="77"/>
      <w:r>
        <w:rPr>
          <w:b w:val="0"/>
          <w:u w:val="none"/>
        </w:rPr>
      </w:r>
      <w:r>
        <w:rPr>
          <w:u w:val="thick"/>
        </w:rPr>
        <w:t>COMPLAINT</w:t>
      </w:r>
      <w:r>
        <w:rPr>
          <w:spacing w:val="-5"/>
          <w:u w:val="thick"/>
        </w:rPr>
        <w:t> </w:t>
      </w:r>
      <w:bookmarkEnd w:id="76"/>
      <w:r>
        <w:rPr>
          <w:spacing w:val="-2"/>
          <w:u w:val="thick"/>
        </w:rPr>
        <w:t>PROCEDURES</w:t>
      </w:r>
    </w:p>
    <w:p>
      <w:pPr>
        <w:pStyle w:val="BodyText"/>
        <w:spacing w:before="14"/>
        <w:rPr>
          <w:b/>
        </w:rPr>
      </w:pPr>
    </w:p>
    <w:p>
      <w:pPr>
        <w:pStyle w:val="Heading2"/>
        <w:numPr>
          <w:ilvl w:val="0"/>
          <w:numId w:val="17"/>
        </w:numPr>
        <w:tabs>
          <w:tab w:pos="1079" w:val="left" w:leader="none"/>
        </w:tabs>
        <w:spacing w:line="240" w:lineRule="auto" w:before="0" w:after="0"/>
        <w:ind w:left="1079" w:right="0" w:hanging="359"/>
        <w:jc w:val="left"/>
      </w:pPr>
      <w:bookmarkStart w:name="_TOC_250017" w:id="78"/>
      <w:r>
        <w:rPr>
          <w:u w:val="thick"/>
        </w:rPr>
        <w:t>General</w:t>
      </w:r>
      <w:r>
        <w:rPr>
          <w:spacing w:val="-3"/>
          <w:u w:val="thick"/>
        </w:rPr>
        <w:t> </w:t>
      </w:r>
      <w:r>
        <w:rPr>
          <w:u w:val="thick"/>
        </w:rPr>
        <w:t>Information For</w:t>
      </w:r>
      <w:r>
        <w:rPr>
          <w:spacing w:val="-3"/>
          <w:u w:val="thick"/>
        </w:rPr>
        <w:t> </w:t>
      </w:r>
      <w:r>
        <w:rPr>
          <w:u w:val="thick"/>
        </w:rPr>
        <w:t>All</w:t>
      </w:r>
      <w:bookmarkEnd w:id="78"/>
      <w:r>
        <w:rPr>
          <w:spacing w:val="-2"/>
          <w:u w:val="thick"/>
        </w:rPr>
        <w:t> Complaints</w:t>
      </w:r>
    </w:p>
    <w:p>
      <w:pPr>
        <w:pStyle w:val="BodyText"/>
        <w:spacing w:before="3"/>
        <w:rPr>
          <w:b/>
        </w:rPr>
      </w:pPr>
    </w:p>
    <w:p>
      <w:pPr>
        <w:pStyle w:val="Heading2"/>
        <w:numPr>
          <w:ilvl w:val="1"/>
          <w:numId w:val="17"/>
        </w:numPr>
        <w:tabs>
          <w:tab w:pos="1440" w:val="left" w:leader="none"/>
        </w:tabs>
        <w:spacing w:line="240" w:lineRule="auto" w:before="0" w:after="0"/>
        <w:ind w:left="1440" w:right="0" w:hanging="360"/>
        <w:jc w:val="left"/>
      </w:pPr>
      <w:bookmarkStart w:name="_TOC_250016" w:id="79"/>
      <w:r>
        <w:rPr/>
        <w:t>Application</w:t>
      </w:r>
      <w:r>
        <w:rPr>
          <w:spacing w:val="-3"/>
        </w:rPr>
        <w:t> </w:t>
      </w:r>
      <w:r>
        <w:rPr/>
        <w:t>of</w:t>
      </w:r>
      <w:bookmarkEnd w:id="79"/>
      <w:r>
        <w:rPr>
          <w:spacing w:val="-2"/>
        </w:rPr>
        <w:t> Policy</w:t>
      </w:r>
    </w:p>
    <w:p>
      <w:pPr>
        <w:pStyle w:val="BodyText"/>
        <w:rPr>
          <w:b/>
        </w:rPr>
      </w:pPr>
    </w:p>
    <w:p>
      <w:pPr>
        <w:pStyle w:val="BodyText"/>
        <w:ind w:left="360" w:right="714"/>
        <w:jc w:val="both"/>
      </w:pPr>
      <w:r>
        <w:rPr/>
        <w:t>Both below-listed complaint procedures are intended to provide a mechanism to investigate and where possible resolve complaints of alleged violations of this Policy against employees and students. The procedures outlined below are intended to ensure that the College will conduct an impartial, fair, effective, and efficient investigation of all allegations of violations of this Policy without fear of retaliation.</w:t>
      </w:r>
      <w:r>
        <w:rPr>
          <w:spacing w:val="40"/>
        </w:rPr>
        <w:t> </w:t>
      </w:r>
      <w:r>
        <w:rPr/>
        <w:t>The complaint procedure is available to any employee or student, or applicant for employment or admission, who believes he/she has been subjected to Prohibited Conduct</w:t>
      </w:r>
      <w:r>
        <w:rPr>
          <w:spacing w:val="-7"/>
        </w:rPr>
        <w:t> </w:t>
      </w:r>
      <w:r>
        <w:rPr/>
        <w:t>or</w:t>
      </w:r>
      <w:r>
        <w:rPr>
          <w:spacing w:val="-8"/>
        </w:rPr>
        <w:t> </w:t>
      </w:r>
      <w:r>
        <w:rPr/>
        <w:t>Title</w:t>
      </w:r>
      <w:r>
        <w:rPr>
          <w:spacing w:val="-6"/>
        </w:rPr>
        <w:t> </w:t>
      </w:r>
      <w:r>
        <w:rPr/>
        <w:t>IX</w:t>
      </w:r>
      <w:r>
        <w:rPr>
          <w:spacing w:val="-8"/>
        </w:rPr>
        <w:t> </w:t>
      </w:r>
      <w:r>
        <w:rPr/>
        <w:t>Sexual</w:t>
      </w:r>
      <w:r>
        <w:rPr>
          <w:spacing w:val="-7"/>
        </w:rPr>
        <w:t> </w:t>
      </w:r>
      <w:r>
        <w:rPr/>
        <w:t>Harassment</w:t>
      </w:r>
      <w:r>
        <w:rPr>
          <w:spacing w:val="-7"/>
        </w:rPr>
        <w:t> </w:t>
      </w:r>
      <w:r>
        <w:rPr/>
        <w:t>as</w:t>
      </w:r>
      <w:r>
        <w:rPr>
          <w:spacing w:val="-7"/>
        </w:rPr>
        <w:t> </w:t>
      </w:r>
      <w:r>
        <w:rPr/>
        <w:t>defined</w:t>
      </w:r>
      <w:r>
        <w:rPr>
          <w:spacing w:val="-5"/>
        </w:rPr>
        <w:t> </w:t>
      </w:r>
      <w:r>
        <w:rPr/>
        <w:t>under</w:t>
      </w:r>
      <w:r>
        <w:rPr>
          <w:spacing w:val="-8"/>
        </w:rPr>
        <w:t> </w:t>
      </w:r>
      <w:r>
        <w:rPr/>
        <w:t>this</w:t>
      </w:r>
      <w:r>
        <w:rPr>
          <w:spacing w:val="-7"/>
        </w:rPr>
        <w:t> </w:t>
      </w:r>
      <w:r>
        <w:rPr/>
        <w:t>Policy.</w:t>
      </w:r>
      <w:r>
        <w:rPr>
          <w:spacing w:val="40"/>
        </w:rPr>
        <w:t> </w:t>
      </w:r>
      <w:r>
        <w:rPr/>
        <w:t>A</w:t>
      </w:r>
      <w:r>
        <w:rPr>
          <w:spacing w:val="-8"/>
        </w:rPr>
        <w:t> </w:t>
      </w:r>
      <w:r>
        <w:rPr/>
        <w:t>complaint</w:t>
      </w:r>
      <w:r>
        <w:rPr>
          <w:spacing w:val="-7"/>
        </w:rPr>
        <w:t> </w:t>
      </w:r>
      <w:r>
        <w:rPr/>
        <w:t>filed</w:t>
      </w:r>
      <w:r>
        <w:rPr>
          <w:spacing w:val="-7"/>
        </w:rPr>
        <w:t> </w:t>
      </w:r>
      <w:r>
        <w:rPr/>
        <w:t>in</w:t>
      </w:r>
      <w:r>
        <w:rPr>
          <w:spacing w:val="-7"/>
        </w:rPr>
        <w:t> </w:t>
      </w:r>
      <w:r>
        <w:rPr/>
        <w:t>another forum does not preclude an individual from filing a complaint under this Policy.</w:t>
      </w:r>
      <w:r>
        <w:rPr>
          <w:spacing w:val="40"/>
        </w:rPr>
        <w:t> </w:t>
      </w:r>
      <w:r>
        <w:rPr/>
        <w:t>Further, a complaint filed in another forum, including a criminal or civil complaint, shall not delay an investigation of a complaint filed under this Policy.</w:t>
      </w:r>
    </w:p>
    <w:p>
      <w:pPr>
        <w:pStyle w:val="BodyText"/>
        <w:spacing w:before="9"/>
      </w:pPr>
    </w:p>
    <w:p>
      <w:pPr>
        <w:pStyle w:val="Heading2"/>
        <w:numPr>
          <w:ilvl w:val="1"/>
          <w:numId w:val="17"/>
        </w:numPr>
        <w:tabs>
          <w:tab w:pos="1438" w:val="left" w:leader="none"/>
        </w:tabs>
        <w:spacing w:line="240" w:lineRule="auto" w:before="1" w:after="0"/>
        <w:ind w:left="1438" w:right="0" w:hanging="358"/>
        <w:jc w:val="left"/>
      </w:pPr>
      <w:bookmarkStart w:name="_TOC_250015" w:id="80"/>
      <w:r>
        <w:rPr/>
        <w:t>Confidentiality</w:t>
      </w:r>
      <w:r>
        <w:rPr>
          <w:spacing w:val="-3"/>
        </w:rPr>
        <w:t> </w:t>
      </w:r>
      <w:r>
        <w:rPr/>
        <w:t>of</w:t>
      </w:r>
      <w:bookmarkEnd w:id="80"/>
      <w:r>
        <w:rPr>
          <w:spacing w:val="-2"/>
        </w:rPr>
        <w:t> Process</w:t>
      </w:r>
    </w:p>
    <w:p>
      <w:pPr>
        <w:pStyle w:val="BodyText"/>
        <w:spacing w:before="271"/>
        <w:ind w:left="360" w:right="717"/>
        <w:jc w:val="both"/>
      </w:pPr>
      <w:r>
        <w:rPr/>
        <w:t>The</w:t>
      </w:r>
      <w:r>
        <w:rPr>
          <w:spacing w:val="-4"/>
        </w:rPr>
        <w:t> </w:t>
      </w:r>
      <w:r>
        <w:rPr/>
        <w:t>complaint</w:t>
      </w:r>
      <w:r>
        <w:rPr>
          <w:spacing w:val="-3"/>
        </w:rPr>
        <w:t> </w:t>
      </w:r>
      <w:r>
        <w:rPr/>
        <w:t>procedure</w:t>
      </w:r>
      <w:r>
        <w:rPr>
          <w:spacing w:val="-2"/>
        </w:rPr>
        <w:t> </w:t>
      </w:r>
      <w:r>
        <w:rPr/>
        <w:t>will</w:t>
      </w:r>
      <w:r>
        <w:rPr>
          <w:spacing w:val="-3"/>
        </w:rPr>
        <w:t> </w:t>
      </w:r>
      <w:r>
        <w:rPr/>
        <w:t>be</w:t>
      </w:r>
      <w:r>
        <w:rPr>
          <w:spacing w:val="-4"/>
        </w:rPr>
        <w:t> </w:t>
      </w:r>
      <w:r>
        <w:rPr/>
        <w:t>conducted</w:t>
      </w:r>
      <w:r>
        <w:rPr>
          <w:spacing w:val="-3"/>
        </w:rPr>
        <w:t> </w:t>
      </w:r>
      <w:r>
        <w:rPr/>
        <w:t>as</w:t>
      </w:r>
      <w:r>
        <w:rPr>
          <w:spacing w:val="-3"/>
        </w:rPr>
        <w:t> </w:t>
      </w:r>
      <w:r>
        <w:rPr/>
        <w:t>confidentially</w:t>
      </w:r>
      <w:r>
        <w:rPr>
          <w:spacing w:val="-8"/>
        </w:rPr>
        <w:t> </w:t>
      </w:r>
      <w:r>
        <w:rPr/>
        <w:t>as</w:t>
      </w:r>
      <w:r>
        <w:rPr>
          <w:spacing w:val="-3"/>
        </w:rPr>
        <w:t> </w:t>
      </w:r>
      <w:r>
        <w:rPr/>
        <w:t>reasonably</w:t>
      </w:r>
      <w:r>
        <w:rPr>
          <w:spacing w:val="-6"/>
        </w:rPr>
        <w:t> </w:t>
      </w:r>
      <w:r>
        <w:rPr/>
        <w:t>possible</w:t>
      </w:r>
      <w:r>
        <w:rPr>
          <w:spacing w:val="-4"/>
        </w:rPr>
        <w:t> </w:t>
      </w:r>
      <w:r>
        <w:rPr/>
        <w:t>to</w:t>
      </w:r>
      <w:r>
        <w:rPr>
          <w:spacing w:val="-3"/>
        </w:rPr>
        <w:t> </w:t>
      </w:r>
      <w:r>
        <w:rPr/>
        <w:t>protect</w:t>
      </w:r>
      <w:r>
        <w:rPr>
          <w:spacing w:val="-3"/>
        </w:rPr>
        <w:t> </w:t>
      </w:r>
      <w:r>
        <w:rPr/>
        <w:t>the privacy rights of all individuals involved.</w:t>
      </w:r>
      <w:r>
        <w:rPr>
          <w:spacing w:val="40"/>
        </w:rPr>
        <w:t> </w:t>
      </w:r>
      <w:r>
        <w:rPr/>
        <w:t>The College may share information concerning the complaint with parties, witnesses and/or others during any phase of the procedure on a need-to-know</w:t>
      </w:r>
      <w:r>
        <w:rPr>
          <w:spacing w:val="-6"/>
        </w:rPr>
        <w:t> </w:t>
      </w:r>
      <w:r>
        <w:rPr/>
        <w:t>basis</w:t>
      </w:r>
      <w:r>
        <w:rPr>
          <w:spacing w:val="-6"/>
        </w:rPr>
        <w:t> </w:t>
      </w:r>
      <w:r>
        <w:rPr/>
        <w:t>and</w:t>
      </w:r>
      <w:r>
        <w:rPr>
          <w:spacing w:val="-6"/>
        </w:rPr>
        <w:t> </w:t>
      </w:r>
      <w:r>
        <w:rPr/>
        <w:t>shall</w:t>
      </w:r>
      <w:r>
        <w:rPr>
          <w:spacing w:val="-5"/>
        </w:rPr>
        <w:t> </w:t>
      </w:r>
      <w:r>
        <w:rPr/>
        <w:t>share</w:t>
      </w:r>
      <w:r>
        <w:rPr>
          <w:spacing w:val="-7"/>
        </w:rPr>
        <w:t> </w:t>
      </w:r>
      <w:r>
        <w:rPr/>
        <w:t>information</w:t>
      </w:r>
      <w:r>
        <w:rPr>
          <w:spacing w:val="-6"/>
        </w:rPr>
        <w:t> </w:t>
      </w:r>
      <w:r>
        <w:rPr/>
        <w:t>with</w:t>
      </w:r>
      <w:r>
        <w:rPr>
          <w:spacing w:val="-6"/>
        </w:rPr>
        <w:t> </w:t>
      </w:r>
      <w:r>
        <w:rPr/>
        <w:t>union</w:t>
      </w:r>
      <w:r>
        <w:rPr>
          <w:spacing w:val="-6"/>
        </w:rPr>
        <w:t> </w:t>
      </w:r>
      <w:r>
        <w:rPr/>
        <w:t>representatives</w:t>
      </w:r>
      <w:r>
        <w:rPr>
          <w:spacing w:val="-6"/>
        </w:rPr>
        <w:t> </w:t>
      </w:r>
      <w:r>
        <w:rPr/>
        <w:t>as</w:t>
      </w:r>
      <w:r>
        <w:rPr>
          <w:spacing w:val="-6"/>
        </w:rPr>
        <w:t> </w:t>
      </w:r>
      <w:r>
        <w:rPr/>
        <w:t>provided</w:t>
      </w:r>
      <w:r>
        <w:rPr>
          <w:spacing w:val="-6"/>
        </w:rPr>
        <w:t> </w:t>
      </w:r>
      <w:r>
        <w:rPr/>
        <w:t>for</w:t>
      </w:r>
      <w:r>
        <w:rPr>
          <w:spacing w:val="-7"/>
        </w:rPr>
        <w:t> </w:t>
      </w:r>
      <w:r>
        <w:rPr/>
        <w:t>in</w:t>
      </w:r>
      <w:r>
        <w:rPr>
          <w:spacing w:val="-6"/>
        </w:rPr>
        <w:t> </w:t>
      </w:r>
      <w:r>
        <w:rPr/>
        <w:t>G.L.</w:t>
      </w:r>
      <w:r>
        <w:rPr>
          <w:spacing w:val="-5"/>
        </w:rPr>
        <w:t> </w:t>
      </w:r>
      <w:r>
        <w:rPr/>
        <w:t>c.150E. All</w:t>
      </w:r>
      <w:r>
        <w:rPr>
          <w:spacing w:val="-3"/>
        </w:rPr>
        <w:t> </w:t>
      </w:r>
      <w:r>
        <w:rPr/>
        <w:t>individuals</w:t>
      </w:r>
      <w:r>
        <w:rPr>
          <w:spacing w:val="-3"/>
        </w:rPr>
        <w:t> </w:t>
      </w:r>
      <w:r>
        <w:rPr/>
        <w:t>with</w:t>
      </w:r>
      <w:r>
        <w:rPr>
          <w:spacing w:val="-3"/>
        </w:rPr>
        <w:t> </w:t>
      </w:r>
      <w:r>
        <w:rPr/>
        <w:t>whom</w:t>
      </w:r>
      <w:r>
        <w:rPr>
          <w:spacing w:val="-3"/>
        </w:rPr>
        <w:t> </w:t>
      </w:r>
      <w:r>
        <w:rPr/>
        <w:t>information</w:t>
      </w:r>
      <w:r>
        <w:rPr>
          <w:spacing w:val="-3"/>
        </w:rPr>
        <w:t> </w:t>
      </w:r>
      <w:r>
        <w:rPr/>
        <w:t>is</w:t>
      </w:r>
      <w:r>
        <w:rPr>
          <w:spacing w:val="-3"/>
        </w:rPr>
        <w:t> </w:t>
      </w:r>
      <w:r>
        <w:rPr/>
        <w:t>shared</w:t>
      </w:r>
      <w:r>
        <w:rPr>
          <w:spacing w:val="-3"/>
        </w:rPr>
        <w:t> </w:t>
      </w:r>
      <w:r>
        <w:rPr/>
        <w:t>shall</w:t>
      </w:r>
      <w:r>
        <w:rPr>
          <w:spacing w:val="-3"/>
        </w:rPr>
        <w:t> </w:t>
      </w:r>
      <w:r>
        <w:rPr/>
        <w:t>be</w:t>
      </w:r>
      <w:r>
        <w:rPr>
          <w:spacing w:val="-4"/>
        </w:rPr>
        <w:t> </w:t>
      </w:r>
      <w:r>
        <w:rPr/>
        <w:t>advised</w:t>
      </w:r>
      <w:r>
        <w:rPr>
          <w:spacing w:val="-3"/>
        </w:rPr>
        <w:t> </w:t>
      </w:r>
      <w:r>
        <w:rPr/>
        <w:t>of</w:t>
      </w:r>
      <w:r>
        <w:rPr>
          <w:spacing w:val="-4"/>
        </w:rPr>
        <w:t> </w:t>
      </w:r>
      <w:r>
        <w:rPr/>
        <w:t>the</w:t>
      </w:r>
      <w:r>
        <w:rPr>
          <w:spacing w:val="-4"/>
        </w:rPr>
        <w:t> </w:t>
      </w:r>
      <w:r>
        <w:rPr/>
        <w:t>confidential</w:t>
      </w:r>
      <w:r>
        <w:rPr>
          <w:spacing w:val="-3"/>
        </w:rPr>
        <w:t> </w:t>
      </w:r>
      <w:r>
        <w:rPr/>
        <w:t>nature</w:t>
      </w:r>
      <w:r>
        <w:rPr>
          <w:spacing w:val="-4"/>
        </w:rPr>
        <w:t> </w:t>
      </w:r>
      <w:r>
        <w:rPr/>
        <w:t>of</w:t>
      </w:r>
      <w:r>
        <w:rPr>
          <w:spacing w:val="-4"/>
        </w:rPr>
        <w:t> </w:t>
      </w:r>
      <w:r>
        <w:rPr/>
        <w:t>the information</w:t>
      </w:r>
      <w:r>
        <w:rPr>
          <w:spacing w:val="-9"/>
        </w:rPr>
        <w:t> </w:t>
      </w:r>
      <w:r>
        <w:rPr/>
        <w:t>and</w:t>
      </w:r>
      <w:r>
        <w:rPr>
          <w:spacing w:val="-9"/>
        </w:rPr>
        <w:t> </w:t>
      </w:r>
      <w:r>
        <w:rPr/>
        <w:t>directed</w:t>
      </w:r>
      <w:r>
        <w:rPr>
          <w:spacing w:val="-6"/>
        </w:rPr>
        <w:t> </w:t>
      </w:r>
      <w:r>
        <w:rPr/>
        <w:t>not</w:t>
      </w:r>
      <w:r>
        <w:rPr>
          <w:spacing w:val="-8"/>
        </w:rPr>
        <w:t> </w:t>
      </w:r>
      <w:r>
        <w:rPr/>
        <w:t>to</w:t>
      </w:r>
      <w:r>
        <w:rPr>
          <w:spacing w:val="-8"/>
        </w:rPr>
        <w:t> </w:t>
      </w:r>
      <w:r>
        <w:rPr/>
        <w:t>discuss</w:t>
      </w:r>
      <w:r>
        <w:rPr>
          <w:spacing w:val="-8"/>
        </w:rPr>
        <w:t> </w:t>
      </w:r>
      <w:r>
        <w:rPr/>
        <w:t>the</w:t>
      </w:r>
      <w:r>
        <w:rPr>
          <w:spacing w:val="-10"/>
        </w:rPr>
        <w:t> </w:t>
      </w:r>
      <w:r>
        <w:rPr/>
        <w:t>matter</w:t>
      </w:r>
      <w:r>
        <w:rPr>
          <w:spacing w:val="-5"/>
        </w:rPr>
        <w:t> </w:t>
      </w:r>
      <w:r>
        <w:rPr/>
        <w:t>with</w:t>
      </w:r>
      <w:r>
        <w:rPr>
          <w:spacing w:val="-9"/>
        </w:rPr>
        <w:t> </w:t>
      </w:r>
      <w:r>
        <w:rPr/>
        <w:t>anyone</w:t>
      </w:r>
      <w:r>
        <w:rPr>
          <w:spacing w:val="-9"/>
        </w:rPr>
        <w:t> </w:t>
      </w:r>
      <w:r>
        <w:rPr/>
        <w:t>other</w:t>
      </w:r>
      <w:r>
        <w:rPr>
          <w:spacing w:val="-9"/>
        </w:rPr>
        <w:t> </w:t>
      </w:r>
      <w:r>
        <w:rPr/>
        <w:t>than</w:t>
      </w:r>
      <w:r>
        <w:rPr>
          <w:spacing w:val="-6"/>
        </w:rPr>
        <w:t> </w:t>
      </w:r>
      <w:r>
        <w:rPr/>
        <w:t>an</w:t>
      </w:r>
      <w:r>
        <w:rPr>
          <w:spacing w:val="-9"/>
        </w:rPr>
        <w:t> </w:t>
      </w:r>
      <w:r>
        <w:rPr/>
        <w:t>advisor,</w:t>
      </w:r>
      <w:r>
        <w:rPr>
          <w:spacing w:val="-9"/>
        </w:rPr>
        <w:t> </w:t>
      </w:r>
      <w:r>
        <w:rPr/>
        <w:t>if</w:t>
      </w:r>
      <w:r>
        <w:rPr>
          <w:spacing w:val="-6"/>
        </w:rPr>
        <w:t> </w:t>
      </w:r>
      <w:r>
        <w:rPr>
          <w:spacing w:val="-2"/>
        </w:rPr>
        <w:t>applicable.</w:t>
      </w:r>
    </w:p>
    <w:p>
      <w:pPr>
        <w:pStyle w:val="BodyText"/>
        <w:spacing w:before="5"/>
      </w:pPr>
    </w:p>
    <w:p>
      <w:pPr>
        <w:pStyle w:val="Heading2"/>
        <w:numPr>
          <w:ilvl w:val="1"/>
          <w:numId w:val="17"/>
        </w:numPr>
        <w:tabs>
          <w:tab w:pos="1439" w:val="left" w:leader="none"/>
        </w:tabs>
        <w:spacing w:line="240" w:lineRule="auto" w:before="0" w:after="0"/>
        <w:ind w:left="1439" w:right="0" w:hanging="359"/>
        <w:jc w:val="left"/>
      </w:pPr>
      <w:bookmarkStart w:name="_TOC_250014" w:id="81"/>
      <w:r>
        <w:rPr/>
        <w:t>Complainant</w:t>
      </w:r>
      <w:r>
        <w:rPr>
          <w:spacing w:val="-5"/>
        </w:rPr>
        <w:t> </w:t>
      </w:r>
      <w:r>
        <w:rPr/>
        <w:t>Requests</w:t>
      </w:r>
      <w:r>
        <w:rPr>
          <w:spacing w:val="-3"/>
        </w:rPr>
        <w:t> </w:t>
      </w:r>
      <w:bookmarkEnd w:id="81"/>
      <w:r>
        <w:rPr>
          <w:spacing w:val="-2"/>
        </w:rPr>
        <w:t>Confidentiality</w:t>
      </w:r>
    </w:p>
    <w:p>
      <w:pPr>
        <w:pStyle w:val="BodyText"/>
        <w:spacing w:before="271"/>
        <w:ind w:left="360" w:right="717"/>
        <w:jc w:val="both"/>
      </w:pPr>
      <w:r>
        <w:rPr/>
        <w:t>Where a Complainant requests that no action be taken by the College or requests that her/his identity not be revealed, the College shall take reasonable steps to investigate and respond to the complaint, but shall inform the Complainant that such a request may hamper its ability to fully investigate an alleged violation of</w:t>
      </w:r>
      <w:r>
        <w:rPr>
          <w:spacing w:val="-1"/>
        </w:rPr>
        <w:t> </w:t>
      </w:r>
      <w:r>
        <w:rPr/>
        <w:t>this Policy</w:t>
      </w:r>
      <w:r>
        <w:rPr>
          <w:spacing w:val="-7"/>
        </w:rPr>
        <w:t> </w:t>
      </w:r>
      <w:r>
        <w:rPr/>
        <w:t>and/or</w:t>
      </w:r>
      <w:r>
        <w:rPr>
          <w:spacing w:val="-1"/>
        </w:rPr>
        <w:t> </w:t>
      </w:r>
      <w:r>
        <w:rPr/>
        <w:t>to take</w:t>
      </w:r>
      <w:r>
        <w:rPr>
          <w:spacing w:val="-1"/>
        </w:rPr>
        <w:t> </w:t>
      </w:r>
      <w:r>
        <w:rPr/>
        <w:t>appropriate</w:t>
      </w:r>
      <w:r>
        <w:rPr>
          <w:spacing w:val="-1"/>
        </w:rPr>
        <w:t> </w:t>
      </w:r>
      <w:r>
        <w:rPr/>
        <w:t>remedial steps, including disciplinary action.</w:t>
      </w:r>
      <w:r>
        <w:rPr>
          <w:spacing w:val="40"/>
        </w:rPr>
        <w:t> </w:t>
      </w:r>
      <w:r>
        <w:rPr/>
        <w:t>Where an allegation of Prohibited Conduct involves the potential of an ongoing threat to the health, safety or security of the College or a potential adverse employment action, the Affirmative Action Officer, or in the case of an allegation of Title IX Sexual Harassment, the Title IX Coordinator, shall inform the Complainant that it cannot ensure confidentiality and disclosure of their name may likely be required.</w:t>
      </w:r>
    </w:p>
    <w:p>
      <w:pPr>
        <w:pStyle w:val="BodyText"/>
        <w:spacing w:before="2"/>
      </w:pPr>
    </w:p>
    <w:p>
      <w:pPr>
        <w:pStyle w:val="Heading2"/>
        <w:numPr>
          <w:ilvl w:val="1"/>
          <w:numId w:val="17"/>
        </w:numPr>
        <w:tabs>
          <w:tab w:pos="1438" w:val="left" w:leader="none"/>
        </w:tabs>
        <w:spacing w:line="240" w:lineRule="auto" w:before="1" w:after="0"/>
        <w:ind w:left="1438" w:right="0" w:hanging="358"/>
        <w:jc w:val="left"/>
      </w:pPr>
      <w:bookmarkStart w:name="_TOC_250013" w:id="82"/>
      <w:r>
        <w:rPr/>
        <w:t>Off</w:t>
      </w:r>
      <w:r>
        <w:rPr>
          <w:spacing w:val="-3"/>
        </w:rPr>
        <w:t> </w:t>
      </w:r>
      <w:r>
        <w:rPr/>
        <w:t>Campus</w:t>
      </w:r>
      <w:bookmarkEnd w:id="82"/>
      <w:r>
        <w:rPr>
          <w:spacing w:val="-2"/>
        </w:rPr>
        <w:t> Behavior</w:t>
      </w:r>
    </w:p>
    <w:p>
      <w:pPr>
        <w:pStyle w:val="BodyText"/>
        <w:spacing w:before="271"/>
        <w:ind w:left="360" w:right="715"/>
        <w:jc w:val="both"/>
      </w:pPr>
      <w:r>
        <w:rPr/>
        <w:t>The College reserves the right to investigate alleged Prohibited Conduct under this Policy occurring</w:t>
      </w:r>
      <w:r>
        <w:rPr>
          <w:spacing w:val="-12"/>
        </w:rPr>
        <w:t> </w:t>
      </w:r>
      <w:r>
        <w:rPr/>
        <w:t>off-campus</w:t>
      </w:r>
      <w:r>
        <w:rPr>
          <w:spacing w:val="-9"/>
        </w:rPr>
        <w:t> </w:t>
      </w:r>
      <w:r>
        <w:rPr/>
        <w:t>when</w:t>
      </w:r>
      <w:r>
        <w:rPr>
          <w:spacing w:val="-10"/>
        </w:rPr>
        <w:t> </w:t>
      </w:r>
      <w:r>
        <w:rPr/>
        <w:t>such</w:t>
      </w:r>
      <w:r>
        <w:rPr>
          <w:spacing w:val="-10"/>
        </w:rPr>
        <w:t> </w:t>
      </w:r>
      <w:r>
        <w:rPr/>
        <w:t>conduct</w:t>
      </w:r>
      <w:r>
        <w:rPr>
          <w:spacing w:val="-9"/>
        </w:rPr>
        <w:t> </w:t>
      </w:r>
      <w:r>
        <w:rPr/>
        <w:t>adversely</w:t>
      </w:r>
      <w:r>
        <w:rPr>
          <w:spacing w:val="-12"/>
        </w:rPr>
        <w:t> </w:t>
      </w:r>
      <w:r>
        <w:rPr/>
        <w:t>affects</w:t>
      </w:r>
      <w:r>
        <w:rPr>
          <w:spacing w:val="-9"/>
        </w:rPr>
        <w:t> </w:t>
      </w:r>
      <w:r>
        <w:rPr/>
        <w:t>the</w:t>
      </w:r>
      <w:r>
        <w:rPr>
          <w:spacing w:val="-11"/>
        </w:rPr>
        <w:t> </w:t>
      </w:r>
      <w:r>
        <w:rPr/>
        <w:t>College</w:t>
      </w:r>
      <w:r>
        <w:rPr>
          <w:spacing w:val="-11"/>
        </w:rPr>
        <w:t> </w:t>
      </w:r>
      <w:r>
        <w:rPr/>
        <w:t>Community,</w:t>
      </w:r>
      <w:r>
        <w:rPr>
          <w:spacing w:val="-10"/>
        </w:rPr>
        <w:t> </w:t>
      </w:r>
      <w:r>
        <w:rPr/>
        <w:t>poses</w:t>
      </w:r>
      <w:r>
        <w:rPr>
          <w:spacing w:val="-9"/>
        </w:rPr>
        <w:t> </w:t>
      </w:r>
      <w:r>
        <w:rPr/>
        <w:t>a</w:t>
      </w:r>
      <w:r>
        <w:rPr>
          <w:spacing w:val="-11"/>
        </w:rPr>
        <w:t> </w:t>
      </w:r>
      <w:r>
        <w:rPr/>
        <w:t>threat of harm to the College Community; interferes with the College’s pursuit of its educational objectives</w:t>
      </w:r>
      <w:r>
        <w:rPr>
          <w:spacing w:val="-5"/>
        </w:rPr>
        <w:t> </w:t>
      </w:r>
      <w:r>
        <w:rPr/>
        <w:t>and</w:t>
      </w:r>
      <w:r>
        <w:rPr>
          <w:spacing w:val="-5"/>
        </w:rPr>
        <w:t> </w:t>
      </w:r>
      <w:r>
        <w:rPr/>
        <w:t>mission,</w:t>
      </w:r>
      <w:r>
        <w:rPr>
          <w:spacing w:val="-5"/>
        </w:rPr>
        <w:t> </w:t>
      </w:r>
      <w:r>
        <w:rPr/>
        <w:t>and/or</w:t>
      </w:r>
      <w:r>
        <w:rPr>
          <w:spacing w:val="-6"/>
        </w:rPr>
        <w:t> </w:t>
      </w:r>
      <w:r>
        <w:rPr/>
        <w:t>if</w:t>
      </w:r>
      <w:r>
        <w:rPr>
          <w:spacing w:val="-6"/>
        </w:rPr>
        <w:t> </w:t>
      </w:r>
      <w:r>
        <w:rPr/>
        <w:t>a</w:t>
      </w:r>
      <w:r>
        <w:rPr>
          <w:spacing w:val="-6"/>
        </w:rPr>
        <w:t> </w:t>
      </w:r>
      <w:r>
        <w:rPr/>
        <w:t>student</w:t>
      </w:r>
      <w:r>
        <w:rPr>
          <w:spacing w:val="-4"/>
        </w:rPr>
        <w:t> </w:t>
      </w:r>
      <w:r>
        <w:rPr/>
        <w:t>or</w:t>
      </w:r>
      <w:r>
        <w:rPr>
          <w:spacing w:val="-6"/>
        </w:rPr>
        <w:t> </w:t>
      </w:r>
      <w:r>
        <w:rPr/>
        <w:t>employee</w:t>
      </w:r>
      <w:r>
        <w:rPr>
          <w:spacing w:val="-6"/>
        </w:rPr>
        <w:t> </w:t>
      </w:r>
      <w:r>
        <w:rPr/>
        <w:t>is</w:t>
      </w:r>
      <w:r>
        <w:rPr>
          <w:spacing w:val="-5"/>
        </w:rPr>
        <w:t> </w:t>
      </w:r>
      <w:r>
        <w:rPr/>
        <w:t>charged</w:t>
      </w:r>
      <w:r>
        <w:rPr>
          <w:spacing w:val="-5"/>
        </w:rPr>
        <w:t> </w:t>
      </w:r>
      <w:r>
        <w:rPr/>
        <w:t>with</w:t>
      </w:r>
      <w:r>
        <w:rPr>
          <w:spacing w:val="-5"/>
        </w:rPr>
        <w:t> </w:t>
      </w:r>
      <w:r>
        <w:rPr/>
        <w:t>a</w:t>
      </w:r>
      <w:r>
        <w:rPr>
          <w:spacing w:val="-6"/>
        </w:rPr>
        <w:t> </w:t>
      </w:r>
      <w:r>
        <w:rPr/>
        <w:t>serious</w:t>
      </w:r>
      <w:r>
        <w:rPr>
          <w:spacing w:val="-5"/>
        </w:rPr>
        <w:t> </w:t>
      </w:r>
      <w:r>
        <w:rPr/>
        <w:t>violation</w:t>
      </w:r>
      <w:r>
        <w:rPr>
          <w:spacing w:val="-5"/>
        </w:rPr>
        <w:t> </w:t>
      </w:r>
      <w:r>
        <w:rPr/>
        <w:t>of</w:t>
      </w:r>
      <w:r>
        <w:rPr>
          <w:spacing w:val="-6"/>
        </w:rPr>
        <w:t> </w:t>
      </w:r>
      <w:r>
        <w:rPr/>
        <w:t>state or</w:t>
      </w:r>
      <w:r>
        <w:rPr>
          <w:spacing w:val="-8"/>
        </w:rPr>
        <w:t> </w:t>
      </w:r>
      <w:r>
        <w:rPr/>
        <w:t>federal</w:t>
      </w:r>
      <w:r>
        <w:rPr>
          <w:spacing w:val="-8"/>
        </w:rPr>
        <w:t> </w:t>
      </w:r>
      <w:r>
        <w:rPr/>
        <w:t>law.</w:t>
      </w:r>
      <w:r>
        <w:rPr>
          <w:spacing w:val="40"/>
        </w:rPr>
        <w:t> </w:t>
      </w:r>
      <w:r>
        <w:rPr/>
        <w:t>Title</w:t>
      </w:r>
      <w:r>
        <w:rPr>
          <w:spacing w:val="-4"/>
        </w:rPr>
        <w:t> </w:t>
      </w:r>
      <w:r>
        <w:rPr/>
        <w:t>IX</w:t>
      </w:r>
      <w:r>
        <w:rPr>
          <w:spacing w:val="-8"/>
        </w:rPr>
        <w:t> </w:t>
      </w:r>
      <w:r>
        <w:rPr/>
        <w:t>Sexual</w:t>
      </w:r>
      <w:r>
        <w:rPr>
          <w:spacing w:val="-8"/>
        </w:rPr>
        <w:t> </w:t>
      </w:r>
      <w:r>
        <w:rPr/>
        <w:t>Harassment</w:t>
      </w:r>
      <w:r>
        <w:rPr>
          <w:spacing w:val="-5"/>
        </w:rPr>
        <w:t> </w:t>
      </w:r>
      <w:r>
        <w:rPr/>
        <w:t>occurs</w:t>
      </w:r>
      <w:r>
        <w:rPr>
          <w:spacing w:val="-6"/>
        </w:rPr>
        <w:t> </w:t>
      </w:r>
      <w:r>
        <w:rPr/>
        <w:t>in</w:t>
      </w:r>
      <w:r>
        <w:rPr>
          <w:spacing w:val="-8"/>
        </w:rPr>
        <w:t> </w:t>
      </w:r>
      <w:r>
        <w:rPr/>
        <w:t>the</w:t>
      </w:r>
      <w:r>
        <w:rPr>
          <w:spacing w:val="-8"/>
        </w:rPr>
        <w:t> </w:t>
      </w:r>
      <w:r>
        <w:rPr/>
        <w:t>College’s</w:t>
      </w:r>
      <w:r>
        <w:rPr>
          <w:spacing w:val="-6"/>
        </w:rPr>
        <w:t> </w:t>
      </w:r>
      <w:r>
        <w:rPr/>
        <w:t>education</w:t>
      </w:r>
      <w:r>
        <w:rPr>
          <w:spacing w:val="-8"/>
        </w:rPr>
        <w:t> </w:t>
      </w:r>
      <w:r>
        <w:rPr/>
        <w:t>program</w:t>
      </w:r>
      <w:r>
        <w:rPr>
          <w:spacing w:val="-5"/>
        </w:rPr>
        <w:t> </w:t>
      </w:r>
      <w:r>
        <w:rPr/>
        <w:t>or</w:t>
      </w:r>
      <w:r>
        <w:rPr>
          <w:spacing w:val="-7"/>
        </w:rPr>
        <w:t> </w:t>
      </w:r>
      <w:r>
        <w:rPr/>
        <w:t>activity, against</w:t>
      </w:r>
      <w:r>
        <w:rPr>
          <w:spacing w:val="-2"/>
        </w:rPr>
        <w:t> </w:t>
      </w:r>
      <w:r>
        <w:rPr/>
        <w:t>a person in the United States.</w:t>
      </w:r>
      <w:r>
        <w:rPr>
          <w:spacing w:val="1"/>
        </w:rPr>
        <w:t> </w:t>
      </w:r>
      <w:r>
        <w:rPr/>
        <w:t>Education program</w:t>
      </w:r>
      <w:r>
        <w:rPr>
          <w:spacing w:val="1"/>
        </w:rPr>
        <w:t> </w:t>
      </w:r>
      <w:r>
        <w:rPr/>
        <w:t>or</w:t>
      </w:r>
      <w:r>
        <w:rPr>
          <w:spacing w:val="-1"/>
        </w:rPr>
        <w:t> </w:t>
      </w:r>
      <w:r>
        <w:rPr/>
        <w:t>activity</w:t>
      </w:r>
      <w:r>
        <w:rPr>
          <w:spacing w:val="-4"/>
        </w:rPr>
        <w:t> </w:t>
      </w:r>
      <w:r>
        <w:rPr/>
        <w:t>includes</w:t>
      </w:r>
      <w:r>
        <w:rPr>
          <w:spacing w:val="1"/>
        </w:rPr>
        <w:t> </w:t>
      </w:r>
      <w:r>
        <w:rPr/>
        <w:t>locations, events,</w:t>
      </w:r>
      <w:r>
        <w:rPr>
          <w:spacing w:val="1"/>
        </w:rPr>
        <w:t> </w:t>
      </w:r>
      <w:r>
        <w:rPr>
          <w:spacing w:val="-5"/>
        </w:rPr>
        <w:t>or</w:t>
      </w:r>
    </w:p>
    <w:p>
      <w:pPr>
        <w:pStyle w:val="BodyText"/>
        <w:spacing w:after="0"/>
        <w:jc w:val="both"/>
        <w:sectPr>
          <w:pgSz w:w="12240" w:h="15840"/>
          <w:pgMar w:header="0" w:footer="791" w:top="1360" w:bottom="980" w:left="1080" w:right="720"/>
        </w:sectPr>
      </w:pPr>
    </w:p>
    <w:p>
      <w:pPr>
        <w:pStyle w:val="BodyText"/>
        <w:spacing w:before="74"/>
        <w:ind w:left="360" w:right="716"/>
        <w:jc w:val="both"/>
      </w:pPr>
      <w:r>
        <w:rPr/>
        <w:t>circumstances</w:t>
      </w:r>
      <w:r>
        <w:rPr>
          <w:spacing w:val="-4"/>
        </w:rPr>
        <w:t> </w:t>
      </w:r>
      <w:r>
        <w:rPr/>
        <w:t>over</w:t>
      </w:r>
      <w:r>
        <w:rPr>
          <w:spacing w:val="-5"/>
        </w:rPr>
        <w:t> </w:t>
      </w:r>
      <w:r>
        <w:rPr/>
        <w:t>which</w:t>
      </w:r>
      <w:r>
        <w:rPr>
          <w:spacing w:val="-4"/>
        </w:rPr>
        <w:t> </w:t>
      </w:r>
      <w:r>
        <w:rPr/>
        <w:t>the</w:t>
      </w:r>
      <w:r>
        <w:rPr>
          <w:spacing w:val="-5"/>
        </w:rPr>
        <w:t> </w:t>
      </w:r>
      <w:r>
        <w:rPr/>
        <w:t>College</w:t>
      </w:r>
      <w:r>
        <w:rPr>
          <w:spacing w:val="-5"/>
        </w:rPr>
        <w:t> </w:t>
      </w:r>
      <w:r>
        <w:rPr/>
        <w:t>exercised</w:t>
      </w:r>
      <w:r>
        <w:rPr>
          <w:spacing w:val="-4"/>
        </w:rPr>
        <w:t> </w:t>
      </w:r>
      <w:r>
        <w:rPr/>
        <w:t>substantial</w:t>
      </w:r>
      <w:r>
        <w:rPr>
          <w:spacing w:val="-4"/>
        </w:rPr>
        <w:t> </w:t>
      </w:r>
      <w:r>
        <w:rPr/>
        <w:t>control</w:t>
      </w:r>
      <w:r>
        <w:rPr>
          <w:spacing w:val="-4"/>
        </w:rPr>
        <w:t> </w:t>
      </w:r>
      <w:r>
        <w:rPr/>
        <w:t>over</w:t>
      </w:r>
      <w:r>
        <w:rPr>
          <w:spacing w:val="-5"/>
        </w:rPr>
        <w:t> </w:t>
      </w:r>
      <w:r>
        <w:rPr/>
        <w:t>both</w:t>
      </w:r>
      <w:r>
        <w:rPr>
          <w:spacing w:val="-4"/>
        </w:rPr>
        <w:t> </w:t>
      </w:r>
      <w:r>
        <w:rPr/>
        <w:t>the</w:t>
      </w:r>
      <w:r>
        <w:rPr>
          <w:spacing w:val="-5"/>
        </w:rPr>
        <w:t> </w:t>
      </w:r>
      <w:r>
        <w:rPr/>
        <w:t>Respondent</w:t>
      </w:r>
      <w:r>
        <w:rPr>
          <w:spacing w:val="-4"/>
        </w:rPr>
        <w:t> </w:t>
      </w:r>
      <w:r>
        <w:rPr/>
        <w:t>and the</w:t>
      </w:r>
      <w:r>
        <w:rPr>
          <w:spacing w:val="-1"/>
        </w:rPr>
        <w:t> </w:t>
      </w:r>
      <w:r>
        <w:rPr/>
        <w:t>context in which the conduct occurs, and also includes any</w:t>
      </w:r>
      <w:r>
        <w:rPr>
          <w:spacing w:val="-4"/>
        </w:rPr>
        <w:t> </w:t>
      </w:r>
      <w:r>
        <w:rPr/>
        <w:t>building</w:t>
      </w:r>
      <w:r>
        <w:rPr>
          <w:spacing w:val="-2"/>
        </w:rPr>
        <w:t> </w:t>
      </w:r>
      <w:r>
        <w:rPr/>
        <w:t>owned or controlled by</w:t>
      </w:r>
      <w:r>
        <w:rPr>
          <w:spacing w:val="-3"/>
        </w:rPr>
        <w:t> </w:t>
      </w:r>
      <w:r>
        <w:rPr/>
        <w:t>a student organization that is officially recognized by the College.</w:t>
      </w:r>
    </w:p>
    <w:p>
      <w:pPr>
        <w:pStyle w:val="BodyText"/>
        <w:spacing w:before="7"/>
      </w:pPr>
    </w:p>
    <w:p>
      <w:pPr>
        <w:pStyle w:val="Heading2"/>
        <w:numPr>
          <w:ilvl w:val="1"/>
          <w:numId w:val="17"/>
        </w:numPr>
        <w:tabs>
          <w:tab w:pos="1439" w:val="left" w:leader="none"/>
        </w:tabs>
        <w:spacing w:line="240" w:lineRule="auto" w:before="0" w:after="0"/>
        <w:ind w:left="1439" w:right="0" w:hanging="359"/>
        <w:jc w:val="left"/>
      </w:pPr>
      <w:bookmarkStart w:name="_TOC_250012" w:id="83"/>
      <w:r>
        <w:rPr/>
        <w:t>Supportive</w:t>
      </w:r>
      <w:r>
        <w:rPr>
          <w:spacing w:val="-5"/>
        </w:rPr>
        <w:t> </w:t>
      </w:r>
      <w:bookmarkEnd w:id="83"/>
      <w:r>
        <w:rPr>
          <w:spacing w:val="-2"/>
        </w:rPr>
        <w:t>Measures</w:t>
      </w:r>
    </w:p>
    <w:p>
      <w:pPr>
        <w:pStyle w:val="BodyText"/>
        <w:spacing w:before="236"/>
        <w:ind w:left="359" w:right="716"/>
        <w:jc w:val="both"/>
      </w:pPr>
      <w:r>
        <w:rPr/>
        <w:t>Title</w:t>
      </w:r>
      <w:r>
        <w:rPr>
          <w:spacing w:val="-4"/>
        </w:rPr>
        <w:t> </w:t>
      </w:r>
      <w:r>
        <w:rPr/>
        <w:t>IX</w:t>
      </w:r>
      <w:r>
        <w:rPr>
          <w:spacing w:val="-6"/>
        </w:rPr>
        <w:t> </w:t>
      </w:r>
      <w:r>
        <w:rPr/>
        <w:t>requires</w:t>
      </w:r>
      <w:r>
        <w:rPr>
          <w:spacing w:val="-6"/>
        </w:rPr>
        <w:t> </w:t>
      </w:r>
      <w:r>
        <w:rPr/>
        <w:t>the</w:t>
      </w:r>
      <w:r>
        <w:rPr>
          <w:spacing w:val="-7"/>
        </w:rPr>
        <w:t> </w:t>
      </w:r>
      <w:r>
        <w:rPr/>
        <w:t>College</w:t>
      </w:r>
      <w:r>
        <w:rPr>
          <w:spacing w:val="-7"/>
        </w:rPr>
        <w:t> </w:t>
      </w:r>
      <w:r>
        <w:rPr/>
        <w:t>to</w:t>
      </w:r>
      <w:r>
        <w:rPr>
          <w:spacing w:val="-6"/>
        </w:rPr>
        <w:t> </w:t>
      </w:r>
      <w:r>
        <w:rPr/>
        <w:t>take</w:t>
      </w:r>
      <w:r>
        <w:rPr>
          <w:spacing w:val="-7"/>
        </w:rPr>
        <w:t> </w:t>
      </w:r>
      <w:r>
        <w:rPr/>
        <w:t>non-disciplinary/non-punitive</w:t>
      </w:r>
      <w:r>
        <w:rPr>
          <w:spacing w:val="-7"/>
        </w:rPr>
        <w:t> </w:t>
      </w:r>
      <w:r>
        <w:rPr/>
        <w:t>reasonable</w:t>
      </w:r>
      <w:r>
        <w:rPr>
          <w:spacing w:val="-7"/>
        </w:rPr>
        <w:t> </w:t>
      </w:r>
      <w:r>
        <w:rPr/>
        <w:t>steps</w:t>
      </w:r>
      <w:r>
        <w:rPr>
          <w:spacing w:val="-6"/>
        </w:rPr>
        <w:t> </w:t>
      </w:r>
      <w:r>
        <w:rPr/>
        <w:t>to</w:t>
      </w:r>
      <w:r>
        <w:rPr>
          <w:spacing w:val="-6"/>
        </w:rPr>
        <w:t> </w:t>
      </w:r>
      <w:r>
        <w:rPr/>
        <w:t>preserve</w:t>
      </w:r>
      <w:r>
        <w:rPr>
          <w:spacing w:val="-7"/>
        </w:rPr>
        <w:t> </w:t>
      </w:r>
      <w:r>
        <w:rPr/>
        <w:t>or restore equal access to its education programs and activities and protect individuals from Prohibited Conduct and Title IX Sexual Harassment, including offering supportive measures before</w:t>
      </w:r>
      <w:r>
        <w:rPr>
          <w:spacing w:val="-9"/>
        </w:rPr>
        <w:t> </w:t>
      </w:r>
      <w:r>
        <w:rPr/>
        <w:t>the</w:t>
      </w:r>
      <w:r>
        <w:rPr>
          <w:spacing w:val="-9"/>
        </w:rPr>
        <w:t> </w:t>
      </w:r>
      <w:r>
        <w:rPr/>
        <w:t>final</w:t>
      </w:r>
      <w:r>
        <w:rPr>
          <w:spacing w:val="-8"/>
        </w:rPr>
        <w:t> </w:t>
      </w:r>
      <w:r>
        <w:rPr/>
        <w:t>outcome</w:t>
      </w:r>
      <w:r>
        <w:rPr>
          <w:spacing w:val="-7"/>
        </w:rPr>
        <w:t> </w:t>
      </w:r>
      <w:r>
        <w:rPr/>
        <w:t>of</w:t>
      </w:r>
      <w:r>
        <w:rPr>
          <w:spacing w:val="-9"/>
        </w:rPr>
        <w:t> </w:t>
      </w:r>
      <w:r>
        <w:rPr/>
        <w:t>an</w:t>
      </w:r>
      <w:r>
        <w:rPr>
          <w:spacing w:val="-8"/>
        </w:rPr>
        <w:t> </w:t>
      </w:r>
      <w:r>
        <w:rPr/>
        <w:t>investigation,</w:t>
      </w:r>
      <w:r>
        <w:rPr>
          <w:spacing w:val="-8"/>
        </w:rPr>
        <w:t> </w:t>
      </w:r>
      <w:r>
        <w:rPr/>
        <w:t>irrespective</w:t>
      </w:r>
      <w:r>
        <w:rPr>
          <w:spacing w:val="-9"/>
        </w:rPr>
        <w:t> </w:t>
      </w:r>
      <w:r>
        <w:rPr/>
        <w:t>of</w:t>
      </w:r>
      <w:r>
        <w:rPr>
          <w:spacing w:val="-9"/>
        </w:rPr>
        <w:t> </w:t>
      </w:r>
      <w:r>
        <w:rPr/>
        <w:t>whether</w:t>
      </w:r>
      <w:r>
        <w:rPr>
          <w:spacing w:val="-9"/>
        </w:rPr>
        <w:t> </w:t>
      </w:r>
      <w:r>
        <w:rPr/>
        <w:t>the</w:t>
      </w:r>
      <w:r>
        <w:rPr>
          <w:spacing w:val="-7"/>
        </w:rPr>
        <w:t> </w:t>
      </w:r>
      <w:r>
        <w:rPr/>
        <w:t>complainant</w:t>
      </w:r>
      <w:r>
        <w:rPr>
          <w:spacing w:val="-8"/>
        </w:rPr>
        <w:t> </w:t>
      </w:r>
      <w:r>
        <w:rPr/>
        <w:t>ever</w:t>
      </w:r>
      <w:r>
        <w:rPr>
          <w:spacing w:val="-9"/>
        </w:rPr>
        <w:t> </w:t>
      </w:r>
      <w:r>
        <w:rPr/>
        <w:t>chooses to file</w:t>
      </w:r>
      <w:r>
        <w:rPr>
          <w:spacing w:val="-1"/>
        </w:rPr>
        <w:t> </w:t>
      </w:r>
      <w:r>
        <w:rPr/>
        <w:t>a</w:t>
      </w:r>
      <w:r>
        <w:rPr>
          <w:spacing w:val="-1"/>
        </w:rPr>
        <w:t> </w:t>
      </w:r>
      <w:r>
        <w:rPr/>
        <w:t>Formal Complaint. Such measures are</w:t>
      </w:r>
      <w:r>
        <w:rPr>
          <w:spacing w:val="-1"/>
        </w:rPr>
        <w:t> </w:t>
      </w:r>
      <w:r>
        <w:rPr/>
        <w:t>designed to restore</w:t>
      </w:r>
      <w:r>
        <w:rPr>
          <w:spacing w:val="-1"/>
        </w:rPr>
        <w:t> </w:t>
      </w:r>
      <w:r>
        <w:rPr/>
        <w:t>or</w:t>
      </w:r>
      <w:r>
        <w:rPr>
          <w:spacing w:val="-1"/>
        </w:rPr>
        <w:t> </w:t>
      </w:r>
      <w:r>
        <w:rPr/>
        <w:t>preserve</w:t>
      </w:r>
      <w:r>
        <w:rPr>
          <w:spacing w:val="-1"/>
        </w:rPr>
        <w:t> </w:t>
      </w:r>
      <w:r>
        <w:rPr/>
        <w:t>equal access to the College’s</w:t>
      </w:r>
      <w:r>
        <w:rPr>
          <w:spacing w:val="-15"/>
        </w:rPr>
        <w:t> </w:t>
      </w:r>
      <w:r>
        <w:rPr/>
        <w:t>education</w:t>
      </w:r>
      <w:r>
        <w:rPr>
          <w:spacing w:val="-15"/>
        </w:rPr>
        <w:t> </w:t>
      </w:r>
      <w:r>
        <w:rPr/>
        <w:t>program</w:t>
      </w:r>
      <w:r>
        <w:rPr>
          <w:spacing w:val="-13"/>
        </w:rPr>
        <w:t> </w:t>
      </w:r>
      <w:r>
        <w:rPr/>
        <w:t>or</w:t>
      </w:r>
      <w:r>
        <w:rPr>
          <w:spacing w:val="-14"/>
        </w:rPr>
        <w:t> </w:t>
      </w:r>
      <w:r>
        <w:rPr/>
        <w:t>activity</w:t>
      </w:r>
      <w:r>
        <w:rPr>
          <w:spacing w:val="-15"/>
        </w:rPr>
        <w:t> </w:t>
      </w:r>
      <w:r>
        <w:rPr/>
        <w:t>without</w:t>
      </w:r>
      <w:r>
        <w:rPr>
          <w:spacing w:val="-13"/>
        </w:rPr>
        <w:t> </w:t>
      </w:r>
      <w:r>
        <w:rPr/>
        <w:t>unreasonably</w:t>
      </w:r>
      <w:r>
        <w:rPr>
          <w:spacing w:val="-15"/>
        </w:rPr>
        <w:t> </w:t>
      </w:r>
      <w:r>
        <w:rPr/>
        <w:t>burdening</w:t>
      </w:r>
      <w:r>
        <w:rPr>
          <w:spacing w:val="-15"/>
        </w:rPr>
        <w:t> </w:t>
      </w:r>
      <w:r>
        <w:rPr/>
        <w:t>the</w:t>
      </w:r>
      <w:r>
        <w:rPr>
          <w:spacing w:val="-14"/>
        </w:rPr>
        <w:t> </w:t>
      </w:r>
      <w:r>
        <w:rPr/>
        <w:t>other</w:t>
      </w:r>
      <w:r>
        <w:rPr>
          <w:spacing w:val="-14"/>
        </w:rPr>
        <w:t> </w:t>
      </w:r>
      <w:r>
        <w:rPr/>
        <w:t>party,</w:t>
      </w:r>
      <w:r>
        <w:rPr>
          <w:spacing w:val="-13"/>
        </w:rPr>
        <w:t> </w:t>
      </w:r>
      <w:r>
        <w:rPr/>
        <w:t>including measures</w:t>
      </w:r>
      <w:r>
        <w:rPr>
          <w:spacing w:val="-2"/>
        </w:rPr>
        <w:t> </w:t>
      </w:r>
      <w:r>
        <w:rPr/>
        <w:t>designed</w:t>
      </w:r>
      <w:r>
        <w:rPr>
          <w:spacing w:val="-2"/>
        </w:rPr>
        <w:t> </w:t>
      </w:r>
      <w:r>
        <w:rPr/>
        <w:t>to</w:t>
      </w:r>
      <w:r>
        <w:rPr>
          <w:spacing w:val="-5"/>
        </w:rPr>
        <w:t> </w:t>
      </w:r>
      <w:r>
        <w:rPr/>
        <w:t>protect</w:t>
      </w:r>
      <w:r>
        <w:rPr>
          <w:spacing w:val="-4"/>
        </w:rPr>
        <w:t> </w:t>
      </w:r>
      <w:r>
        <w:rPr/>
        <w:t>the</w:t>
      </w:r>
      <w:r>
        <w:rPr>
          <w:spacing w:val="-3"/>
        </w:rPr>
        <w:t> </w:t>
      </w:r>
      <w:r>
        <w:rPr/>
        <w:t>safety</w:t>
      </w:r>
      <w:r>
        <w:rPr>
          <w:spacing w:val="-7"/>
        </w:rPr>
        <w:t> </w:t>
      </w:r>
      <w:r>
        <w:rPr/>
        <w:t>of</w:t>
      </w:r>
      <w:r>
        <w:rPr>
          <w:spacing w:val="-3"/>
        </w:rPr>
        <w:t> </w:t>
      </w:r>
      <w:r>
        <w:rPr/>
        <w:t>all</w:t>
      </w:r>
      <w:r>
        <w:rPr>
          <w:spacing w:val="-4"/>
        </w:rPr>
        <w:t> </w:t>
      </w:r>
      <w:r>
        <w:rPr/>
        <w:t>parties</w:t>
      </w:r>
      <w:r>
        <w:rPr>
          <w:spacing w:val="-5"/>
        </w:rPr>
        <w:t> </w:t>
      </w:r>
      <w:r>
        <w:rPr/>
        <w:t>or</w:t>
      </w:r>
      <w:r>
        <w:rPr>
          <w:spacing w:val="-3"/>
        </w:rPr>
        <w:t> </w:t>
      </w:r>
      <w:r>
        <w:rPr/>
        <w:t>the</w:t>
      </w:r>
      <w:r>
        <w:rPr>
          <w:spacing w:val="-6"/>
        </w:rPr>
        <w:t> </w:t>
      </w:r>
      <w:r>
        <w:rPr/>
        <w:t>College’s</w:t>
      </w:r>
      <w:r>
        <w:rPr>
          <w:spacing w:val="-5"/>
        </w:rPr>
        <w:t> </w:t>
      </w:r>
      <w:r>
        <w:rPr/>
        <w:t>educational</w:t>
      </w:r>
      <w:r>
        <w:rPr>
          <w:spacing w:val="-4"/>
        </w:rPr>
        <w:t> </w:t>
      </w:r>
      <w:r>
        <w:rPr/>
        <w:t>environment,</w:t>
      </w:r>
      <w:r>
        <w:rPr>
          <w:spacing w:val="-5"/>
        </w:rPr>
        <w:t> </w:t>
      </w:r>
      <w:r>
        <w:rPr/>
        <w:t>or deter</w:t>
      </w:r>
      <w:r>
        <w:rPr>
          <w:spacing w:val="-15"/>
        </w:rPr>
        <w:t> </w:t>
      </w:r>
      <w:r>
        <w:rPr/>
        <w:t>all</w:t>
      </w:r>
      <w:r>
        <w:rPr>
          <w:spacing w:val="-11"/>
        </w:rPr>
        <w:t> </w:t>
      </w:r>
      <w:r>
        <w:rPr/>
        <w:t>forms</w:t>
      </w:r>
      <w:r>
        <w:rPr>
          <w:spacing w:val="-11"/>
        </w:rPr>
        <w:t> </w:t>
      </w:r>
      <w:r>
        <w:rPr/>
        <w:t>of</w:t>
      </w:r>
      <w:r>
        <w:rPr>
          <w:spacing w:val="-12"/>
        </w:rPr>
        <w:t> </w:t>
      </w:r>
      <w:r>
        <w:rPr/>
        <w:t>sexual</w:t>
      </w:r>
      <w:r>
        <w:rPr>
          <w:spacing w:val="-11"/>
        </w:rPr>
        <w:t> </w:t>
      </w:r>
      <w:r>
        <w:rPr/>
        <w:t>harassment.</w:t>
      </w:r>
      <w:r>
        <w:rPr>
          <w:spacing w:val="-11"/>
        </w:rPr>
        <w:t> </w:t>
      </w:r>
      <w:r>
        <w:rPr/>
        <w:t>The</w:t>
      </w:r>
      <w:r>
        <w:rPr>
          <w:spacing w:val="-11"/>
        </w:rPr>
        <w:t> </w:t>
      </w:r>
      <w:r>
        <w:rPr/>
        <w:t>College</w:t>
      </w:r>
      <w:r>
        <w:rPr>
          <w:spacing w:val="-11"/>
        </w:rPr>
        <w:t> </w:t>
      </w:r>
      <w:r>
        <w:rPr/>
        <w:t>shall</w:t>
      </w:r>
      <w:r>
        <w:rPr>
          <w:spacing w:val="-11"/>
        </w:rPr>
        <w:t> </w:t>
      </w:r>
      <w:r>
        <w:rPr/>
        <w:t>take</w:t>
      </w:r>
      <w:r>
        <w:rPr>
          <w:spacing w:val="-12"/>
        </w:rPr>
        <w:t> </w:t>
      </w:r>
      <w:r>
        <w:rPr/>
        <w:t>these</w:t>
      </w:r>
      <w:r>
        <w:rPr>
          <w:spacing w:val="-12"/>
        </w:rPr>
        <w:t> </w:t>
      </w:r>
      <w:r>
        <w:rPr/>
        <w:t>steps</w:t>
      </w:r>
      <w:r>
        <w:rPr>
          <w:spacing w:val="-11"/>
        </w:rPr>
        <w:t> </w:t>
      </w:r>
      <w:r>
        <w:rPr/>
        <w:t>promptly</w:t>
      </w:r>
      <w:r>
        <w:rPr>
          <w:spacing w:val="-15"/>
        </w:rPr>
        <w:t> </w:t>
      </w:r>
      <w:r>
        <w:rPr/>
        <w:t>once</w:t>
      </w:r>
      <w:r>
        <w:rPr>
          <w:spacing w:val="-12"/>
        </w:rPr>
        <w:t> </w:t>
      </w:r>
      <w:r>
        <w:rPr/>
        <w:t>it</w:t>
      </w:r>
      <w:r>
        <w:rPr>
          <w:spacing w:val="-11"/>
        </w:rPr>
        <w:t> </w:t>
      </w:r>
      <w:r>
        <w:rPr/>
        <w:t>has</w:t>
      </w:r>
      <w:r>
        <w:rPr>
          <w:spacing w:val="-11"/>
        </w:rPr>
        <w:t> </w:t>
      </w:r>
      <w:r>
        <w:rPr/>
        <w:t>notice of an allegation of Prohibited Conduct or Title IX Sexual Harassment. Examples of supportive measures include, but are not limited to, the following:</w:t>
      </w:r>
    </w:p>
    <w:p>
      <w:pPr>
        <w:pStyle w:val="ListParagraph"/>
        <w:numPr>
          <w:ilvl w:val="0"/>
          <w:numId w:val="18"/>
        </w:numPr>
        <w:tabs>
          <w:tab w:pos="1079" w:val="left" w:leader="none"/>
        </w:tabs>
        <w:spacing w:line="240" w:lineRule="auto" w:before="273" w:after="0"/>
        <w:ind w:left="1079" w:right="0" w:hanging="720"/>
        <w:jc w:val="both"/>
        <w:rPr>
          <w:sz w:val="24"/>
        </w:rPr>
      </w:pPr>
      <w:r>
        <w:rPr>
          <w:spacing w:val="-2"/>
          <w:sz w:val="24"/>
        </w:rPr>
        <w:t>Counseling;</w:t>
      </w:r>
    </w:p>
    <w:p>
      <w:pPr>
        <w:pStyle w:val="ListParagraph"/>
        <w:numPr>
          <w:ilvl w:val="0"/>
          <w:numId w:val="18"/>
        </w:numPr>
        <w:tabs>
          <w:tab w:pos="1079" w:val="left" w:leader="none"/>
        </w:tabs>
        <w:spacing w:line="240" w:lineRule="auto" w:before="0" w:after="0"/>
        <w:ind w:left="1079" w:right="718" w:hanging="720"/>
        <w:jc w:val="both"/>
        <w:rPr>
          <w:sz w:val="24"/>
        </w:rPr>
      </w:pPr>
      <w:r>
        <w:rPr>
          <w:sz w:val="24"/>
        </w:rPr>
        <w:t>Extensions of deadlines or other course-related adjustments (for example: changing class schedule,</w:t>
      </w:r>
      <w:r>
        <w:rPr>
          <w:spacing w:val="-15"/>
          <w:sz w:val="24"/>
        </w:rPr>
        <w:t> </w:t>
      </w:r>
      <w:r>
        <w:rPr>
          <w:sz w:val="24"/>
        </w:rPr>
        <w:t>withdrawal</w:t>
      </w:r>
      <w:r>
        <w:rPr>
          <w:spacing w:val="-15"/>
          <w:sz w:val="24"/>
        </w:rPr>
        <w:t> </w:t>
      </w:r>
      <w:r>
        <w:rPr>
          <w:sz w:val="24"/>
        </w:rPr>
        <w:t>without</w:t>
      </w:r>
      <w:r>
        <w:rPr>
          <w:spacing w:val="-15"/>
          <w:sz w:val="24"/>
        </w:rPr>
        <w:t> </w:t>
      </w:r>
      <w:r>
        <w:rPr>
          <w:sz w:val="24"/>
        </w:rPr>
        <w:t>penalty,</w:t>
      </w:r>
      <w:r>
        <w:rPr>
          <w:spacing w:val="-15"/>
          <w:sz w:val="24"/>
        </w:rPr>
        <w:t> </w:t>
      </w:r>
      <w:r>
        <w:rPr>
          <w:sz w:val="24"/>
        </w:rPr>
        <w:t>providing</w:t>
      </w:r>
      <w:r>
        <w:rPr>
          <w:spacing w:val="-15"/>
          <w:sz w:val="24"/>
        </w:rPr>
        <w:t> </w:t>
      </w:r>
      <w:r>
        <w:rPr>
          <w:sz w:val="24"/>
        </w:rPr>
        <w:t>student</w:t>
      </w:r>
      <w:r>
        <w:rPr>
          <w:spacing w:val="-15"/>
          <w:sz w:val="24"/>
        </w:rPr>
        <w:t> </w:t>
      </w:r>
      <w:r>
        <w:rPr>
          <w:sz w:val="24"/>
        </w:rPr>
        <w:t>services</w:t>
      </w:r>
      <w:r>
        <w:rPr>
          <w:spacing w:val="-15"/>
          <w:sz w:val="24"/>
        </w:rPr>
        <w:t> </w:t>
      </w:r>
      <w:r>
        <w:rPr>
          <w:sz w:val="24"/>
        </w:rPr>
        <w:t>such</w:t>
      </w:r>
      <w:r>
        <w:rPr>
          <w:spacing w:val="-15"/>
          <w:sz w:val="24"/>
        </w:rPr>
        <w:t> </w:t>
      </w:r>
      <w:r>
        <w:rPr>
          <w:sz w:val="24"/>
        </w:rPr>
        <w:t>as</w:t>
      </w:r>
      <w:r>
        <w:rPr>
          <w:spacing w:val="-15"/>
          <w:sz w:val="24"/>
        </w:rPr>
        <w:t> </w:t>
      </w:r>
      <w:r>
        <w:rPr>
          <w:sz w:val="24"/>
        </w:rPr>
        <w:t>tutoring,</w:t>
      </w:r>
      <w:r>
        <w:rPr>
          <w:spacing w:val="-15"/>
          <w:sz w:val="24"/>
        </w:rPr>
        <w:t> </w:t>
      </w:r>
      <w:r>
        <w:rPr>
          <w:sz w:val="24"/>
        </w:rPr>
        <w:t>alternate class completion options);</w:t>
      </w:r>
    </w:p>
    <w:p>
      <w:pPr>
        <w:pStyle w:val="ListParagraph"/>
        <w:numPr>
          <w:ilvl w:val="0"/>
          <w:numId w:val="18"/>
        </w:numPr>
        <w:tabs>
          <w:tab w:pos="1079" w:val="left" w:leader="none"/>
        </w:tabs>
        <w:spacing w:line="240" w:lineRule="auto" w:before="0" w:after="0"/>
        <w:ind w:left="1079" w:right="0" w:hanging="720"/>
        <w:jc w:val="both"/>
        <w:rPr>
          <w:sz w:val="24"/>
        </w:rPr>
      </w:pPr>
      <w:r>
        <w:rPr>
          <w:sz w:val="24"/>
        </w:rPr>
        <w:t>Modifications</w:t>
      </w:r>
      <w:r>
        <w:rPr>
          <w:spacing w:val="-1"/>
          <w:sz w:val="24"/>
        </w:rPr>
        <w:t> </w:t>
      </w:r>
      <w:r>
        <w:rPr>
          <w:sz w:val="24"/>
        </w:rPr>
        <w:t>of</w:t>
      </w:r>
      <w:r>
        <w:rPr>
          <w:spacing w:val="-2"/>
          <w:sz w:val="24"/>
        </w:rPr>
        <w:t> </w:t>
      </w:r>
      <w:r>
        <w:rPr>
          <w:sz w:val="24"/>
        </w:rPr>
        <w:t>work</w:t>
      </w:r>
      <w:r>
        <w:rPr>
          <w:spacing w:val="-1"/>
          <w:sz w:val="24"/>
        </w:rPr>
        <w:t> </w:t>
      </w:r>
      <w:r>
        <w:rPr>
          <w:sz w:val="24"/>
        </w:rPr>
        <w:t>schedules</w:t>
      </w:r>
      <w:r>
        <w:rPr>
          <w:spacing w:val="-1"/>
          <w:sz w:val="24"/>
        </w:rPr>
        <w:t> </w:t>
      </w:r>
      <w:r>
        <w:rPr>
          <w:sz w:val="24"/>
        </w:rPr>
        <w:t>or</w:t>
      </w:r>
      <w:r>
        <w:rPr>
          <w:spacing w:val="-2"/>
          <w:sz w:val="24"/>
        </w:rPr>
        <w:t> </w:t>
      </w:r>
      <w:r>
        <w:rPr>
          <w:sz w:val="24"/>
        </w:rPr>
        <w:t>job</w:t>
      </w:r>
      <w:r>
        <w:rPr>
          <w:spacing w:val="-1"/>
          <w:sz w:val="24"/>
        </w:rPr>
        <w:t> </w:t>
      </w:r>
      <w:r>
        <w:rPr>
          <w:spacing w:val="-2"/>
          <w:sz w:val="24"/>
        </w:rPr>
        <w:t>assignments;</w:t>
      </w:r>
    </w:p>
    <w:p>
      <w:pPr>
        <w:pStyle w:val="ListParagraph"/>
        <w:numPr>
          <w:ilvl w:val="0"/>
          <w:numId w:val="18"/>
        </w:numPr>
        <w:tabs>
          <w:tab w:pos="1079" w:val="left" w:leader="none"/>
        </w:tabs>
        <w:spacing w:line="240" w:lineRule="auto" w:before="1" w:after="0"/>
        <w:ind w:left="1079" w:right="0" w:hanging="720"/>
        <w:jc w:val="both"/>
        <w:rPr>
          <w:sz w:val="24"/>
        </w:rPr>
      </w:pPr>
      <w:r>
        <w:rPr>
          <w:sz w:val="24"/>
        </w:rPr>
        <w:t>Campus</w:t>
      </w:r>
      <w:r>
        <w:rPr>
          <w:spacing w:val="-2"/>
          <w:sz w:val="24"/>
        </w:rPr>
        <w:t> </w:t>
      </w:r>
      <w:r>
        <w:rPr>
          <w:sz w:val="24"/>
        </w:rPr>
        <w:t>escort</w:t>
      </w:r>
      <w:r>
        <w:rPr>
          <w:spacing w:val="-2"/>
          <w:sz w:val="24"/>
        </w:rPr>
        <w:t> services;</w:t>
      </w:r>
    </w:p>
    <w:p>
      <w:pPr>
        <w:pStyle w:val="ListParagraph"/>
        <w:numPr>
          <w:ilvl w:val="0"/>
          <w:numId w:val="18"/>
        </w:numPr>
        <w:tabs>
          <w:tab w:pos="1079" w:val="left" w:leader="none"/>
        </w:tabs>
        <w:spacing w:line="240" w:lineRule="auto" w:before="0" w:after="0"/>
        <w:ind w:left="1079" w:right="0" w:hanging="720"/>
        <w:jc w:val="both"/>
        <w:rPr>
          <w:sz w:val="24"/>
        </w:rPr>
      </w:pPr>
      <w:r>
        <w:rPr>
          <w:sz w:val="24"/>
        </w:rPr>
        <w:t>Mutual</w:t>
      </w:r>
      <w:r>
        <w:rPr>
          <w:spacing w:val="-2"/>
          <w:sz w:val="24"/>
        </w:rPr>
        <w:t> </w:t>
      </w:r>
      <w:r>
        <w:rPr>
          <w:sz w:val="24"/>
        </w:rPr>
        <w:t>restrictions</w:t>
      </w:r>
      <w:r>
        <w:rPr>
          <w:spacing w:val="-1"/>
          <w:sz w:val="24"/>
        </w:rPr>
        <w:t> </w:t>
      </w:r>
      <w:r>
        <w:rPr>
          <w:sz w:val="24"/>
        </w:rPr>
        <w:t>on</w:t>
      </w:r>
      <w:r>
        <w:rPr>
          <w:spacing w:val="-2"/>
          <w:sz w:val="24"/>
        </w:rPr>
        <w:t> </w:t>
      </w:r>
      <w:r>
        <w:rPr>
          <w:sz w:val="24"/>
        </w:rPr>
        <w:t>contact</w:t>
      </w:r>
      <w:r>
        <w:rPr>
          <w:spacing w:val="-1"/>
          <w:sz w:val="24"/>
        </w:rPr>
        <w:t> </w:t>
      </w:r>
      <w:r>
        <w:rPr>
          <w:sz w:val="24"/>
        </w:rPr>
        <w:t>between</w:t>
      </w:r>
      <w:r>
        <w:rPr>
          <w:spacing w:val="-1"/>
          <w:sz w:val="24"/>
        </w:rPr>
        <w:t> </w:t>
      </w:r>
      <w:r>
        <w:rPr>
          <w:sz w:val="24"/>
        </w:rPr>
        <w:t>the</w:t>
      </w:r>
      <w:r>
        <w:rPr>
          <w:spacing w:val="-2"/>
          <w:sz w:val="24"/>
        </w:rPr>
        <w:t> parties;</w:t>
      </w:r>
    </w:p>
    <w:p>
      <w:pPr>
        <w:pStyle w:val="ListParagraph"/>
        <w:numPr>
          <w:ilvl w:val="0"/>
          <w:numId w:val="18"/>
        </w:numPr>
        <w:tabs>
          <w:tab w:pos="1079" w:val="left" w:leader="none"/>
        </w:tabs>
        <w:spacing w:line="240" w:lineRule="auto" w:before="0" w:after="0"/>
        <w:ind w:left="1079" w:right="0" w:hanging="720"/>
        <w:jc w:val="both"/>
        <w:rPr>
          <w:sz w:val="24"/>
        </w:rPr>
      </w:pPr>
      <w:r>
        <w:rPr>
          <w:sz w:val="24"/>
        </w:rPr>
        <w:t>Changes</w:t>
      </w:r>
      <w:r>
        <w:rPr>
          <w:spacing w:val="-1"/>
          <w:sz w:val="24"/>
        </w:rPr>
        <w:t> </w:t>
      </w:r>
      <w:r>
        <w:rPr>
          <w:sz w:val="24"/>
        </w:rPr>
        <w:t>in</w:t>
      </w:r>
      <w:r>
        <w:rPr>
          <w:spacing w:val="-1"/>
          <w:sz w:val="24"/>
        </w:rPr>
        <w:t> </w:t>
      </w:r>
      <w:r>
        <w:rPr>
          <w:sz w:val="24"/>
        </w:rPr>
        <w:t>work</w:t>
      </w:r>
      <w:r>
        <w:rPr>
          <w:spacing w:val="-1"/>
          <w:sz w:val="24"/>
        </w:rPr>
        <w:t> </w:t>
      </w:r>
      <w:r>
        <w:rPr>
          <w:sz w:val="24"/>
        </w:rPr>
        <w:t>or</w:t>
      </w:r>
      <w:r>
        <w:rPr>
          <w:spacing w:val="-2"/>
          <w:sz w:val="24"/>
        </w:rPr>
        <w:t> </w:t>
      </w:r>
      <w:r>
        <w:rPr>
          <w:sz w:val="24"/>
        </w:rPr>
        <w:t>housing</w:t>
      </w:r>
      <w:r>
        <w:rPr>
          <w:spacing w:val="-4"/>
          <w:sz w:val="24"/>
        </w:rPr>
        <w:t> </w:t>
      </w:r>
      <w:r>
        <w:rPr>
          <w:sz w:val="24"/>
        </w:rPr>
        <w:t>locations</w:t>
      </w:r>
      <w:r>
        <w:rPr>
          <w:spacing w:val="-1"/>
          <w:sz w:val="24"/>
        </w:rPr>
        <w:t> </w:t>
      </w:r>
      <w:r>
        <w:rPr>
          <w:sz w:val="24"/>
        </w:rPr>
        <w:t>(if</w:t>
      </w:r>
      <w:r>
        <w:rPr>
          <w:spacing w:val="1"/>
          <w:sz w:val="24"/>
        </w:rPr>
        <w:t> </w:t>
      </w:r>
      <w:r>
        <w:rPr>
          <w:spacing w:val="-2"/>
          <w:sz w:val="24"/>
        </w:rPr>
        <w:t>applicable);</w:t>
      </w:r>
    </w:p>
    <w:p>
      <w:pPr>
        <w:pStyle w:val="ListParagraph"/>
        <w:numPr>
          <w:ilvl w:val="0"/>
          <w:numId w:val="18"/>
        </w:numPr>
        <w:tabs>
          <w:tab w:pos="1079" w:val="left" w:leader="none"/>
        </w:tabs>
        <w:spacing w:line="240" w:lineRule="auto" w:before="0" w:after="0"/>
        <w:ind w:left="1079" w:right="0" w:hanging="720"/>
        <w:jc w:val="both"/>
        <w:rPr>
          <w:sz w:val="24"/>
        </w:rPr>
      </w:pPr>
      <w:r>
        <w:rPr>
          <w:sz w:val="24"/>
        </w:rPr>
        <w:t>Leaves</w:t>
      </w:r>
      <w:r>
        <w:rPr>
          <w:spacing w:val="-1"/>
          <w:sz w:val="24"/>
        </w:rPr>
        <w:t> </w:t>
      </w:r>
      <w:r>
        <w:rPr>
          <w:sz w:val="24"/>
        </w:rPr>
        <w:t>of absence,</w:t>
      </w:r>
      <w:r>
        <w:rPr>
          <w:spacing w:val="-1"/>
          <w:sz w:val="24"/>
        </w:rPr>
        <w:t> </w:t>
      </w:r>
      <w:r>
        <w:rPr>
          <w:sz w:val="24"/>
        </w:rPr>
        <w:t>increased</w:t>
      </w:r>
      <w:r>
        <w:rPr>
          <w:spacing w:val="-2"/>
          <w:sz w:val="24"/>
        </w:rPr>
        <w:t> </w:t>
      </w:r>
      <w:r>
        <w:rPr>
          <w:sz w:val="24"/>
        </w:rPr>
        <w:t>security</w:t>
      </w:r>
      <w:r>
        <w:rPr>
          <w:spacing w:val="-4"/>
          <w:sz w:val="24"/>
        </w:rPr>
        <w:t> </w:t>
      </w:r>
      <w:r>
        <w:rPr>
          <w:sz w:val="24"/>
        </w:rPr>
        <w:t>and</w:t>
      </w:r>
      <w:r>
        <w:rPr>
          <w:spacing w:val="-1"/>
          <w:sz w:val="24"/>
        </w:rPr>
        <w:t> </w:t>
      </w:r>
      <w:r>
        <w:rPr>
          <w:sz w:val="24"/>
        </w:rPr>
        <w:t>monitoring</w:t>
      </w:r>
      <w:r>
        <w:rPr>
          <w:spacing w:val="-4"/>
          <w:sz w:val="24"/>
        </w:rPr>
        <w:t> </w:t>
      </w:r>
      <w:r>
        <w:rPr>
          <w:sz w:val="24"/>
        </w:rPr>
        <w:t>of certain</w:t>
      </w:r>
      <w:r>
        <w:rPr>
          <w:spacing w:val="-1"/>
          <w:sz w:val="24"/>
        </w:rPr>
        <w:t> </w:t>
      </w:r>
      <w:r>
        <w:rPr>
          <w:sz w:val="24"/>
        </w:rPr>
        <w:t>areas</w:t>
      </w:r>
      <w:r>
        <w:rPr>
          <w:spacing w:val="-1"/>
          <w:sz w:val="24"/>
        </w:rPr>
        <w:t> </w:t>
      </w:r>
      <w:r>
        <w:rPr>
          <w:sz w:val="24"/>
        </w:rPr>
        <w:t>of</w:t>
      </w:r>
      <w:r>
        <w:rPr>
          <w:spacing w:val="-2"/>
          <w:sz w:val="24"/>
        </w:rPr>
        <w:t> </w:t>
      </w:r>
      <w:r>
        <w:rPr>
          <w:sz w:val="24"/>
        </w:rPr>
        <w:t>the</w:t>
      </w:r>
      <w:r>
        <w:rPr>
          <w:spacing w:val="-2"/>
          <w:sz w:val="24"/>
        </w:rPr>
        <w:t> </w:t>
      </w:r>
      <w:r>
        <w:rPr>
          <w:sz w:val="24"/>
        </w:rPr>
        <w:t>campus; </w:t>
      </w:r>
      <w:r>
        <w:rPr>
          <w:spacing w:val="-5"/>
          <w:sz w:val="24"/>
        </w:rPr>
        <w:t>and</w:t>
      </w:r>
    </w:p>
    <w:p>
      <w:pPr>
        <w:pStyle w:val="ListParagraph"/>
        <w:numPr>
          <w:ilvl w:val="0"/>
          <w:numId w:val="18"/>
        </w:numPr>
        <w:tabs>
          <w:tab w:pos="1079" w:val="left" w:leader="none"/>
        </w:tabs>
        <w:spacing w:line="240" w:lineRule="auto" w:before="0" w:after="0"/>
        <w:ind w:left="1079" w:right="0" w:hanging="720"/>
        <w:jc w:val="both"/>
        <w:rPr>
          <w:sz w:val="24"/>
        </w:rPr>
      </w:pPr>
      <w:r>
        <w:rPr>
          <w:sz w:val="24"/>
        </w:rPr>
        <w:t>Other</w:t>
      </w:r>
      <w:r>
        <w:rPr>
          <w:spacing w:val="-3"/>
          <w:sz w:val="24"/>
        </w:rPr>
        <w:t> </w:t>
      </w:r>
      <w:r>
        <w:rPr>
          <w:sz w:val="24"/>
        </w:rPr>
        <w:t>similar</w:t>
      </w:r>
      <w:r>
        <w:rPr>
          <w:spacing w:val="-2"/>
          <w:sz w:val="24"/>
        </w:rPr>
        <w:t> measures.</w:t>
      </w:r>
    </w:p>
    <w:p>
      <w:pPr>
        <w:pStyle w:val="BodyText"/>
        <w:spacing w:before="4"/>
      </w:pPr>
    </w:p>
    <w:p>
      <w:pPr>
        <w:pStyle w:val="BodyText"/>
        <w:ind w:left="359" w:right="716"/>
        <w:jc w:val="both"/>
      </w:pPr>
      <w:r>
        <w:rPr/>
        <w:t>The specific supportive measures implemented and the process for implementing</w:t>
      </w:r>
      <w:r>
        <w:rPr>
          <w:spacing w:val="-1"/>
        </w:rPr>
        <w:t> </w:t>
      </w:r>
      <w:r>
        <w:rPr/>
        <w:t>those measures will vary depending on the facts of each case.</w:t>
      </w:r>
      <w:r>
        <w:rPr>
          <w:spacing w:val="40"/>
        </w:rPr>
        <w:t> </w:t>
      </w:r>
      <w:r>
        <w:rPr/>
        <w:t>The College will consider a number of factors in determining what supportive measures to take, including, for example, the specific needs expressed</w:t>
      </w:r>
      <w:r>
        <w:rPr>
          <w:spacing w:val="-10"/>
        </w:rPr>
        <w:t> </w:t>
      </w:r>
      <w:r>
        <w:rPr/>
        <w:t>by</w:t>
      </w:r>
      <w:r>
        <w:rPr>
          <w:spacing w:val="-12"/>
        </w:rPr>
        <w:t> </w:t>
      </w:r>
      <w:r>
        <w:rPr/>
        <w:t>each</w:t>
      </w:r>
      <w:r>
        <w:rPr>
          <w:spacing w:val="-10"/>
        </w:rPr>
        <w:t> </w:t>
      </w:r>
      <w:r>
        <w:rPr/>
        <w:t>party;</w:t>
      </w:r>
      <w:r>
        <w:rPr>
          <w:spacing w:val="-9"/>
        </w:rPr>
        <w:t> </w:t>
      </w:r>
      <w:r>
        <w:rPr/>
        <w:t>the</w:t>
      </w:r>
      <w:r>
        <w:rPr>
          <w:spacing w:val="-11"/>
        </w:rPr>
        <w:t> </w:t>
      </w:r>
      <w:r>
        <w:rPr/>
        <w:t>severity</w:t>
      </w:r>
      <w:r>
        <w:rPr>
          <w:spacing w:val="-14"/>
        </w:rPr>
        <w:t> </w:t>
      </w:r>
      <w:r>
        <w:rPr/>
        <w:t>or</w:t>
      </w:r>
      <w:r>
        <w:rPr>
          <w:spacing w:val="-10"/>
        </w:rPr>
        <w:t> </w:t>
      </w:r>
      <w:r>
        <w:rPr/>
        <w:t>pervasiveness</w:t>
      </w:r>
      <w:r>
        <w:rPr>
          <w:spacing w:val="-9"/>
        </w:rPr>
        <w:t> </w:t>
      </w:r>
      <w:r>
        <w:rPr/>
        <w:t>of</w:t>
      </w:r>
      <w:r>
        <w:rPr>
          <w:spacing w:val="-10"/>
        </w:rPr>
        <w:t> </w:t>
      </w:r>
      <w:r>
        <w:rPr/>
        <w:t>the</w:t>
      </w:r>
      <w:r>
        <w:rPr>
          <w:spacing w:val="-11"/>
        </w:rPr>
        <w:t> </w:t>
      </w:r>
      <w:r>
        <w:rPr/>
        <w:t>allegations;</w:t>
      </w:r>
      <w:r>
        <w:rPr>
          <w:spacing w:val="-9"/>
        </w:rPr>
        <w:t> </w:t>
      </w:r>
      <w:r>
        <w:rPr/>
        <w:t>any</w:t>
      </w:r>
      <w:r>
        <w:rPr>
          <w:spacing w:val="-12"/>
        </w:rPr>
        <w:t> </w:t>
      </w:r>
      <w:r>
        <w:rPr/>
        <w:t>continuing</w:t>
      </w:r>
      <w:r>
        <w:rPr>
          <w:spacing w:val="-12"/>
        </w:rPr>
        <w:t> </w:t>
      </w:r>
      <w:r>
        <w:rPr/>
        <w:t>effects</w:t>
      </w:r>
      <w:r>
        <w:rPr>
          <w:spacing w:val="-9"/>
        </w:rPr>
        <w:t> </w:t>
      </w:r>
      <w:r>
        <w:rPr/>
        <w:t>on each</w:t>
      </w:r>
      <w:r>
        <w:rPr>
          <w:spacing w:val="-1"/>
        </w:rPr>
        <w:t> </w:t>
      </w:r>
      <w:r>
        <w:rPr/>
        <w:t>party;</w:t>
      </w:r>
      <w:r>
        <w:rPr>
          <w:spacing w:val="-1"/>
        </w:rPr>
        <w:t> </w:t>
      </w:r>
      <w:r>
        <w:rPr/>
        <w:t>whether</w:t>
      </w:r>
      <w:r>
        <w:rPr>
          <w:spacing w:val="-2"/>
        </w:rPr>
        <w:t> </w:t>
      </w:r>
      <w:r>
        <w:rPr/>
        <w:t>the</w:t>
      </w:r>
      <w:r>
        <w:rPr>
          <w:spacing w:val="-2"/>
        </w:rPr>
        <w:t> </w:t>
      </w:r>
      <w:r>
        <w:rPr/>
        <w:t>parties</w:t>
      </w:r>
      <w:r>
        <w:rPr>
          <w:spacing w:val="-1"/>
        </w:rPr>
        <w:t> </w:t>
      </w:r>
      <w:r>
        <w:rPr/>
        <w:t>share</w:t>
      </w:r>
      <w:r>
        <w:rPr>
          <w:spacing w:val="-2"/>
        </w:rPr>
        <w:t> </w:t>
      </w:r>
      <w:r>
        <w:rPr/>
        <w:t>the</w:t>
      </w:r>
      <w:r>
        <w:rPr>
          <w:spacing w:val="-2"/>
        </w:rPr>
        <w:t> </w:t>
      </w:r>
      <w:r>
        <w:rPr/>
        <w:t>same</w:t>
      </w:r>
      <w:r>
        <w:rPr>
          <w:spacing w:val="-2"/>
        </w:rPr>
        <w:t> </w:t>
      </w:r>
      <w:r>
        <w:rPr/>
        <w:t>classes,</w:t>
      </w:r>
      <w:r>
        <w:rPr>
          <w:spacing w:val="-1"/>
        </w:rPr>
        <w:t> </w:t>
      </w:r>
      <w:r>
        <w:rPr/>
        <w:t>dining</w:t>
      </w:r>
      <w:r>
        <w:rPr>
          <w:spacing w:val="-3"/>
        </w:rPr>
        <w:t> </w:t>
      </w:r>
      <w:r>
        <w:rPr/>
        <w:t>hall</w:t>
      </w:r>
      <w:r>
        <w:rPr>
          <w:spacing w:val="-1"/>
        </w:rPr>
        <w:t> </w:t>
      </w:r>
      <w:r>
        <w:rPr/>
        <w:t>schedule, transportation,</w:t>
      </w:r>
      <w:r>
        <w:rPr>
          <w:spacing w:val="-1"/>
        </w:rPr>
        <w:t> </w:t>
      </w:r>
      <w:r>
        <w:rPr/>
        <w:t>or</w:t>
      </w:r>
      <w:r>
        <w:rPr>
          <w:spacing w:val="-2"/>
        </w:rPr>
        <w:t> </w:t>
      </w:r>
      <w:r>
        <w:rPr/>
        <w:t>job location; and whether other judicial measures have been taken to protect the victim (</w:t>
      </w:r>
      <w:r>
        <w:rPr>
          <w:i/>
        </w:rPr>
        <w:t>e.g</w:t>
      </w:r>
      <w:r>
        <w:rPr/>
        <w:t>., civil protection orders).</w:t>
      </w:r>
    </w:p>
    <w:p>
      <w:pPr>
        <w:pStyle w:val="BodyText"/>
        <w:spacing w:before="5"/>
      </w:pPr>
    </w:p>
    <w:p>
      <w:pPr>
        <w:pStyle w:val="BodyText"/>
        <w:ind w:left="359" w:right="717"/>
        <w:jc w:val="both"/>
      </w:pPr>
      <w:r>
        <w:rPr/>
        <w:t>In</w:t>
      </w:r>
      <w:r>
        <w:rPr>
          <w:spacing w:val="-8"/>
        </w:rPr>
        <w:t> </w:t>
      </w:r>
      <w:r>
        <w:rPr/>
        <w:t>general,</w:t>
      </w:r>
      <w:r>
        <w:rPr>
          <w:spacing w:val="-12"/>
        </w:rPr>
        <w:t> </w:t>
      </w:r>
      <w:r>
        <w:rPr/>
        <w:t>when</w:t>
      </w:r>
      <w:r>
        <w:rPr>
          <w:spacing w:val="-12"/>
        </w:rPr>
        <w:t> </w:t>
      </w:r>
      <w:r>
        <w:rPr/>
        <w:t>taking</w:t>
      </w:r>
      <w:r>
        <w:rPr>
          <w:spacing w:val="-14"/>
        </w:rPr>
        <w:t> </w:t>
      </w:r>
      <w:r>
        <w:rPr/>
        <w:t>supportive</w:t>
      </w:r>
      <w:r>
        <w:rPr>
          <w:spacing w:val="-13"/>
        </w:rPr>
        <w:t> </w:t>
      </w:r>
      <w:r>
        <w:rPr/>
        <w:t>measures,</w:t>
      </w:r>
      <w:r>
        <w:rPr>
          <w:spacing w:val="-12"/>
        </w:rPr>
        <w:t> </w:t>
      </w:r>
      <w:r>
        <w:rPr/>
        <w:t>the</w:t>
      </w:r>
      <w:r>
        <w:rPr>
          <w:spacing w:val="-9"/>
        </w:rPr>
        <w:t> </w:t>
      </w:r>
      <w:r>
        <w:rPr/>
        <w:t>College</w:t>
      </w:r>
      <w:r>
        <w:rPr>
          <w:spacing w:val="-13"/>
        </w:rPr>
        <w:t> </w:t>
      </w:r>
      <w:r>
        <w:rPr/>
        <w:t>shall</w:t>
      </w:r>
      <w:r>
        <w:rPr>
          <w:spacing w:val="-12"/>
        </w:rPr>
        <w:t> </w:t>
      </w:r>
      <w:r>
        <w:rPr/>
        <w:t>minimize</w:t>
      </w:r>
      <w:r>
        <w:rPr>
          <w:spacing w:val="-13"/>
        </w:rPr>
        <w:t> </w:t>
      </w:r>
      <w:r>
        <w:rPr/>
        <w:t>the</w:t>
      </w:r>
      <w:r>
        <w:rPr>
          <w:spacing w:val="-13"/>
        </w:rPr>
        <w:t> </w:t>
      </w:r>
      <w:r>
        <w:rPr/>
        <w:t>burden</w:t>
      </w:r>
      <w:r>
        <w:rPr>
          <w:spacing w:val="-10"/>
        </w:rPr>
        <w:t> </w:t>
      </w:r>
      <w:r>
        <w:rPr/>
        <w:t>on</w:t>
      </w:r>
      <w:r>
        <w:rPr>
          <w:spacing w:val="-12"/>
        </w:rPr>
        <w:t> </w:t>
      </w:r>
      <w:r>
        <w:rPr/>
        <w:t>each</w:t>
      </w:r>
      <w:r>
        <w:rPr>
          <w:spacing w:val="-10"/>
        </w:rPr>
        <w:t> </w:t>
      </w:r>
      <w:r>
        <w:rPr/>
        <w:t>party. The</w:t>
      </w:r>
      <w:r>
        <w:rPr>
          <w:spacing w:val="-5"/>
        </w:rPr>
        <w:t> </w:t>
      </w:r>
      <w:r>
        <w:rPr/>
        <w:t>College</w:t>
      </w:r>
      <w:r>
        <w:rPr>
          <w:spacing w:val="-5"/>
        </w:rPr>
        <w:t> </w:t>
      </w:r>
      <w:r>
        <w:rPr/>
        <w:t>must</w:t>
      </w:r>
      <w:r>
        <w:rPr>
          <w:spacing w:val="-3"/>
        </w:rPr>
        <w:t> </w:t>
      </w:r>
      <w:r>
        <w:rPr/>
        <w:t>maintain</w:t>
      </w:r>
      <w:r>
        <w:rPr>
          <w:spacing w:val="-4"/>
        </w:rPr>
        <w:t> </w:t>
      </w:r>
      <w:r>
        <w:rPr/>
        <w:t>as</w:t>
      </w:r>
      <w:r>
        <w:rPr>
          <w:spacing w:val="-4"/>
        </w:rPr>
        <w:t> </w:t>
      </w:r>
      <w:r>
        <w:rPr/>
        <w:t>confidential</w:t>
      </w:r>
      <w:r>
        <w:rPr>
          <w:spacing w:val="-1"/>
        </w:rPr>
        <w:t> </w:t>
      </w:r>
      <w:r>
        <w:rPr/>
        <w:t>any</w:t>
      </w:r>
      <w:r>
        <w:rPr>
          <w:spacing w:val="-9"/>
        </w:rPr>
        <w:t> </w:t>
      </w:r>
      <w:r>
        <w:rPr/>
        <w:t>supportive</w:t>
      </w:r>
      <w:r>
        <w:rPr>
          <w:spacing w:val="-5"/>
        </w:rPr>
        <w:t> </w:t>
      </w:r>
      <w:r>
        <w:rPr/>
        <w:t>measures</w:t>
      </w:r>
      <w:r>
        <w:rPr>
          <w:spacing w:val="-4"/>
        </w:rPr>
        <w:t> </w:t>
      </w:r>
      <w:r>
        <w:rPr/>
        <w:t>provided</w:t>
      </w:r>
      <w:r>
        <w:rPr>
          <w:spacing w:val="-4"/>
        </w:rPr>
        <w:t> </w:t>
      </w:r>
      <w:r>
        <w:rPr/>
        <w:t>to</w:t>
      </w:r>
      <w:r>
        <w:rPr>
          <w:spacing w:val="-4"/>
        </w:rPr>
        <w:t> </w:t>
      </w:r>
      <w:r>
        <w:rPr/>
        <w:t>the</w:t>
      </w:r>
      <w:r>
        <w:rPr>
          <w:spacing w:val="-5"/>
        </w:rPr>
        <w:t> </w:t>
      </w:r>
      <w:r>
        <w:rPr/>
        <w:t>parties,</w:t>
      </w:r>
      <w:r>
        <w:rPr>
          <w:spacing w:val="-4"/>
        </w:rPr>
        <w:t> </w:t>
      </w:r>
      <w:r>
        <w:rPr/>
        <w:t>to</w:t>
      </w:r>
      <w:r>
        <w:rPr>
          <w:spacing w:val="-1"/>
        </w:rPr>
        <w:t> </w:t>
      </w:r>
      <w:r>
        <w:rPr/>
        <w:t>the extent</w:t>
      </w:r>
      <w:r>
        <w:rPr>
          <w:spacing w:val="-3"/>
        </w:rPr>
        <w:t> </w:t>
      </w:r>
      <w:r>
        <w:rPr/>
        <w:t>that</w:t>
      </w:r>
      <w:r>
        <w:rPr>
          <w:spacing w:val="-4"/>
        </w:rPr>
        <w:t> </w:t>
      </w:r>
      <w:r>
        <w:rPr/>
        <w:t>maintaining</w:t>
      </w:r>
      <w:r>
        <w:rPr>
          <w:spacing w:val="-5"/>
        </w:rPr>
        <w:t> </w:t>
      </w:r>
      <w:r>
        <w:rPr/>
        <w:t>such</w:t>
      </w:r>
      <w:r>
        <w:rPr>
          <w:spacing w:val="-3"/>
        </w:rPr>
        <w:t> </w:t>
      </w:r>
      <w:r>
        <w:rPr/>
        <w:t>confidentiality</w:t>
      </w:r>
      <w:r>
        <w:rPr>
          <w:spacing w:val="-7"/>
        </w:rPr>
        <w:t> </w:t>
      </w:r>
      <w:r>
        <w:rPr/>
        <w:t>would</w:t>
      </w:r>
      <w:r>
        <w:rPr>
          <w:spacing w:val="-3"/>
        </w:rPr>
        <w:t> </w:t>
      </w:r>
      <w:r>
        <w:rPr/>
        <w:t>not</w:t>
      </w:r>
      <w:r>
        <w:rPr>
          <w:spacing w:val="-3"/>
        </w:rPr>
        <w:t> </w:t>
      </w:r>
      <w:r>
        <w:rPr/>
        <w:t>impair</w:t>
      </w:r>
      <w:r>
        <w:rPr>
          <w:spacing w:val="-4"/>
        </w:rPr>
        <w:t> </w:t>
      </w:r>
      <w:r>
        <w:rPr/>
        <w:t>the</w:t>
      </w:r>
      <w:r>
        <w:rPr>
          <w:spacing w:val="-4"/>
        </w:rPr>
        <w:t> </w:t>
      </w:r>
      <w:r>
        <w:rPr/>
        <w:t>ability</w:t>
      </w:r>
      <w:r>
        <w:rPr>
          <w:spacing w:val="-10"/>
        </w:rPr>
        <w:t> </w:t>
      </w:r>
      <w:r>
        <w:rPr/>
        <w:t>of</w:t>
      </w:r>
      <w:r>
        <w:rPr>
          <w:spacing w:val="-2"/>
        </w:rPr>
        <w:t> </w:t>
      </w:r>
      <w:r>
        <w:rPr/>
        <w:t>the</w:t>
      </w:r>
      <w:r>
        <w:rPr>
          <w:spacing w:val="-4"/>
        </w:rPr>
        <w:t> </w:t>
      </w:r>
      <w:r>
        <w:rPr/>
        <w:t>College</w:t>
      </w:r>
      <w:r>
        <w:rPr>
          <w:spacing w:val="-3"/>
        </w:rPr>
        <w:t> </w:t>
      </w:r>
      <w:r>
        <w:rPr/>
        <w:t>to</w:t>
      </w:r>
      <w:r>
        <w:rPr>
          <w:spacing w:val="-3"/>
        </w:rPr>
        <w:t> </w:t>
      </w:r>
      <w:r>
        <w:rPr/>
        <w:t>provide the supportive measures.</w:t>
      </w:r>
    </w:p>
    <w:p>
      <w:pPr>
        <w:pStyle w:val="BodyText"/>
        <w:spacing w:before="5"/>
      </w:pPr>
    </w:p>
    <w:p>
      <w:pPr>
        <w:pStyle w:val="Heading2"/>
        <w:numPr>
          <w:ilvl w:val="1"/>
          <w:numId w:val="17"/>
        </w:numPr>
        <w:tabs>
          <w:tab w:pos="1439" w:val="left" w:leader="none"/>
        </w:tabs>
        <w:spacing w:line="240" w:lineRule="auto" w:before="0" w:after="0"/>
        <w:ind w:left="1439" w:right="0" w:hanging="360"/>
        <w:jc w:val="left"/>
      </w:pPr>
      <w:bookmarkStart w:name="_TOC_250011" w:id="84"/>
      <w:r>
        <w:rPr/>
        <w:t>Interim</w:t>
      </w:r>
      <w:r>
        <w:rPr>
          <w:spacing w:val="-9"/>
        </w:rPr>
        <w:t> </w:t>
      </w:r>
      <w:r>
        <w:rPr/>
        <w:t>Action</w:t>
      </w:r>
      <w:r>
        <w:rPr>
          <w:spacing w:val="-1"/>
        </w:rPr>
        <w:t> </w:t>
      </w:r>
      <w:r>
        <w:rPr/>
        <w:t>and</w:t>
      </w:r>
      <w:r>
        <w:rPr>
          <w:spacing w:val="-3"/>
        </w:rPr>
        <w:t> </w:t>
      </w:r>
      <w:r>
        <w:rPr/>
        <w:t>Emergency</w:t>
      </w:r>
      <w:bookmarkEnd w:id="84"/>
      <w:r>
        <w:rPr>
          <w:spacing w:val="-2"/>
        </w:rPr>
        <w:t> Removal</w:t>
      </w:r>
    </w:p>
    <w:p>
      <w:pPr>
        <w:pStyle w:val="BodyText"/>
        <w:spacing w:before="272"/>
        <w:ind w:left="359" w:right="714"/>
        <w:jc w:val="both"/>
      </w:pPr>
      <w:r>
        <w:rPr/>
        <w:t>The College reserves the right to suspend a student on an interim basis or place an employee on paid</w:t>
      </w:r>
      <w:r>
        <w:rPr>
          <w:spacing w:val="-12"/>
        </w:rPr>
        <w:t> </w:t>
      </w:r>
      <w:r>
        <w:rPr/>
        <w:t>administrative</w:t>
      </w:r>
      <w:r>
        <w:rPr>
          <w:spacing w:val="-13"/>
        </w:rPr>
        <w:t> </w:t>
      </w:r>
      <w:r>
        <w:rPr/>
        <w:t>leave</w:t>
      </w:r>
      <w:r>
        <w:rPr>
          <w:spacing w:val="-8"/>
        </w:rPr>
        <w:t> </w:t>
      </w:r>
      <w:r>
        <w:rPr/>
        <w:t>prior</w:t>
      </w:r>
      <w:r>
        <w:rPr>
          <w:spacing w:val="-13"/>
        </w:rPr>
        <w:t> </w:t>
      </w:r>
      <w:r>
        <w:rPr/>
        <w:t>to</w:t>
      </w:r>
      <w:r>
        <w:rPr>
          <w:spacing w:val="-12"/>
        </w:rPr>
        <w:t> </w:t>
      </w:r>
      <w:r>
        <w:rPr/>
        <w:t>completing</w:t>
      </w:r>
      <w:r>
        <w:rPr>
          <w:spacing w:val="-12"/>
        </w:rPr>
        <w:t> </w:t>
      </w:r>
      <w:r>
        <w:rPr/>
        <w:t>an</w:t>
      </w:r>
      <w:r>
        <w:rPr>
          <w:spacing w:val="-12"/>
        </w:rPr>
        <w:t> </w:t>
      </w:r>
      <w:r>
        <w:rPr/>
        <w:t>investigation</w:t>
      </w:r>
      <w:r>
        <w:rPr>
          <w:spacing w:val="-12"/>
        </w:rPr>
        <w:t> </w:t>
      </w:r>
      <w:r>
        <w:rPr/>
        <w:t>under</w:t>
      </w:r>
      <w:r>
        <w:rPr>
          <w:spacing w:val="-13"/>
        </w:rPr>
        <w:t> </w:t>
      </w:r>
      <w:r>
        <w:rPr/>
        <w:t>this</w:t>
      </w:r>
      <w:r>
        <w:rPr>
          <w:spacing w:val="-12"/>
        </w:rPr>
        <w:t> </w:t>
      </w:r>
      <w:r>
        <w:rPr/>
        <w:t>Policy</w:t>
      </w:r>
      <w:r>
        <w:rPr>
          <w:spacing w:val="-14"/>
        </w:rPr>
        <w:t> </w:t>
      </w:r>
      <w:r>
        <w:rPr/>
        <w:t>when</w:t>
      </w:r>
      <w:r>
        <w:rPr>
          <w:spacing w:val="-10"/>
        </w:rPr>
        <w:t> </w:t>
      </w:r>
      <w:r>
        <w:rPr/>
        <w:t>it</w:t>
      </w:r>
      <w:r>
        <w:rPr>
          <w:spacing w:val="-12"/>
        </w:rPr>
        <w:t> </w:t>
      </w:r>
      <w:r>
        <w:rPr/>
        <w:t>reasonably concludes that a student or employee: (a) poses a threat to health or safety; (b) poses a threat to College</w:t>
      </w:r>
      <w:r>
        <w:rPr>
          <w:spacing w:val="19"/>
        </w:rPr>
        <w:t> </w:t>
      </w:r>
      <w:r>
        <w:rPr/>
        <w:t>property</w:t>
      </w:r>
      <w:r>
        <w:rPr>
          <w:spacing w:val="13"/>
        </w:rPr>
        <w:t> </w:t>
      </w:r>
      <w:r>
        <w:rPr/>
        <w:t>or</w:t>
      </w:r>
      <w:r>
        <w:rPr>
          <w:spacing w:val="19"/>
        </w:rPr>
        <w:t> </w:t>
      </w:r>
      <w:r>
        <w:rPr/>
        <w:t>equipment;</w:t>
      </w:r>
      <w:r>
        <w:rPr>
          <w:spacing w:val="21"/>
        </w:rPr>
        <w:t> </w:t>
      </w:r>
      <w:r>
        <w:rPr/>
        <w:t>(c)</w:t>
      </w:r>
      <w:r>
        <w:rPr>
          <w:spacing w:val="20"/>
        </w:rPr>
        <w:t> </w:t>
      </w:r>
      <w:r>
        <w:rPr/>
        <w:t>is</w:t>
      </w:r>
      <w:r>
        <w:rPr>
          <w:spacing w:val="20"/>
        </w:rPr>
        <w:t> </w:t>
      </w:r>
      <w:r>
        <w:rPr/>
        <w:t>disruptive</w:t>
      </w:r>
      <w:r>
        <w:rPr>
          <w:spacing w:val="19"/>
        </w:rPr>
        <w:t> </w:t>
      </w:r>
      <w:r>
        <w:rPr/>
        <w:t>or</w:t>
      </w:r>
      <w:r>
        <w:rPr>
          <w:spacing w:val="19"/>
        </w:rPr>
        <w:t> </w:t>
      </w:r>
      <w:r>
        <w:rPr/>
        <w:t>interferes</w:t>
      </w:r>
      <w:r>
        <w:rPr>
          <w:spacing w:val="20"/>
        </w:rPr>
        <w:t> </w:t>
      </w:r>
      <w:r>
        <w:rPr/>
        <w:t>with</w:t>
      </w:r>
      <w:r>
        <w:rPr>
          <w:spacing w:val="21"/>
        </w:rPr>
        <w:t> </w:t>
      </w:r>
      <w:r>
        <w:rPr/>
        <w:t>the</w:t>
      </w:r>
      <w:r>
        <w:rPr>
          <w:spacing w:val="19"/>
        </w:rPr>
        <w:t> </w:t>
      </w:r>
      <w:r>
        <w:rPr/>
        <w:t>normal</w:t>
      </w:r>
      <w:r>
        <w:rPr>
          <w:spacing w:val="21"/>
        </w:rPr>
        <w:t> </w:t>
      </w:r>
      <w:r>
        <w:rPr/>
        <w:t>operations</w:t>
      </w:r>
      <w:r>
        <w:rPr>
          <w:spacing w:val="20"/>
        </w:rPr>
        <w:t> </w:t>
      </w:r>
      <w:r>
        <w:rPr/>
        <w:t>of</w:t>
      </w:r>
      <w:r>
        <w:rPr>
          <w:spacing w:val="20"/>
        </w:rPr>
        <w:t> </w:t>
      </w:r>
      <w:r>
        <w:rPr>
          <w:spacing w:val="-5"/>
        </w:rPr>
        <w:t>the</w:t>
      </w:r>
    </w:p>
    <w:p>
      <w:pPr>
        <w:pStyle w:val="BodyText"/>
        <w:spacing w:after="0"/>
        <w:jc w:val="both"/>
        <w:sectPr>
          <w:pgSz w:w="12240" w:h="15840"/>
          <w:pgMar w:header="0" w:footer="791" w:top="1360" w:bottom="980" w:left="1080" w:right="720"/>
        </w:sectPr>
      </w:pPr>
    </w:p>
    <w:p>
      <w:pPr>
        <w:pStyle w:val="BodyText"/>
        <w:spacing w:before="74"/>
        <w:ind w:left="360" w:right="715"/>
        <w:jc w:val="both"/>
      </w:pPr>
      <w:r>
        <w:rPr/>
        <w:t>College;</w:t>
      </w:r>
      <w:r>
        <w:rPr>
          <w:spacing w:val="-14"/>
        </w:rPr>
        <w:t> </w:t>
      </w:r>
      <w:r>
        <w:rPr/>
        <w:t>or</w:t>
      </w:r>
      <w:r>
        <w:rPr>
          <w:spacing w:val="-13"/>
        </w:rPr>
        <w:t> </w:t>
      </w:r>
      <w:r>
        <w:rPr/>
        <w:t>(d)</w:t>
      </w:r>
      <w:r>
        <w:rPr>
          <w:spacing w:val="-15"/>
        </w:rPr>
        <w:t> </w:t>
      </w:r>
      <w:r>
        <w:rPr/>
        <w:t>is</w:t>
      </w:r>
      <w:r>
        <w:rPr>
          <w:spacing w:val="-12"/>
        </w:rPr>
        <w:t> </w:t>
      </w:r>
      <w:r>
        <w:rPr/>
        <w:t>charged</w:t>
      </w:r>
      <w:r>
        <w:rPr>
          <w:spacing w:val="-12"/>
        </w:rPr>
        <w:t> </w:t>
      </w:r>
      <w:r>
        <w:rPr/>
        <w:t>with</w:t>
      </w:r>
      <w:r>
        <w:rPr>
          <w:spacing w:val="-14"/>
        </w:rPr>
        <w:t> </w:t>
      </w:r>
      <w:r>
        <w:rPr/>
        <w:t>a</w:t>
      </w:r>
      <w:r>
        <w:rPr>
          <w:spacing w:val="-15"/>
        </w:rPr>
        <w:t> </w:t>
      </w:r>
      <w:r>
        <w:rPr/>
        <w:t>serious</w:t>
      </w:r>
      <w:r>
        <w:rPr>
          <w:spacing w:val="-14"/>
        </w:rPr>
        <w:t> </w:t>
      </w:r>
      <w:r>
        <w:rPr/>
        <w:t>violation</w:t>
      </w:r>
      <w:r>
        <w:rPr>
          <w:spacing w:val="-14"/>
        </w:rPr>
        <w:t> </w:t>
      </w:r>
      <w:r>
        <w:rPr/>
        <w:t>of</w:t>
      </w:r>
      <w:r>
        <w:rPr>
          <w:spacing w:val="-15"/>
        </w:rPr>
        <w:t> </w:t>
      </w:r>
      <w:r>
        <w:rPr/>
        <w:t>state</w:t>
      </w:r>
      <w:r>
        <w:rPr>
          <w:spacing w:val="-15"/>
        </w:rPr>
        <w:t> </w:t>
      </w:r>
      <w:r>
        <w:rPr/>
        <w:t>or</w:t>
      </w:r>
      <w:r>
        <w:rPr>
          <w:spacing w:val="-13"/>
        </w:rPr>
        <w:t> </w:t>
      </w:r>
      <w:r>
        <w:rPr/>
        <w:t>federal</w:t>
      </w:r>
      <w:r>
        <w:rPr>
          <w:spacing w:val="-14"/>
        </w:rPr>
        <w:t> </w:t>
      </w:r>
      <w:r>
        <w:rPr/>
        <w:t>law.</w:t>
      </w:r>
      <w:r>
        <w:rPr>
          <w:spacing w:val="36"/>
        </w:rPr>
        <w:t> </w:t>
      </w:r>
      <w:r>
        <w:rPr/>
        <w:t>In</w:t>
      </w:r>
      <w:r>
        <w:rPr>
          <w:spacing w:val="-14"/>
        </w:rPr>
        <w:t> </w:t>
      </w:r>
      <w:r>
        <w:rPr/>
        <w:t>such</w:t>
      </w:r>
      <w:r>
        <w:rPr>
          <w:spacing w:val="-14"/>
        </w:rPr>
        <w:t> </w:t>
      </w:r>
      <w:r>
        <w:rPr/>
        <w:t>cases,</w:t>
      </w:r>
      <w:r>
        <w:rPr>
          <w:spacing w:val="-14"/>
        </w:rPr>
        <w:t> </w:t>
      </w:r>
      <w:r>
        <w:rPr/>
        <w:t>the</w:t>
      </w:r>
      <w:r>
        <w:rPr>
          <w:spacing w:val="-15"/>
        </w:rPr>
        <w:t> </w:t>
      </w:r>
      <w:r>
        <w:rPr/>
        <w:t>College shall provide the employee or student of the specific reason(s) for the interim action.</w:t>
      </w:r>
      <w:r>
        <w:rPr>
          <w:spacing w:val="40"/>
        </w:rPr>
        <w:t> </w:t>
      </w:r>
      <w:r>
        <w:rPr/>
        <w:t>During a student’s</w:t>
      </w:r>
      <w:r>
        <w:rPr>
          <w:spacing w:val="-3"/>
        </w:rPr>
        <w:t> </w:t>
      </w:r>
      <w:r>
        <w:rPr/>
        <w:t>interim</w:t>
      </w:r>
      <w:r>
        <w:rPr>
          <w:spacing w:val="-3"/>
        </w:rPr>
        <w:t> </w:t>
      </w:r>
      <w:r>
        <w:rPr/>
        <w:t>suspension</w:t>
      </w:r>
      <w:r>
        <w:rPr>
          <w:spacing w:val="-3"/>
        </w:rPr>
        <w:t> </w:t>
      </w:r>
      <w:r>
        <w:rPr/>
        <w:t>or</w:t>
      </w:r>
      <w:r>
        <w:rPr>
          <w:spacing w:val="-4"/>
        </w:rPr>
        <w:t> </w:t>
      </w:r>
      <w:r>
        <w:rPr/>
        <w:t>an</w:t>
      </w:r>
      <w:r>
        <w:rPr>
          <w:spacing w:val="-3"/>
        </w:rPr>
        <w:t> </w:t>
      </w:r>
      <w:r>
        <w:rPr/>
        <w:t>employee’s</w:t>
      </w:r>
      <w:r>
        <w:rPr>
          <w:spacing w:val="-3"/>
        </w:rPr>
        <w:t> </w:t>
      </w:r>
      <w:r>
        <w:rPr/>
        <w:t>leave,</w:t>
      </w:r>
      <w:r>
        <w:rPr>
          <w:spacing w:val="-3"/>
        </w:rPr>
        <w:t> </w:t>
      </w:r>
      <w:r>
        <w:rPr/>
        <w:t>the</w:t>
      </w:r>
      <w:r>
        <w:rPr>
          <w:spacing w:val="-4"/>
        </w:rPr>
        <w:t> </w:t>
      </w:r>
      <w:r>
        <w:rPr/>
        <w:t>College</w:t>
      </w:r>
      <w:r>
        <w:rPr>
          <w:spacing w:val="-2"/>
        </w:rPr>
        <w:t> </w:t>
      </w:r>
      <w:r>
        <w:rPr/>
        <w:t>reserves</w:t>
      </w:r>
      <w:r>
        <w:rPr>
          <w:spacing w:val="-3"/>
        </w:rPr>
        <w:t> </w:t>
      </w:r>
      <w:r>
        <w:rPr/>
        <w:t>the</w:t>
      </w:r>
      <w:r>
        <w:rPr>
          <w:spacing w:val="-4"/>
        </w:rPr>
        <w:t> </w:t>
      </w:r>
      <w:r>
        <w:rPr/>
        <w:t>right</w:t>
      </w:r>
      <w:r>
        <w:rPr>
          <w:spacing w:val="-3"/>
        </w:rPr>
        <w:t> </w:t>
      </w:r>
      <w:r>
        <w:rPr/>
        <w:t>to</w:t>
      </w:r>
      <w:r>
        <w:rPr>
          <w:spacing w:val="-3"/>
        </w:rPr>
        <w:t> </w:t>
      </w:r>
      <w:r>
        <w:rPr/>
        <w:t>prohibit</w:t>
      </w:r>
      <w:r>
        <w:rPr>
          <w:spacing w:val="-3"/>
        </w:rPr>
        <w:t> </w:t>
      </w:r>
      <w:r>
        <w:rPr/>
        <w:t>the individual from entering upon the College’s property or participating in any College activities absent written authorization from an appropriate official of the College.</w:t>
      </w:r>
    </w:p>
    <w:p>
      <w:pPr>
        <w:pStyle w:val="BodyText"/>
      </w:pPr>
    </w:p>
    <w:p>
      <w:pPr>
        <w:pStyle w:val="BodyText"/>
        <w:ind w:left="359" w:right="715"/>
        <w:jc w:val="both"/>
      </w:pPr>
      <w:r>
        <w:rPr/>
        <w:t>In the case of a Title IX Sexual Harassment claim, the College must base its decision to institute interim action (i.e., emergency removal) on the following factors: (1) It undertakes an individualized safety and risk analysis, (2) determines that an immediate threat to the physical health or safety of any student or other individual arising from the allegations of Title IX Sexual Harassment justifies removal, and (3) provides the respondent with notice and an opportunity to challenge the decision immediately following the removal.</w:t>
      </w:r>
      <w:r>
        <w:rPr>
          <w:spacing w:val="40"/>
        </w:rPr>
        <w:t> </w:t>
      </w:r>
      <w:r>
        <w:rPr/>
        <w:t>A respondent subject to emergency removal from the Title IX Coordinator may appeal the decision per the Appeal procedure below in Step 4 of the Title IX Sexual Harassment Complaint Process.</w:t>
      </w:r>
    </w:p>
    <w:p>
      <w:pPr>
        <w:pStyle w:val="BodyText"/>
      </w:pPr>
    </w:p>
    <w:p>
      <w:pPr>
        <w:pStyle w:val="BodyText"/>
        <w:ind w:left="360" w:right="719"/>
        <w:jc w:val="both"/>
      </w:pPr>
      <w:r>
        <w:rPr>
          <w:spacing w:val="-2"/>
        </w:rPr>
        <w:t>The</w:t>
      </w:r>
      <w:r>
        <w:rPr>
          <w:spacing w:val="-6"/>
        </w:rPr>
        <w:t> </w:t>
      </w:r>
      <w:r>
        <w:rPr>
          <w:spacing w:val="-2"/>
        </w:rPr>
        <w:t>College</w:t>
      </w:r>
      <w:r>
        <w:rPr>
          <w:spacing w:val="-6"/>
        </w:rPr>
        <w:t> </w:t>
      </w:r>
      <w:r>
        <w:rPr>
          <w:spacing w:val="-2"/>
        </w:rPr>
        <w:t>shall</w:t>
      </w:r>
      <w:r>
        <w:rPr>
          <w:spacing w:val="-3"/>
        </w:rPr>
        <w:t> </w:t>
      </w:r>
      <w:r>
        <w:rPr>
          <w:spacing w:val="-2"/>
        </w:rPr>
        <w:t>make</w:t>
      </w:r>
      <w:r>
        <w:rPr>
          <w:spacing w:val="-6"/>
        </w:rPr>
        <w:t> </w:t>
      </w:r>
      <w:r>
        <w:rPr>
          <w:spacing w:val="-2"/>
        </w:rPr>
        <w:t>reasonable efforts</w:t>
      </w:r>
      <w:r>
        <w:rPr>
          <w:spacing w:val="-5"/>
        </w:rPr>
        <w:t> </w:t>
      </w:r>
      <w:r>
        <w:rPr>
          <w:spacing w:val="-2"/>
        </w:rPr>
        <w:t>to</w:t>
      </w:r>
      <w:r>
        <w:rPr>
          <w:spacing w:val="-5"/>
        </w:rPr>
        <w:t> </w:t>
      </w:r>
      <w:r>
        <w:rPr>
          <w:spacing w:val="-2"/>
        </w:rPr>
        <w:t>minimize</w:t>
      </w:r>
      <w:r>
        <w:rPr>
          <w:spacing w:val="-6"/>
        </w:rPr>
        <w:t> </w:t>
      </w:r>
      <w:r>
        <w:rPr>
          <w:spacing w:val="-2"/>
        </w:rPr>
        <w:t>disruption</w:t>
      </w:r>
      <w:r>
        <w:rPr>
          <w:spacing w:val="-5"/>
        </w:rPr>
        <w:t> </w:t>
      </w:r>
      <w:r>
        <w:rPr>
          <w:spacing w:val="-2"/>
        </w:rPr>
        <w:t>in</w:t>
      </w:r>
      <w:r>
        <w:rPr>
          <w:spacing w:val="-7"/>
        </w:rPr>
        <w:t> </w:t>
      </w:r>
      <w:r>
        <w:rPr>
          <w:spacing w:val="-2"/>
        </w:rPr>
        <w:t>the</w:t>
      </w:r>
      <w:r>
        <w:rPr>
          <w:spacing w:val="-6"/>
        </w:rPr>
        <w:t> </w:t>
      </w:r>
      <w:r>
        <w:rPr>
          <w:spacing w:val="-2"/>
        </w:rPr>
        <w:t>professional</w:t>
      </w:r>
      <w:r>
        <w:rPr>
          <w:spacing w:val="-3"/>
        </w:rPr>
        <w:t> </w:t>
      </w:r>
      <w:r>
        <w:rPr>
          <w:spacing w:val="-2"/>
        </w:rPr>
        <w:t>or</w:t>
      </w:r>
      <w:r>
        <w:rPr>
          <w:spacing w:val="-6"/>
        </w:rPr>
        <w:t> </w:t>
      </w:r>
      <w:r>
        <w:rPr>
          <w:spacing w:val="-2"/>
        </w:rPr>
        <w:t>educational </w:t>
      </w:r>
      <w:r>
        <w:rPr/>
        <w:t>experience</w:t>
      </w:r>
      <w:r>
        <w:rPr>
          <w:spacing w:val="-14"/>
        </w:rPr>
        <w:t> </w:t>
      </w:r>
      <w:r>
        <w:rPr/>
        <w:t>of</w:t>
      </w:r>
      <w:r>
        <w:rPr>
          <w:spacing w:val="-14"/>
        </w:rPr>
        <w:t> </w:t>
      </w:r>
      <w:r>
        <w:rPr/>
        <w:t>all</w:t>
      </w:r>
      <w:r>
        <w:rPr>
          <w:spacing w:val="-13"/>
        </w:rPr>
        <w:t> </w:t>
      </w:r>
      <w:r>
        <w:rPr/>
        <w:t>affected</w:t>
      </w:r>
      <w:r>
        <w:rPr>
          <w:spacing w:val="-12"/>
        </w:rPr>
        <w:t> </w:t>
      </w:r>
      <w:r>
        <w:rPr/>
        <w:t>parties.</w:t>
      </w:r>
      <w:r>
        <w:rPr>
          <w:spacing w:val="34"/>
        </w:rPr>
        <w:t> </w:t>
      </w:r>
      <w:r>
        <w:rPr/>
        <w:t>The</w:t>
      </w:r>
      <w:r>
        <w:rPr>
          <w:spacing w:val="-14"/>
        </w:rPr>
        <w:t> </w:t>
      </w:r>
      <w:r>
        <w:rPr/>
        <w:t>College,</w:t>
      </w:r>
      <w:r>
        <w:rPr>
          <w:spacing w:val="-13"/>
        </w:rPr>
        <w:t> </w:t>
      </w:r>
      <w:r>
        <w:rPr/>
        <w:t>Complainant,</w:t>
      </w:r>
      <w:r>
        <w:rPr>
          <w:spacing w:val="-13"/>
        </w:rPr>
        <w:t> </w:t>
      </w:r>
      <w:r>
        <w:rPr/>
        <w:t>and</w:t>
      </w:r>
      <w:r>
        <w:rPr>
          <w:spacing w:val="-13"/>
        </w:rPr>
        <w:t> </w:t>
      </w:r>
      <w:r>
        <w:rPr/>
        <w:t>Respondent</w:t>
      </w:r>
      <w:r>
        <w:rPr>
          <w:spacing w:val="-12"/>
        </w:rPr>
        <w:t> </w:t>
      </w:r>
      <w:r>
        <w:rPr/>
        <w:t>will</w:t>
      </w:r>
      <w:r>
        <w:rPr>
          <w:spacing w:val="-13"/>
        </w:rPr>
        <w:t> </w:t>
      </w:r>
      <w:r>
        <w:rPr/>
        <w:t>take</w:t>
      </w:r>
      <w:r>
        <w:rPr>
          <w:spacing w:val="-14"/>
        </w:rPr>
        <w:t> </w:t>
      </w:r>
      <w:r>
        <w:rPr/>
        <w:t>reasonable efforts</w:t>
      </w:r>
      <w:r>
        <w:rPr>
          <w:spacing w:val="-8"/>
        </w:rPr>
        <w:t> </w:t>
      </w:r>
      <w:r>
        <w:rPr/>
        <w:t>to</w:t>
      </w:r>
      <w:r>
        <w:rPr>
          <w:spacing w:val="-6"/>
        </w:rPr>
        <w:t> </w:t>
      </w:r>
      <w:r>
        <w:rPr/>
        <w:t>preserve</w:t>
      </w:r>
      <w:r>
        <w:rPr>
          <w:spacing w:val="-7"/>
        </w:rPr>
        <w:t> </w:t>
      </w:r>
      <w:r>
        <w:rPr/>
        <w:t>all</w:t>
      </w:r>
      <w:r>
        <w:rPr>
          <w:spacing w:val="-8"/>
        </w:rPr>
        <w:t> </w:t>
      </w:r>
      <w:r>
        <w:rPr/>
        <w:t>relevant</w:t>
      </w:r>
      <w:r>
        <w:rPr>
          <w:spacing w:val="-8"/>
        </w:rPr>
        <w:t> </w:t>
      </w:r>
      <w:r>
        <w:rPr/>
        <w:t>materials</w:t>
      </w:r>
      <w:r>
        <w:rPr>
          <w:spacing w:val="-6"/>
        </w:rPr>
        <w:t> </w:t>
      </w:r>
      <w:r>
        <w:rPr/>
        <w:t>to</w:t>
      </w:r>
      <w:r>
        <w:rPr>
          <w:spacing w:val="-8"/>
        </w:rPr>
        <w:t> </w:t>
      </w:r>
      <w:r>
        <w:rPr/>
        <w:t>a</w:t>
      </w:r>
      <w:r>
        <w:rPr>
          <w:spacing w:val="-7"/>
        </w:rPr>
        <w:t> </w:t>
      </w:r>
      <w:r>
        <w:rPr/>
        <w:t>complaint,</w:t>
      </w:r>
      <w:r>
        <w:rPr>
          <w:spacing w:val="-8"/>
        </w:rPr>
        <w:t> </w:t>
      </w:r>
      <w:r>
        <w:rPr/>
        <w:t>including</w:t>
      </w:r>
      <w:r>
        <w:rPr>
          <w:spacing w:val="-8"/>
        </w:rPr>
        <w:t> </w:t>
      </w:r>
      <w:r>
        <w:rPr/>
        <w:t>communications</w:t>
      </w:r>
      <w:r>
        <w:rPr>
          <w:spacing w:val="-8"/>
        </w:rPr>
        <w:t> </w:t>
      </w:r>
      <w:r>
        <w:rPr/>
        <w:t>(e.g.</w:t>
      </w:r>
      <w:r>
        <w:rPr>
          <w:spacing w:val="-6"/>
        </w:rPr>
        <w:t> </w:t>
      </w:r>
      <w:r>
        <w:rPr/>
        <w:t>email</w:t>
      </w:r>
      <w:r>
        <w:rPr>
          <w:spacing w:val="-8"/>
        </w:rPr>
        <w:t> </w:t>
      </w:r>
      <w:r>
        <w:rPr/>
        <w:t>and voice) and documents.</w:t>
      </w:r>
    </w:p>
    <w:p>
      <w:pPr>
        <w:pStyle w:val="BodyText"/>
        <w:spacing w:before="5"/>
      </w:pPr>
    </w:p>
    <w:p>
      <w:pPr>
        <w:pStyle w:val="Heading2"/>
        <w:numPr>
          <w:ilvl w:val="1"/>
          <w:numId w:val="17"/>
        </w:numPr>
        <w:tabs>
          <w:tab w:pos="1440" w:val="left" w:leader="none"/>
        </w:tabs>
        <w:spacing w:line="240" w:lineRule="auto" w:before="0" w:after="0"/>
        <w:ind w:left="1440" w:right="0" w:hanging="360"/>
        <w:jc w:val="left"/>
      </w:pPr>
      <w:bookmarkStart w:name="_TOC_250010" w:id="85"/>
      <w:r>
        <w:rPr/>
        <w:t>Joint</w:t>
      </w:r>
      <w:r>
        <w:rPr>
          <w:spacing w:val="-1"/>
        </w:rPr>
        <w:t> </w:t>
      </w:r>
      <w:bookmarkEnd w:id="85"/>
      <w:r>
        <w:rPr>
          <w:spacing w:val="-2"/>
        </w:rPr>
        <w:t>Investigation</w:t>
      </w:r>
    </w:p>
    <w:p>
      <w:pPr>
        <w:pStyle w:val="BodyText"/>
        <w:spacing w:before="272"/>
        <w:ind w:left="360" w:right="716"/>
        <w:jc w:val="both"/>
      </w:pPr>
      <w:r>
        <w:rPr/>
        <w:t>In some circumstances a Responding Party’s conduct may constitute a potential violation of this Policy</w:t>
      </w:r>
      <w:r>
        <w:rPr>
          <w:spacing w:val="-2"/>
        </w:rPr>
        <w:t> </w:t>
      </w:r>
      <w:r>
        <w:rPr/>
        <w:t>and/or other conduct policies applicable to employees or students.</w:t>
      </w:r>
      <w:r>
        <w:rPr>
          <w:spacing w:val="40"/>
        </w:rPr>
        <w:t> </w:t>
      </w:r>
      <w:r>
        <w:rPr/>
        <w:t>In such cases, in order to</w:t>
      </w:r>
      <w:r>
        <w:rPr>
          <w:spacing w:val="-7"/>
        </w:rPr>
        <w:t> </w:t>
      </w:r>
      <w:r>
        <w:rPr/>
        <w:t>avoid</w:t>
      </w:r>
      <w:r>
        <w:rPr>
          <w:spacing w:val="-7"/>
        </w:rPr>
        <w:t> </w:t>
      </w:r>
      <w:r>
        <w:rPr/>
        <w:t>duplicative</w:t>
      </w:r>
      <w:r>
        <w:rPr>
          <w:spacing w:val="-8"/>
        </w:rPr>
        <w:t> </w:t>
      </w:r>
      <w:r>
        <w:rPr/>
        <w:t>investigatory</w:t>
      </w:r>
      <w:r>
        <w:rPr>
          <w:spacing w:val="-12"/>
        </w:rPr>
        <w:t> </w:t>
      </w:r>
      <w:r>
        <w:rPr/>
        <w:t>efforts,</w:t>
      </w:r>
      <w:r>
        <w:rPr>
          <w:spacing w:val="-7"/>
        </w:rPr>
        <w:t> </w:t>
      </w:r>
      <w:r>
        <w:rPr/>
        <w:t>a</w:t>
      </w:r>
      <w:r>
        <w:rPr>
          <w:spacing w:val="-8"/>
        </w:rPr>
        <w:t> </w:t>
      </w:r>
      <w:r>
        <w:rPr/>
        <w:t>joint</w:t>
      </w:r>
      <w:r>
        <w:rPr>
          <w:spacing w:val="-7"/>
        </w:rPr>
        <w:t> </w:t>
      </w:r>
      <w:r>
        <w:rPr/>
        <w:t>investigation</w:t>
      </w:r>
      <w:r>
        <w:rPr>
          <w:spacing w:val="-7"/>
        </w:rPr>
        <w:t> </w:t>
      </w:r>
      <w:r>
        <w:rPr/>
        <w:t>under</w:t>
      </w:r>
      <w:r>
        <w:rPr>
          <w:spacing w:val="-8"/>
        </w:rPr>
        <w:t> </w:t>
      </w:r>
      <w:r>
        <w:rPr/>
        <w:t>this</w:t>
      </w:r>
      <w:r>
        <w:rPr>
          <w:spacing w:val="-7"/>
        </w:rPr>
        <w:t> </w:t>
      </w:r>
      <w:r>
        <w:rPr/>
        <w:t>Policy</w:t>
      </w:r>
      <w:r>
        <w:rPr>
          <w:spacing w:val="-12"/>
        </w:rPr>
        <w:t> </w:t>
      </w:r>
      <w:r>
        <w:rPr/>
        <w:t>may</w:t>
      </w:r>
      <w:r>
        <w:rPr>
          <w:spacing w:val="-12"/>
        </w:rPr>
        <w:t> </w:t>
      </w:r>
      <w:r>
        <w:rPr/>
        <w:t>be</w:t>
      </w:r>
      <w:r>
        <w:rPr>
          <w:spacing w:val="-6"/>
        </w:rPr>
        <w:t> </w:t>
      </w:r>
      <w:r>
        <w:rPr/>
        <w:t>conducted by the AAO or, in the case of an alleged Title IX Sexual Harassment, the Title IX Coordinator, and the administrator charged with enforcing conduct policies.</w:t>
      </w:r>
      <w:r>
        <w:rPr>
          <w:spacing w:val="40"/>
        </w:rPr>
        <w:t> </w:t>
      </w:r>
      <w:r>
        <w:rPr/>
        <w:t>For example, if the Responding Party is a student, the Affirmative Action Officer (or Title IX Coordinator if a Title IX Sexual Harassment</w:t>
      </w:r>
      <w:r>
        <w:rPr>
          <w:spacing w:val="-15"/>
        </w:rPr>
        <w:t> </w:t>
      </w:r>
      <w:r>
        <w:rPr/>
        <w:t>is</w:t>
      </w:r>
      <w:r>
        <w:rPr>
          <w:spacing w:val="-15"/>
        </w:rPr>
        <w:t> </w:t>
      </w:r>
      <w:r>
        <w:rPr/>
        <w:t>alleged)</w:t>
      </w:r>
      <w:r>
        <w:rPr>
          <w:spacing w:val="-15"/>
        </w:rPr>
        <w:t> </w:t>
      </w:r>
      <w:r>
        <w:rPr/>
        <w:t>and</w:t>
      </w:r>
      <w:r>
        <w:rPr>
          <w:spacing w:val="-15"/>
        </w:rPr>
        <w:t> </w:t>
      </w:r>
      <w:r>
        <w:rPr/>
        <w:t>Student</w:t>
      </w:r>
      <w:r>
        <w:rPr>
          <w:spacing w:val="-15"/>
        </w:rPr>
        <w:t> </w:t>
      </w:r>
      <w:r>
        <w:rPr/>
        <w:t>Code</w:t>
      </w:r>
      <w:r>
        <w:rPr>
          <w:spacing w:val="-15"/>
        </w:rPr>
        <w:t> </w:t>
      </w:r>
      <w:r>
        <w:rPr/>
        <w:t>of</w:t>
      </w:r>
      <w:r>
        <w:rPr>
          <w:spacing w:val="-15"/>
        </w:rPr>
        <w:t> </w:t>
      </w:r>
      <w:r>
        <w:rPr/>
        <w:t>Conduct</w:t>
      </w:r>
      <w:r>
        <w:rPr>
          <w:spacing w:val="-15"/>
        </w:rPr>
        <w:t> </w:t>
      </w:r>
      <w:r>
        <w:rPr/>
        <w:t>Officer</w:t>
      </w:r>
      <w:r>
        <w:rPr>
          <w:spacing w:val="-15"/>
        </w:rPr>
        <w:t> </w:t>
      </w:r>
      <w:r>
        <w:rPr/>
        <w:t>may</w:t>
      </w:r>
      <w:r>
        <w:rPr>
          <w:spacing w:val="-15"/>
        </w:rPr>
        <w:t> </w:t>
      </w:r>
      <w:r>
        <w:rPr/>
        <w:t>jointly</w:t>
      </w:r>
      <w:r>
        <w:rPr>
          <w:spacing w:val="-15"/>
        </w:rPr>
        <w:t> </w:t>
      </w:r>
      <w:r>
        <w:rPr/>
        <w:t>investigate</w:t>
      </w:r>
      <w:r>
        <w:rPr>
          <w:spacing w:val="-15"/>
        </w:rPr>
        <w:t> </w:t>
      </w:r>
      <w:r>
        <w:rPr/>
        <w:t>the</w:t>
      </w:r>
      <w:r>
        <w:rPr>
          <w:spacing w:val="-15"/>
        </w:rPr>
        <w:t> </w:t>
      </w:r>
      <w:r>
        <w:rPr/>
        <w:t>complaint. Based on the findings of their</w:t>
      </w:r>
      <w:r>
        <w:rPr>
          <w:spacing w:val="-1"/>
        </w:rPr>
        <w:t> </w:t>
      </w:r>
      <w:r>
        <w:rPr/>
        <w:t>joint investigation, and subject to the limitations in “I, j. Amnesty” (below), the student may be subject to disciplinary action for violations of this Policy and/or the Student</w:t>
      </w:r>
      <w:r>
        <w:rPr>
          <w:spacing w:val="-4"/>
        </w:rPr>
        <w:t> </w:t>
      </w:r>
      <w:r>
        <w:rPr/>
        <w:t>Code</w:t>
      </w:r>
      <w:r>
        <w:rPr>
          <w:spacing w:val="-6"/>
        </w:rPr>
        <w:t> </w:t>
      </w:r>
      <w:r>
        <w:rPr/>
        <w:t>of</w:t>
      </w:r>
      <w:r>
        <w:rPr>
          <w:spacing w:val="-6"/>
        </w:rPr>
        <w:t> </w:t>
      </w:r>
      <w:r>
        <w:rPr/>
        <w:t>Conduct.</w:t>
      </w:r>
      <w:r>
        <w:rPr>
          <w:spacing w:val="40"/>
        </w:rPr>
        <w:t> </w:t>
      </w:r>
      <w:r>
        <w:rPr/>
        <w:t>Where</w:t>
      </w:r>
      <w:r>
        <w:rPr>
          <w:spacing w:val="-3"/>
        </w:rPr>
        <w:t> </w:t>
      </w:r>
      <w:r>
        <w:rPr/>
        <w:t>the</w:t>
      </w:r>
      <w:r>
        <w:rPr>
          <w:spacing w:val="-3"/>
        </w:rPr>
        <w:t> </w:t>
      </w:r>
      <w:r>
        <w:rPr/>
        <w:t>Responding</w:t>
      </w:r>
      <w:r>
        <w:rPr>
          <w:spacing w:val="-2"/>
        </w:rPr>
        <w:t> </w:t>
      </w:r>
      <w:r>
        <w:rPr/>
        <w:t>Party</w:t>
      </w:r>
      <w:r>
        <w:rPr>
          <w:spacing w:val="-10"/>
        </w:rPr>
        <w:t> </w:t>
      </w:r>
      <w:r>
        <w:rPr/>
        <w:t>is</w:t>
      </w:r>
      <w:r>
        <w:rPr>
          <w:spacing w:val="-2"/>
        </w:rPr>
        <w:t> </w:t>
      </w:r>
      <w:r>
        <w:rPr/>
        <w:t>an</w:t>
      </w:r>
      <w:r>
        <w:rPr>
          <w:spacing w:val="-3"/>
        </w:rPr>
        <w:t> </w:t>
      </w:r>
      <w:r>
        <w:rPr/>
        <w:t>employee,</w:t>
      </w:r>
      <w:r>
        <w:rPr>
          <w:spacing w:val="-2"/>
        </w:rPr>
        <w:t> </w:t>
      </w:r>
      <w:r>
        <w:rPr/>
        <w:t>a</w:t>
      </w:r>
      <w:r>
        <w:rPr>
          <w:spacing w:val="-3"/>
        </w:rPr>
        <w:t> </w:t>
      </w:r>
      <w:r>
        <w:rPr/>
        <w:t>joint</w:t>
      </w:r>
      <w:r>
        <w:rPr>
          <w:spacing w:val="-4"/>
        </w:rPr>
        <w:t> </w:t>
      </w:r>
      <w:r>
        <w:rPr/>
        <w:t>investigation</w:t>
      </w:r>
      <w:r>
        <w:rPr>
          <w:spacing w:val="-5"/>
        </w:rPr>
        <w:t> </w:t>
      </w:r>
      <w:r>
        <w:rPr/>
        <w:t>may be conducted by the Affirmative Action Officer (or Title IX Coordinator if a Title IX Sexual Harassment is alleged) and the employee’s supervisor.</w:t>
      </w:r>
      <w:r>
        <w:rPr>
          <w:spacing w:val="40"/>
        </w:rPr>
        <w:t> </w:t>
      </w:r>
      <w:r>
        <w:rPr/>
        <w:t>Based on the findings of their joint investigation, the employee may be subject to disciplinary action for violations of this Policy and/or for inappropriate and unprofessional conduct.</w:t>
      </w:r>
    </w:p>
    <w:p>
      <w:pPr>
        <w:pStyle w:val="BodyText"/>
        <w:spacing w:before="4"/>
      </w:pPr>
    </w:p>
    <w:p>
      <w:pPr>
        <w:pStyle w:val="Heading2"/>
        <w:numPr>
          <w:ilvl w:val="1"/>
          <w:numId w:val="17"/>
        </w:numPr>
        <w:tabs>
          <w:tab w:pos="1438" w:val="left" w:leader="none"/>
        </w:tabs>
        <w:spacing w:line="240" w:lineRule="auto" w:before="1" w:after="0"/>
        <w:ind w:left="1438" w:right="0" w:hanging="358"/>
        <w:jc w:val="left"/>
      </w:pPr>
      <w:bookmarkStart w:name="_TOC_250009" w:id="86"/>
      <w:r>
        <w:rPr/>
        <w:t>Collateral</w:t>
      </w:r>
      <w:r>
        <w:rPr>
          <w:spacing w:val="-4"/>
        </w:rPr>
        <w:t> </w:t>
      </w:r>
      <w:r>
        <w:rPr/>
        <w:t>Rights</w:t>
      </w:r>
      <w:r>
        <w:rPr>
          <w:spacing w:val="-2"/>
        </w:rPr>
        <w:t> </w:t>
      </w:r>
      <w:r>
        <w:rPr/>
        <w:t>of</w:t>
      </w:r>
      <w:r>
        <w:rPr>
          <w:spacing w:val="-1"/>
        </w:rPr>
        <w:t> </w:t>
      </w:r>
      <w:bookmarkEnd w:id="86"/>
      <w:r>
        <w:rPr>
          <w:spacing w:val="-2"/>
        </w:rPr>
        <w:t>Employees</w:t>
      </w:r>
    </w:p>
    <w:p>
      <w:pPr>
        <w:pStyle w:val="BodyText"/>
        <w:spacing w:before="271"/>
        <w:ind w:left="360" w:right="719"/>
        <w:jc w:val="both"/>
      </w:pPr>
      <w:r>
        <w:rPr/>
        <w:t>Any disciplinary action taken against an employee shall be regarded as an administrative action subject to all terms and conditions of applicable collective bargaining agreements.</w:t>
      </w:r>
    </w:p>
    <w:p>
      <w:pPr>
        <w:pStyle w:val="BodyText"/>
        <w:spacing w:before="5"/>
      </w:pPr>
    </w:p>
    <w:p>
      <w:pPr>
        <w:pStyle w:val="Heading2"/>
        <w:numPr>
          <w:ilvl w:val="1"/>
          <w:numId w:val="17"/>
        </w:numPr>
        <w:tabs>
          <w:tab w:pos="1439" w:val="left" w:leader="none"/>
        </w:tabs>
        <w:spacing w:line="240" w:lineRule="auto" w:before="0" w:after="0"/>
        <w:ind w:left="1439" w:right="0" w:hanging="359"/>
        <w:jc w:val="left"/>
      </w:pPr>
      <w:bookmarkStart w:name="_TOC_250008" w:id="87"/>
      <w:r>
        <w:rPr/>
        <w:t>Anonymous</w:t>
      </w:r>
      <w:r>
        <w:rPr>
          <w:spacing w:val="-7"/>
        </w:rPr>
        <w:t> </w:t>
      </w:r>
      <w:bookmarkEnd w:id="87"/>
      <w:r>
        <w:rPr>
          <w:spacing w:val="-2"/>
        </w:rPr>
        <w:t>Report</w:t>
      </w:r>
    </w:p>
    <w:p>
      <w:pPr>
        <w:pStyle w:val="BodyText"/>
        <w:spacing w:before="36"/>
        <w:rPr>
          <w:b/>
        </w:rPr>
      </w:pPr>
    </w:p>
    <w:p>
      <w:pPr>
        <w:pStyle w:val="BodyText"/>
        <w:ind w:left="360" w:right="717"/>
        <w:jc w:val="both"/>
      </w:pPr>
      <w:r>
        <w:rPr/>
        <w:t>Any individual may file an anonymous report concerning any Prohibited Conduct or Title IX Sexual</w:t>
      </w:r>
      <w:r>
        <w:rPr>
          <w:spacing w:val="11"/>
        </w:rPr>
        <w:t> </w:t>
      </w:r>
      <w:r>
        <w:rPr/>
        <w:t>Harassment</w:t>
      </w:r>
      <w:r>
        <w:rPr>
          <w:spacing w:val="11"/>
        </w:rPr>
        <w:t> </w:t>
      </w:r>
      <w:r>
        <w:rPr/>
        <w:t>referenced</w:t>
      </w:r>
      <w:r>
        <w:rPr>
          <w:spacing w:val="11"/>
        </w:rPr>
        <w:t> </w:t>
      </w:r>
      <w:r>
        <w:rPr/>
        <w:t>under</w:t>
      </w:r>
      <w:r>
        <w:rPr>
          <w:spacing w:val="10"/>
        </w:rPr>
        <w:t> </w:t>
      </w:r>
      <w:r>
        <w:rPr/>
        <w:t>this</w:t>
      </w:r>
      <w:r>
        <w:rPr>
          <w:spacing w:val="11"/>
        </w:rPr>
        <w:t> </w:t>
      </w:r>
      <w:r>
        <w:rPr/>
        <w:t>Policy.</w:t>
      </w:r>
      <w:r>
        <w:rPr>
          <w:spacing w:val="54"/>
          <w:w w:val="150"/>
        </w:rPr>
        <w:t> </w:t>
      </w:r>
      <w:r>
        <w:rPr/>
        <w:t>An</w:t>
      </w:r>
      <w:r>
        <w:rPr>
          <w:spacing w:val="11"/>
        </w:rPr>
        <w:t> </w:t>
      </w:r>
      <w:r>
        <w:rPr/>
        <w:t>individual</w:t>
      </w:r>
      <w:r>
        <w:rPr>
          <w:spacing w:val="11"/>
        </w:rPr>
        <w:t> </w:t>
      </w:r>
      <w:r>
        <w:rPr/>
        <w:t>may</w:t>
      </w:r>
      <w:r>
        <w:rPr>
          <w:spacing w:val="6"/>
        </w:rPr>
        <w:t> </w:t>
      </w:r>
      <w:r>
        <w:rPr/>
        <w:t>report</w:t>
      </w:r>
      <w:r>
        <w:rPr>
          <w:spacing w:val="11"/>
        </w:rPr>
        <w:t> </w:t>
      </w:r>
      <w:r>
        <w:rPr/>
        <w:t>the</w:t>
      </w:r>
      <w:r>
        <w:rPr>
          <w:spacing w:val="10"/>
        </w:rPr>
        <w:t> </w:t>
      </w:r>
      <w:r>
        <w:rPr/>
        <w:t>incident</w:t>
      </w:r>
      <w:r>
        <w:rPr>
          <w:spacing w:val="12"/>
        </w:rPr>
        <w:t> </w:t>
      </w:r>
      <w:r>
        <w:rPr>
          <w:spacing w:val="-2"/>
        </w:rPr>
        <w:t>without</w:t>
      </w:r>
    </w:p>
    <w:p>
      <w:pPr>
        <w:pStyle w:val="BodyText"/>
        <w:spacing w:after="0"/>
        <w:jc w:val="both"/>
        <w:sectPr>
          <w:pgSz w:w="12240" w:h="15840"/>
          <w:pgMar w:header="0" w:footer="791" w:top="1360" w:bottom="980" w:left="1080" w:right="720"/>
        </w:sectPr>
      </w:pPr>
    </w:p>
    <w:p>
      <w:pPr>
        <w:pStyle w:val="BodyText"/>
        <w:spacing w:before="74"/>
        <w:ind w:left="359" w:right="718"/>
        <w:jc w:val="both"/>
      </w:pPr>
      <w:r>
        <w:rPr/>
        <w:t>disclosing</w:t>
      </w:r>
      <w:r>
        <w:rPr>
          <w:spacing w:val="-15"/>
        </w:rPr>
        <w:t> </w:t>
      </w:r>
      <w:r>
        <w:rPr/>
        <w:t>his/her</w:t>
      </w:r>
      <w:r>
        <w:rPr>
          <w:spacing w:val="-15"/>
        </w:rPr>
        <w:t> </w:t>
      </w:r>
      <w:r>
        <w:rPr/>
        <w:t>name,</w:t>
      </w:r>
      <w:r>
        <w:rPr>
          <w:spacing w:val="-15"/>
        </w:rPr>
        <w:t> </w:t>
      </w:r>
      <w:r>
        <w:rPr/>
        <w:t>identifying</w:t>
      </w:r>
      <w:r>
        <w:rPr>
          <w:spacing w:val="-15"/>
        </w:rPr>
        <w:t> </w:t>
      </w:r>
      <w:r>
        <w:rPr/>
        <w:t>the</w:t>
      </w:r>
      <w:r>
        <w:rPr>
          <w:spacing w:val="-15"/>
        </w:rPr>
        <w:t> </w:t>
      </w:r>
      <w:r>
        <w:rPr/>
        <w:t>respondent</w:t>
      </w:r>
      <w:r>
        <w:rPr>
          <w:spacing w:val="-15"/>
        </w:rPr>
        <w:t> </w:t>
      </w:r>
      <w:r>
        <w:rPr/>
        <w:t>or</w:t>
      </w:r>
      <w:r>
        <w:rPr>
          <w:spacing w:val="-15"/>
        </w:rPr>
        <w:t> </w:t>
      </w:r>
      <w:r>
        <w:rPr/>
        <w:t>requesting</w:t>
      </w:r>
      <w:r>
        <w:rPr>
          <w:spacing w:val="-15"/>
        </w:rPr>
        <w:t> </w:t>
      </w:r>
      <w:r>
        <w:rPr/>
        <w:t>any</w:t>
      </w:r>
      <w:r>
        <w:rPr>
          <w:spacing w:val="-15"/>
        </w:rPr>
        <w:t> </w:t>
      </w:r>
      <w:r>
        <w:rPr/>
        <w:t>action.</w:t>
      </w:r>
      <w:r>
        <w:rPr>
          <w:spacing w:val="-4"/>
        </w:rPr>
        <w:t> </w:t>
      </w:r>
      <w:r>
        <w:rPr/>
        <w:t>An</w:t>
      </w:r>
      <w:r>
        <w:rPr>
          <w:spacing w:val="-15"/>
        </w:rPr>
        <w:t> </w:t>
      </w:r>
      <w:r>
        <w:rPr/>
        <w:t>anonymous</w:t>
      </w:r>
      <w:r>
        <w:rPr>
          <w:spacing w:val="-15"/>
        </w:rPr>
        <w:t> </w:t>
      </w:r>
      <w:r>
        <w:rPr/>
        <w:t>report may</w:t>
      </w:r>
      <w:r>
        <w:rPr>
          <w:spacing w:val="-11"/>
        </w:rPr>
        <w:t> </w:t>
      </w:r>
      <w:r>
        <w:rPr/>
        <w:t>be</w:t>
      </w:r>
      <w:r>
        <w:rPr>
          <w:spacing w:val="-8"/>
        </w:rPr>
        <w:t> </w:t>
      </w:r>
      <w:r>
        <w:rPr/>
        <w:t>filed</w:t>
      </w:r>
      <w:r>
        <w:rPr>
          <w:spacing w:val="-7"/>
        </w:rPr>
        <w:t> </w:t>
      </w:r>
      <w:r>
        <w:rPr/>
        <w:t>with</w:t>
      </w:r>
      <w:r>
        <w:rPr>
          <w:spacing w:val="-7"/>
        </w:rPr>
        <w:t> </w:t>
      </w:r>
      <w:r>
        <w:rPr/>
        <w:t>the</w:t>
      </w:r>
      <w:r>
        <w:rPr>
          <w:spacing w:val="-8"/>
        </w:rPr>
        <w:t> </w:t>
      </w:r>
      <w:r>
        <w:rPr/>
        <w:t>Affirmative</w:t>
      </w:r>
      <w:r>
        <w:rPr>
          <w:spacing w:val="-8"/>
        </w:rPr>
        <w:t> </w:t>
      </w:r>
      <w:r>
        <w:rPr/>
        <w:t>Action</w:t>
      </w:r>
      <w:r>
        <w:rPr>
          <w:spacing w:val="-7"/>
        </w:rPr>
        <w:t> </w:t>
      </w:r>
      <w:r>
        <w:rPr/>
        <w:t>Officer</w:t>
      </w:r>
      <w:r>
        <w:rPr>
          <w:spacing w:val="-8"/>
        </w:rPr>
        <w:t> </w:t>
      </w:r>
      <w:r>
        <w:rPr/>
        <w:t>or,</w:t>
      </w:r>
      <w:r>
        <w:rPr>
          <w:spacing w:val="-7"/>
        </w:rPr>
        <w:t> </w:t>
      </w:r>
      <w:r>
        <w:rPr/>
        <w:t>in</w:t>
      </w:r>
      <w:r>
        <w:rPr>
          <w:spacing w:val="-7"/>
        </w:rPr>
        <w:t> </w:t>
      </w:r>
      <w:r>
        <w:rPr/>
        <w:t>the</w:t>
      </w:r>
      <w:r>
        <w:rPr>
          <w:spacing w:val="-8"/>
        </w:rPr>
        <w:t> </w:t>
      </w:r>
      <w:r>
        <w:rPr/>
        <w:t>case</w:t>
      </w:r>
      <w:r>
        <w:rPr>
          <w:spacing w:val="-8"/>
        </w:rPr>
        <w:t> </w:t>
      </w:r>
      <w:r>
        <w:rPr/>
        <w:t>of</w:t>
      </w:r>
      <w:r>
        <w:rPr>
          <w:spacing w:val="-8"/>
        </w:rPr>
        <w:t> </w:t>
      </w:r>
      <w:r>
        <w:rPr/>
        <w:t>an</w:t>
      </w:r>
      <w:r>
        <w:rPr>
          <w:spacing w:val="-5"/>
        </w:rPr>
        <w:t> </w:t>
      </w:r>
      <w:r>
        <w:rPr/>
        <w:t>allegation</w:t>
      </w:r>
      <w:r>
        <w:rPr>
          <w:spacing w:val="-7"/>
        </w:rPr>
        <w:t> </w:t>
      </w:r>
      <w:r>
        <w:rPr/>
        <w:t>of</w:t>
      </w:r>
      <w:r>
        <w:rPr>
          <w:spacing w:val="-8"/>
        </w:rPr>
        <w:t> </w:t>
      </w:r>
      <w:r>
        <w:rPr/>
        <w:t>Title</w:t>
      </w:r>
      <w:r>
        <w:rPr>
          <w:spacing w:val="-6"/>
        </w:rPr>
        <w:t> </w:t>
      </w:r>
      <w:r>
        <w:rPr/>
        <w:t>IX</w:t>
      </w:r>
      <w:r>
        <w:rPr>
          <w:spacing w:val="-8"/>
        </w:rPr>
        <w:t> </w:t>
      </w:r>
      <w:r>
        <w:rPr/>
        <w:t>Sexual Harassment, the Title IX Coordinator. Depending on the level of information available about the incident or the individuals involved, however, the College’s ability to respond to an anonymous report may be limited (e.g. offering supportive measures to a Complainant of Title IX Sexual </w:t>
      </w:r>
      <w:r>
        <w:rPr>
          <w:spacing w:val="-2"/>
        </w:rPr>
        <w:t>Harassment).</w:t>
      </w:r>
    </w:p>
    <w:p>
      <w:pPr>
        <w:pStyle w:val="BodyText"/>
        <w:spacing w:before="7"/>
      </w:pPr>
    </w:p>
    <w:p>
      <w:pPr>
        <w:pStyle w:val="Heading2"/>
        <w:numPr>
          <w:ilvl w:val="1"/>
          <w:numId w:val="17"/>
        </w:numPr>
        <w:tabs>
          <w:tab w:pos="1439" w:val="left" w:leader="none"/>
        </w:tabs>
        <w:spacing w:line="240" w:lineRule="auto" w:before="0" w:after="0"/>
        <w:ind w:left="1439" w:right="0" w:hanging="359"/>
        <w:jc w:val="left"/>
      </w:pPr>
      <w:bookmarkStart w:name="_TOC_250007" w:id="88"/>
      <w:bookmarkEnd w:id="88"/>
      <w:r>
        <w:rPr>
          <w:spacing w:val="-2"/>
        </w:rPr>
        <w:t>Amnesty</w:t>
      </w:r>
    </w:p>
    <w:p>
      <w:pPr>
        <w:pStyle w:val="BodyText"/>
        <w:spacing w:before="233"/>
        <w:ind w:left="359" w:right="715"/>
        <w:jc w:val="both"/>
      </w:pPr>
      <w:r>
        <w:rPr/>
        <w:t>Students</w:t>
      </w:r>
      <w:r>
        <w:rPr>
          <w:spacing w:val="-7"/>
        </w:rPr>
        <w:t> </w:t>
      </w:r>
      <w:r>
        <w:rPr/>
        <w:t>may</w:t>
      </w:r>
      <w:r>
        <w:rPr>
          <w:spacing w:val="-12"/>
        </w:rPr>
        <w:t> </w:t>
      </w:r>
      <w:r>
        <w:rPr/>
        <w:t>be</w:t>
      </w:r>
      <w:r>
        <w:rPr>
          <w:spacing w:val="-8"/>
        </w:rPr>
        <w:t> </w:t>
      </w:r>
      <w:r>
        <w:rPr/>
        <w:t>hesitant</w:t>
      </w:r>
      <w:r>
        <w:rPr>
          <w:spacing w:val="-4"/>
        </w:rPr>
        <w:t> </w:t>
      </w:r>
      <w:r>
        <w:rPr/>
        <w:t>to</w:t>
      </w:r>
      <w:r>
        <w:rPr>
          <w:spacing w:val="-7"/>
        </w:rPr>
        <w:t> </w:t>
      </w:r>
      <w:r>
        <w:rPr/>
        <w:t>report</w:t>
      </w:r>
      <w:r>
        <w:rPr>
          <w:spacing w:val="-7"/>
        </w:rPr>
        <w:t> </w:t>
      </w:r>
      <w:r>
        <w:rPr/>
        <w:t>sexual</w:t>
      </w:r>
      <w:r>
        <w:rPr>
          <w:spacing w:val="-7"/>
        </w:rPr>
        <w:t> </w:t>
      </w:r>
      <w:r>
        <w:rPr/>
        <w:t>violence</w:t>
      </w:r>
      <w:r>
        <w:rPr>
          <w:spacing w:val="-6"/>
        </w:rPr>
        <w:t> </w:t>
      </w:r>
      <w:r>
        <w:rPr/>
        <w:t>out</w:t>
      </w:r>
      <w:r>
        <w:rPr>
          <w:spacing w:val="-7"/>
        </w:rPr>
        <w:t> </w:t>
      </w:r>
      <w:r>
        <w:rPr/>
        <w:t>of</w:t>
      </w:r>
      <w:r>
        <w:rPr>
          <w:spacing w:val="-8"/>
        </w:rPr>
        <w:t> </w:t>
      </w:r>
      <w:r>
        <w:rPr/>
        <w:t>concern</w:t>
      </w:r>
      <w:r>
        <w:rPr>
          <w:spacing w:val="-5"/>
        </w:rPr>
        <w:t> </w:t>
      </w:r>
      <w:r>
        <w:rPr/>
        <w:t>that</w:t>
      </w:r>
      <w:r>
        <w:rPr>
          <w:spacing w:val="-7"/>
        </w:rPr>
        <w:t> </w:t>
      </w:r>
      <w:r>
        <w:rPr/>
        <w:t>they,</w:t>
      </w:r>
      <w:r>
        <w:rPr>
          <w:spacing w:val="-5"/>
        </w:rPr>
        <w:t> </w:t>
      </w:r>
      <w:r>
        <w:rPr/>
        <w:t>or</w:t>
      </w:r>
      <w:r>
        <w:rPr>
          <w:spacing w:val="-8"/>
        </w:rPr>
        <w:t> </w:t>
      </w:r>
      <w:r>
        <w:rPr/>
        <w:t>witnesses,</w:t>
      </w:r>
      <w:r>
        <w:rPr>
          <w:spacing w:val="-7"/>
        </w:rPr>
        <w:t> </w:t>
      </w:r>
      <w:r>
        <w:rPr/>
        <w:t>might</w:t>
      </w:r>
      <w:r>
        <w:rPr>
          <w:spacing w:val="-7"/>
        </w:rPr>
        <w:t> </w:t>
      </w:r>
      <w:r>
        <w:rPr/>
        <w:t>be charged with</w:t>
      </w:r>
      <w:r>
        <w:rPr>
          <w:spacing w:val="-2"/>
        </w:rPr>
        <w:t> </w:t>
      </w:r>
      <w:r>
        <w:rPr/>
        <w:t>violations</w:t>
      </w:r>
      <w:r>
        <w:rPr>
          <w:spacing w:val="-2"/>
        </w:rPr>
        <w:t> </w:t>
      </w:r>
      <w:r>
        <w:rPr/>
        <w:t>of</w:t>
      </w:r>
      <w:r>
        <w:rPr>
          <w:spacing w:val="-3"/>
        </w:rPr>
        <w:t> </w:t>
      </w:r>
      <w:r>
        <w:rPr/>
        <w:t>the</w:t>
      </w:r>
      <w:r>
        <w:rPr>
          <w:spacing w:val="-3"/>
        </w:rPr>
        <w:t> </w:t>
      </w:r>
      <w:r>
        <w:rPr/>
        <w:t>College’s</w:t>
      </w:r>
      <w:r>
        <w:rPr>
          <w:spacing w:val="-2"/>
        </w:rPr>
        <w:t> </w:t>
      </w:r>
      <w:r>
        <w:rPr/>
        <w:t>drug/alcohol</w:t>
      </w:r>
      <w:r>
        <w:rPr>
          <w:spacing w:val="-2"/>
        </w:rPr>
        <w:t> </w:t>
      </w:r>
      <w:r>
        <w:rPr/>
        <w:t>policy</w:t>
      </w:r>
      <w:r>
        <w:rPr>
          <w:spacing w:val="-14"/>
        </w:rPr>
        <w:t> </w:t>
      </w:r>
      <w:r>
        <w:rPr/>
        <w:t>and/or</w:t>
      </w:r>
      <w:r>
        <w:rPr>
          <w:spacing w:val="-3"/>
        </w:rPr>
        <w:t> </w:t>
      </w:r>
      <w:r>
        <w:rPr/>
        <w:t>the</w:t>
      </w:r>
      <w:r>
        <w:rPr>
          <w:spacing w:val="-1"/>
        </w:rPr>
        <w:t> </w:t>
      </w:r>
      <w:r>
        <w:rPr/>
        <w:t>Student</w:t>
      </w:r>
      <w:r>
        <w:rPr>
          <w:spacing w:val="-2"/>
        </w:rPr>
        <w:t> </w:t>
      </w:r>
      <w:r>
        <w:rPr/>
        <w:t>Code</w:t>
      </w:r>
      <w:r>
        <w:rPr>
          <w:spacing w:val="-3"/>
        </w:rPr>
        <w:t> </w:t>
      </w:r>
      <w:r>
        <w:rPr/>
        <w:t>of</w:t>
      </w:r>
      <w:r>
        <w:rPr>
          <w:spacing w:val="-1"/>
        </w:rPr>
        <w:t> </w:t>
      </w:r>
      <w:r>
        <w:rPr/>
        <w:t>Conduct. While the College does not condone such behavior, it places a priority on addressing allegations of sexual violence. Accordingly, the College shall not pursue discipline against a student who reports, witnesses or possesses personal knowledge of an incident of sexual violence unless the College</w:t>
      </w:r>
      <w:r>
        <w:rPr>
          <w:spacing w:val="-4"/>
        </w:rPr>
        <w:t> </w:t>
      </w:r>
      <w:r>
        <w:rPr/>
        <w:t>determines</w:t>
      </w:r>
      <w:r>
        <w:rPr>
          <w:spacing w:val="-3"/>
        </w:rPr>
        <w:t> </w:t>
      </w:r>
      <w:r>
        <w:rPr/>
        <w:t>that</w:t>
      </w:r>
      <w:r>
        <w:rPr>
          <w:spacing w:val="-3"/>
        </w:rPr>
        <w:t> </w:t>
      </w:r>
      <w:r>
        <w:rPr/>
        <w:t>the</w:t>
      </w:r>
      <w:r>
        <w:rPr>
          <w:spacing w:val="-4"/>
        </w:rPr>
        <w:t> </w:t>
      </w:r>
      <w:r>
        <w:rPr/>
        <w:t>report</w:t>
      </w:r>
      <w:r>
        <w:rPr>
          <w:spacing w:val="-3"/>
        </w:rPr>
        <w:t> </w:t>
      </w:r>
      <w:r>
        <w:rPr/>
        <w:t>was</w:t>
      </w:r>
      <w:r>
        <w:rPr>
          <w:spacing w:val="-3"/>
        </w:rPr>
        <w:t> </w:t>
      </w:r>
      <w:r>
        <w:rPr/>
        <w:t>not</w:t>
      </w:r>
      <w:r>
        <w:rPr>
          <w:spacing w:val="-3"/>
        </w:rPr>
        <w:t> </w:t>
      </w:r>
      <w:r>
        <w:rPr/>
        <w:t>made</w:t>
      </w:r>
      <w:r>
        <w:rPr>
          <w:spacing w:val="-4"/>
        </w:rPr>
        <w:t> </w:t>
      </w:r>
      <w:r>
        <w:rPr/>
        <w:t>in</w:t>
      </w:r>
      <w:r>
        <w:rPr>
          <w:spacing w:val="-3"/>
        </w:rPr>
        <w:t> </w:t>
      </w:r>
      <w:r>
        <w:rPr/>
        <w:t>good</w:t>
      </w:r>
      <w:r>
        <w:rPr>
          <w:spacing w:val="-3"/>
        </w:rPr>
        <w:t> </w:t>
      </w:r>
      <w:r>
        <w:rPr/>
        <w:t>faith</w:t>
      </w:r>
      <w:r>
        <w:rPr>
          <w:spacing w:val="-3"/>
        </w:rPr>
        <w:t> </w:t>
      </w:r>
      <w:r>
        <w:rPr/>
        <w:t>or</w:t>
      </w:r>
      <w:r>
        <w:rPr>
          <w:spacing w:val="-4"/>
        </w:rPr>
        <w:t> </w:t>
      </w:r>
      <w:r>
        <w:rPr/>
        <w:t>that</w:t>
      </w:r>
      <w:r>
        <w:rPr>
          <w:spacing w:val="-3"/>
        </w:rPr>
        <w:t> </w:t>
      </w:r>
      <w:r>
        <w:rPr/>
        <w:t>the</w:t>
      </w:r>
      <w:r>
        <w:rPr>
          <w:spacing w:val="-4"/>
        </w:rPr>
        <w:t> </w:t>
      </w:r>
      <w:r>
        <w:rPr/>
        <w:t>violation</w:t>
      </w:r>
      <w:r>
        <w:rPr>
          <w:spacing w:val="-3"/>
        </w:rPr>
        <w:t> </w:t>
      </w:r>
      <w:r>
        <w:rPr/>
        <w:t>was</w:t>
      </w:r>
      <w:r>
        <w:rPr>
          <w:spacing w:val="-3"/>
        </w:rPr>
        <w:t> </w:t>
      </w:r>
      <w:r>
        <w:rPr/>
        <w:t>egregious. An egregious violation shall include, but not be limited to, taking an action that places the health and safety of another person at risk.</w:t>
      </w:r>
    </w:p>
    <w:p>
      <w:pPr>
        <w:pStyle w:val="BodyText"/>
        <w:spacing w:before="7"/>
      </w:pPr>
    </w:p>
    <w:p>
      <w:pPr>
        <w:pStyle w:val="Heading2"/>
        <w:numPr>
          <w:ilvl w:val="1"/>
          <w:numId w:val="17"/>
        </w:numPr>
        <w:tabs>
          <w:tab w:pos="1437" w:val="left" w:leader="none"/>
        </w:tabs>
        <w:spacing w:line="240" w:lineRule="auto" w:before="1" w:after="0"/>
        <w:ind w:left="1437" w:right="0" w:hanging="358"/>
        <w:jc w:val="left"/>
      </w:pPr>
      <w:bookmarkStart w:name="_TOC_250006" w:id="89"/>
      <w:r>
        <w:rPr/>
        <w:t>False</w:t>
      </w:r>
      <w:r>
        <w:rPr>
          <w:spacing w:val="-4"/>
        </w:rPr>
        <w:t> </w:t>
      </w:r>
      <w:bookmarkEnd w:id="89"/>
      <w:r>
        <w:rPr>
          <w:spacing w:val="-2"/>
        </w:rPr>
        <w:t>Charges</w:t>
      </w:r>
    </w:p>
    <w:p>
      <w:pPr>
        <w:pStyle w:val="BodyText"/>
        <w:spacing w:before="235"/>
        <w:ind w:left="359" w:right="715"/>
        <w:jc w:val="both"/>
      </w:pPr>
      <w:r>
        <w:rPr/>
        <w:t>Filing a false charge under this Policy is a serious offense. If an investigation reveals that a complainant knowingly filed false charges, the College shall take appropriate actions and issue sanctions pursuant to other applicable College policies, including any applicable collective bargaining agreement. The imposition of such sanctions does not constitute retaliation under this Policy.</w:t>
      </w:r>
      <w:r>
        <w:rPr>
          <w:spacing w:val="-10"/>
        </w:rPr>
        <w:t> </w:t>
      </w:r>
      <w:r>
        <w:rPr/>
        <w:t>A</w:t>
      </w:r>
      <w:r>
        <w:rPr>
          <w:spacing w:val="-8"/>
        </w:rPr>
        <w:t> </w:t>
      </w:r>
      <w:r>
        <w:rPr/>
        <w:t>report</w:t>
      </w:r>
      <w:r>
        <w:rPr>
          <w:spacing w:val="-7"/>
        </w:rPr>
        <w:t> </w:t>
      </w:r>
      <w:r>
        <w:rPr/>
        <w:t>made</w:t>
      </w:r>
      <w:r>
        <w:rPr>
          <w:spacing w:val="-6"/>
        </w:rPr>
        <w:t> </w:t>
      </w:r>
      <w:r>
        <w:rPr/>
        <w:t>in</w:t>
      </w:r>
      <w:r>
        <w:rPr>
          <w:spacing w:val="-5"/>
        </w:rPr>
        <w:t> </w:t>
      </w:r>
      <w:r>
        <w:rPr/>
        <w:t>good</w:t>
      </w:r>
      <w:r>
        <w:rPr>
          <w:spacing w:val="-5"/>
        </w:rPr>
        <w:t> </w:t>
      </w:r>
      <w:r>
        <w:rPr/>
        <w:t>faith,</w:t>
      </w:r>
      <w:r>
        <w:rPr>
          <w:spacing w:val="-7"/>
        </w:rPr>
        <w:t> </w:t>
      </w:r>
      <w:r>
        <w:rPr/>
        <w:t>however,</w:t>
      </w:r>
      <w:r>
        <w:rPr>
          <w:spacing w:val="-5"/>
        </w:rPr>
        <w:t> </w:t>
      </w:r>
      <w:r>
        <w:rPr/>
        <w:t>is</w:t>
      </w:r>
      <w:r>
        <w:rPr>
          <w:spacing w:val="-7"/>
        </w:rPr>
        <w:t> </w:t>
      </w:r>
      <w:r>
        <w:rPr/>
        <w:t>not</w:t>
      </w:r>
      <w:r>
        <w:rPr>
          <w:spacing w:val="-7"/>
        </w:rPr>
        <w:t> </w:t>
      </w:r>
      <w:r>
        <w:rPr/>
        <w:t>considered</w:t>
      </w:r>
      <w:r>
        <w:rPr>
          <w:spacing w:val="-5"/>
        </w:rPr>
        <w:t> </w:t>
      </w:r>
      <w:r>
        <w:rPr/>
        <w:t>false</w:t>
      </w:r>
      <w:r>
        <w:rPr>
          <w:spacing w:val="-8"/>
        </w:rPr>
        <w:t> </w:t>
      </w:r>
      <w:r>
        <w:rPr/>
        <w:t>merely</w:t>
      </w:r>
      <w:r>
        <w:rPr>
          <w:spacing w:val="-10"/>
        </w:rPr>
        <w:t> </w:t>
      </w:r>
      <w:r>
        <w:rPr/>
        <w:t>because</w:t>
      </w:r>
      <w:r>
        <w:rPr>
          <w:spacing w:val="-8"/>
        </w:rPr>
        <w:t> </w:t>
      </w:r>
      <w:r>
        <w:rPr/>
        <w:t>the</w:t>
      </w:r>
      <w:r>
        <w:rPr>
          <w:spacing w:val="-6"/>
        </w:rPr>
        <w:t> </w:t>
      </w:r>
      <w:r>
        <w:rPr/>
        <w:t>evidence does not ultimately support the allegation of prohibited conduct.</w:t>
      </w:r>
    </w:p>
    <w:p>
      <w:pPr>
        <w:pStyle w:val="BodyText"/>
        <w:spacing w:before="7"/>
      </w:pPr>
    </w:p>
    <w:p>
      <w:pPr>
        <w:pStyle w:val="Heading2"/>
        <w:numPr>
          <w:ilvl w:val="1"/>
          <w:numId w:val="17"/>
        </w:numPr>
        <w:tabs>
          <w:tab w:pos="1439" w:val="left" w:leader="none"/>
        </w:tabs>
        <w:spacing w:line="240" w:lineRule="auto" w:before="0" w:after="0"/>
        <w:ind w:left="1439" w:right="0" w:hanging="359"/>
        <w:jc w:val="left"/>
      </w:pPr>
      <w:r>
        <w:rPr/>
        <w:t>Informal</w:t>
      </w:r>
      <w:r>
        <w:rPr>
          <w:spacing w:val="-4"/>
        </w:rPr>
        <w:t> </w:t>
      </w:r>
      <w:r>
        <w:rPr/>
        <w:t>Resolution</w:t>
      </w:r>
      <w:r>
        <w:rPr>
          <w:spacing w:val="-3"/>
        </w:rPr>
        <w:t> </w:t>
      </w:r>
      <w:r>
        <w:rPr>
          <w:spacing w:val="-2"/>
        </w:rPr>
        <w:t>Procedures</w:t>
      </w:r>
    </w:p>
    <w:p>
      <w:pPr>
        <w:pStyle w:val="BodyText"/>
        <w:spacing w:before="233"/>
        <w:ind w:left="360" w:right="716"/>
        <w:jc w:val="both"/>
      </w:pPr>
      <w:r>
        <w:rPr/>
        <w:t>Where appropriate, the parties to a dispute and/or the Affirmative Action Officer or Title IX Coordinator may attempt to reach an informal and prompt resolution of the matter.</w:t>
      </w:r>
      <w:r>
        <w:rPr>
          <w:spacing w:val="40"/>
        </w:rPr>
        <w:t> </w:t>
      </w:r>
      <w:r>
        <w:rPr/>
        <w:t>Informal resolution is encouraged and any of the parties involved may request the intervention of the Affirmative Action Officer/Title IX Coordinator to assist in resolving the matter informally.</w:t>
      </w:r>
      <w:r>
        <w:rPr>
          <w:spacing w:val="40"/>
        </w:rPr>
        <w:t> </w:t>
      </w:r>
      <w:r>
        <w:rPr/>
        <w:t>An informal resolution is achieved through open or closed dialogue between the parties that allows for the airing of any misunderstandings or disputed issues.</w:t>
      </w:r>
      <w:r>
        <w:rPr>
          <w:spacing w:val="40"/>
        </w:rPr>
        <w:t> </w:t>
      </w:r>
      <w:r>
        <w:rPr/>
        <w:t>The informal procedure shall not be used</w:t>
      </w:r>
      <w:r>
        <w:rPr>
          <w:spacing w:val="-2"/>
        </w:rPr>
        <w:t> </w:t>
      </w:r>
      <w:r>
        <w:rPr/>
        <w:t>in</w:t>
      </w:r>
      <w:r>
        <w:rPr>
          <w:spacing w:val="-2"/>
        </w:rPr>
        <w:t> </w:t>
      </w:r>
      <w:r>
        <w:rPr/>
        <w:t>an effort to</w:t>
      </w:r>
      <w:r>
        <w:rPr>
          <w:spacing w:val="-2"/>
        </w:rPr>
        <w:t> </w:t>
      </w:r>
      <w:r>
        <w:rPr/>
        <w:t>resolve</w:t>
      </w:r>
      <w:r>
        <w:rPr>
          <w:spacing w:val="-3"/>
        </w:rPr>
        <w:t> </w:t>
      </w:r>
      <w:r>
        <w:rPr/>
        <w:t>student allegations</w:t>
      </w:r>
      <w:r>
        <w:rPr>
          <w:spacing w:val="-2"/>
        </w:rPr>
        <w:t> </w:t>
      </w:r>
      <w:r>
        <w:rPr/>
        <w:t>of any</w:t>
      </w:r>
      <w:r>
        <w:rPr>
          <w:spacing w:val="-5"/>
        </w:rPr>
        <w:t> </w:t>
      </w:r>
      <w:r>
        <w:rPr/>
        <w:t>type</w:t>
      </w:r>
      <w:r>
        <w:rPr>
          <w:spacing w:val="-1"/>
        </w:rPr>
        <w:t> </w:t>
      </w:r>
      <w:r>
        <w:rPr/>
        <w:t>of</w:t>
      </w:r>
      <w:r>
        <w:rPr>
          <w:spacing w:val="-3"/>
        </w:rPr>
        <w:t> </w:t>
      </w:r>
      <w:r>
        <w:rPr/>
        <w:t>sexual</w:t>
      </w:r>
      <w:r>
        <w:rPr>
          <w:spacing w:val="-2"/>
        </w:rPr>
        <w:t> </w:t>
      </w:r>
      <w:r>
        <w:rPr/>
        <w:t>harassment/violence</w:t>
      </w:r>
      <w:r>
        <w:rPr>
          <w:spacing w:val="-3"/>
        </w:rPr>
        <w:t> </w:t>
      </w:r>
      <w:r>
        <w:rPr/>
        <w:t>asserted against</w:t>
      </w:r>
      <w:r>
        <w:rPr>
          <w:spacing w:val="-8"/>
        </w:rPr>
        <w:t> </w:t>
      </w:r>
      <w:r>
        <w:rPr/>
        <w:t>an</w:t>
      </w:r>
      <w:r>
        <w:rPr>
          <w:spacing w:val="-8"/>
        </w:rPr>
        <w:t> </w:t>
      </w:r>
      <w:r>
        <w:rPr/>
        <w:t>employee,</w:t>
      </w:r>
      <w:r>
        <w:rPr>
          <w:spacing w:val="-8"/>
        </w:rPr>
        <w:t> </w:t>
      </w:r>
      <w:r>
        <w:rPr/>
        <w:t>or</w:t>
      </w:r>
      <w:r>
        <w:rPr>
          <w:spacing w:val="-9"/>
        </w:rPr>
        <w:t> </w:t>
      </w:r>
      <w:r>
        <w:rPr/>
        <w:t>in</w:t>
      </w:r>
      <w:r>
        <w:rPr>
          <w:spacing w:val="-8"/>
        </w:rPr>
        <w:t> </w:t>
      </w:r>
      <w:r>
        <w:rPr/>
        <w:t>cases</w:t>
      </w:r>
      <w:r>
        <w:rPr>
          <w:spacing w:val="-8"/>
        </w:rPr>
        <w:t> </w:t>
      </w:r>
      <w:r>
        <w:rPr/>
        <w:t>involving</w:t>
      </w:r>
      <w:r>
        <w:rPr>
          <w:spacing w:val="-11"/>
        </w:rPr>
        <w:t> </w:t>
      </w:r>
      <w:r>
        <w:rPr/>
        <w:t>sexual</w:t>
      </w:r>
      <w:r>
        <w:rPr>
          <w:spacing w:val="-8"/>
        </w:rPr>
        <w:t> </w:t>
      </w:r>
      <w:r>
        <w:rPr/>
        <w:t>harassment/violence</w:t>
      </w:r>
      <w:r>
        <w:rPr>
          <w:spacing w:val="-9"/>
        </w:rPr>
        <w:t> </w:t>
      </w:r>
      <w:r>
        <w:rPr/>
        <w:t>unless</w:t>
      </w:r>
      <w:r>
        <w:rPr>
          <w:spacing w:val="-8"/>
        </w:rPr>
        <w:t> </w:t>
      </w:r>
      <w:r>
        <w:rPr/>
        <w:t>a</w:t>
      </w:r>
      <w:r>
        <w:rPr>
          <w:spacing w:val="-9"/>
        </w:rPr>
        <w:t> </w:t>
      </w:r>
      <w:r>
        <w:rPr/>
        <w:t>Formal</w:t>
      </w:r>
      <w:r>
        <w:rPr>
          <w:spacing w:val="-8"/>
        </w:rPr>
        <w:t> </w:t>
      </w:r>
      <w:r>
        <w:rPr/>
        <w:t>Complaint is filed.</w:t>
      </w:r>
      <w:r>
        <w:rPr>
          <w:spacing w:val="40"/>
        </w:rPr>
        <w:t> </w:t>
      </w:r>
      <w:r>
        <w:rPr/>
        <w:t>If the parties accept the informal resolution, its terms shall</w:t>
      </w:r>
      <w:r>
        <w:rPr>
          <w:spacing w:val="-1"/>
        </w:rPr>
        <w:t> </w:t>
      </w:r>
      <w:r>
        <w:rPr/>
        <w:t>be reduced to writing, signed by</w:t>
      </w:r>
      <w:r>
        <w:rPr>
          <w:spacing w:val="-15"/>
        </w:rPr>
        <w:t> </w:t>
      </w:r>
      <w:r>
        <w:rPr/>
        <w:t>both</w:t>
      </w:r>
      <w:r>
        <w:rPr>
          <w:spacing w:val="-15"/>
        </w:rPr>
        <w:t> </w:t>
      </w:r>
      <w:r>
        <w:rPr/>
        <w:t>parties,</w:t>
      </w:r>
      <w:r>
        <w:rPr>
          <w:spacing w:val="-13"/>
        </w:rPr>
        <w:t> </w:t>
      </w:r>
      <w:r>
        <w:rPr/>
        <w:t>and</w:t>
      </w:r>
      <w:r>
        <w:rPr>
          <w:spacing w:val="-13"/>
        </w:rPr>
        <w:t> </w:t>
      </w:r>
      <w:r>
        <w:rPr/>
        <w:t>the</w:t>
      </w:r>
      <w:r>
        <w:rPr>
          <w:spacing w:val="-14"/>
        </w:rPr>
        <w:t> </w:t>
      </w:r>
      <w:r>
        <w:rPr/>
        <w:t>Affirmative</w:t>
      </w:r>
      <w:r>
        <w:rPr>
          <w:spacing w:val="-14"/>
        </w:rPr>
        <w:t> </w:t>
      </w:r>
      <w:r>
        <w:rPr/>
        <w:t>Action</w:t>
      </w:r>
      <w:r>
        <w:rPr>
          <w:spacing w:val="-13"/>
        </w:rPr>
        <w:t> </w:t>
      </w:r>
      <w:r>
        <w:rPr/>
        <w:t>Officer/Title</w:t>
      </w:r>
      <w:r>
        <w:rPr>
          <w:spacing w:val="-12"/>
        </w:rPr>
        <w:t> </w:t>
      </w:r>
      <w:r>
        <w:rPr/>
        <w:t>IX</w:t>
      </w:r>
      <w:r>
        <w:rPr>
          <w:spacing w:val="-14"/>
        </w:rPr>
        <w:t> </w:t>
      </w:r>
      <w:r>
        <w:rPr/>
        <w:t>Coordinator</w:t>
      </w:r>
      <w:r>
        <w:rPr>
          <w:spacing w:val="-14"/>
        </w:rPr>
        <w:t> </w:t>
      </w:r>
      <w:r>
        <w:rPr/>
        <w:t>shall</w:t>
      </w:r>
      <w:r>
        <w:rPr>
          <w:spacing w:val="-13"/>
        </w:rPr>
        <w:t> </w:t>
      </w:r>
      <w:r>
        <w:rPr/>
        <w:t>retain</w:t>
      </w:r>
      <w:r>
        <w:rPr>
          <w:spacing w:val="-13"/>
        </w:rPr>
        <w:t> </w:t>
      </w:r>
      <w:r>
        <w:rPr/>
        <w:t>the</w:t>
      </w:r>
      <w:r>
        <w:rPr>
          <w:spacing w:val="-14"/>
        </w:rPr>
        <w:t> </w:t>
      </w:r>
      <w:r>
        <w:rPr/>
        <w:t>document, with copies to the parties; thereafter, the matter shall be considered resolved between the parties. In the case where the Respondent is an employee, prior to execution of a resolution, they will be notified that a copy of the informal resolution may be placed in their personnel file.</w:t>
      </w:r>
      <w:r>
        <w:rPr>
          <w:spacing w:val="40"/>
        </w:rPr>
        <w:t> </w:t>
      </w:r>
      <w:r>
        <w:rPr/>
        <w:t>The parties may request from the College that an informal resolution not be placed in the Respondent’s personnel file</w:t>
      </w:r>
      <w:r>
        <w:rPr>
          <w:color w:val="1F497D"/>
        </w:rPr>
        <w:t>; </w:t>
      </w:r>
      <w:r>
        <w:rPr/>
        <w:t>however, the College retains the sole discretion to approve or to deny this</w:t>
      </w:r>
      <w:r>
        <w:rPr>
          <w:spacing w:val="80"/>
          <w:w w:val="150"/>
        </w:rPr>
        <w:t> </w:t>
      </w:r>
      <w:r>
        <w:rPr/>
        <w:t>request.</w:t>
      </w:r>
      <w:r>
        <w:rPr>
          <w:spacing w:val="40"/>
        </w:rPr>
        <w:t> </w:t>
      </w:r>
      <w:r>
        <w:rPr/>
        <w:t>In cases where such request is denied, each party reserves their right to withdraw from the</w:t>
      </w:r>
      <w:r>
        <w:rPr>
          <w:spacing w:val="-11"/>
        </w:rPr>
        <w:t> </w:t>
      </w:r>
      <w:r>
        <w:rPr/>
        <w:t>informal</w:t>
      </w:r>
      <w:r>
        <w:rPr>
          <w:spacing w:val="-9"/>
        </w:rPr>
        <w:t> </w:t>
      </w:r>
      <w:r>
        <w:rPr/>
        <w:t>resolution</w:t>
      </w:r>
      <w:r>
        <w:rPr>
          <w:spacing w:val="-10"/>
        </w:rPr>
        <w:t> </w:t>
      </w:r>
      <w:r>
        <w:rPr/>
        <w:t>process</w:t>
      </w:r>
      <w:r>
        <w:rPr>
          <w:spacing w:val="-9"/>
        </w:rPr>
        <w:t> </w:t>
      </w:r>
      <w:r>
        <w:rPr/>
        <w:t>and</w:t>
      </w:r>
      <w:r>
        <w:rPr>
          <w:spacing w:val="-8"/>
        </w:rPr>
        <w:t> </w:t>
      </w:r>
      <w:r>
        <w:rPr/>
        <w:t>resume</w:t>
      </w:r>
      <w:r>
        <w:rPr>
          <w:spacing w:val="-8"/>
        </w:rPr>
        <w:t> </w:t>
      </w:r>
      <w:r>
        <w:rPr/>
        <w:t>the</w:t>
      </w:r>
      <w:r>
        <w:rPr>
          <w:spacing w:val="-11"/>
        </w:rPr>
        <w:t> </w:t>
      </w:r>
      <w:r>
        <w:rPr/>
        <w:t>Complaint</w:t>
      </w:r>
      <w:r>
        <w:rPr>
          <w:spacing w:val="-9"/>
        </w:rPr>
        <w:t> </w:t>
      </w:r>
      <w:r>
        <w:rPr/>
        <w:t>process.</w:t>
      </w:r>
      <w:r>
        <w:rPr>
          <w:spacing w:val="40"/>
        </w:rPr>
        <w:t> </w:t>
      </w:r>
      <w:r>
        <w:rPr/>
        <w:t>All</w:t>
      </w:r>
      <w:r>
        <w:rPr>
          <w:spacing w:val="-9"/>
        </w:rPr>
        <w:t> </w:t>
      </w:r>
      <w:r>
        <w:rPr/>
        <w:t>other</w:t>
      </w:r>
      <w:r>
        <w:rPr>
          <w:spacing w:val="-10"/>
        </w:rPr>
        <w:t> </w:t>
      </w:r>
      <w:r>
        <w:rPr/>
        <w:t>documents</w:t>
      </w:r>
      <w:r>
        <w:rPr>
          <w:spacing w:val="-9"/>
        </w:rPr>
        <w:t> </w:t>
      </w:r>
      <w:r>
        <w:rPr/>
        <w:t>related</w:t>
      </w:r>
      <w:r>
        <w:rPr>
          <w:spacing w:val="-8"/>
        </w:rPr>
        <w:t> </w:t>
      </w:r>
      <w:r>
        <w:rPr/>
        <w:t>to the</w:t>
      </w:r>
      <w:r>
        <w:rPr>
          <w:spacing w:val="3"/>
        </w:rPr>
        <w:t> </w:t>
      </w:r>
      <w:r>
        <w:rPr/>
        <w:t>informal</w:t>
      </w:r>
      <w:r>
        <w:rPr>
          <w:spacing w:val="6"/>
        </w:rPr>
        <w:t> </w:t>
      </w:r>
      <w:r>
        <w:rPr/>
        <w:t>resolution</w:t>
      </w:r>
      <w:r>
        <w:rPr>
          <w:spacing w:val="6"/>
        </w:rPr>
        <w:t> </w:t>
      </w:r>
      <w:r>
        <w:rPr/>
        <w:t>of</w:t>
      </w:r>
      <w:r>
        <w:rPr>
          <w:spacing w:val="5"/>
        </w:rPr>
        <w:t> </w:t>
      </w:r>
      <w:r>
        <w:rPr/>
        <w:t>a</w:t>
      </w:r>
      <w:r>
        <w:rPr>
          <w:spacing w:val="5"/>
        </w:rPr>
        <w:t> </w:t>
      </w:r>
      <w:r>
        <w:rPr/>
        <w:t>Complaint</w:t>
      </w:r>
      <w:r>
        <w:rPr>
          <w:spacing w:val="6"/>
        </w:rPr>
        <w:t> </w:t>
      </w:r>
      <w:r>
        <w:rPr/>
        <w:t>shall</w:t>
      </w:r>
      <w:r>
        <w:rPr>
          <w:spacing w:val="6"/>
        </w:rPr>
        <w:t> </w:t>
      </w:r>
      <w:r>
        <w:rPr/>
        <w:t>be</w:t>
      </w:r>
      <w:r>
        <w:rPr>
          <w:spacing w:val="5"/>
        </w:rPr>
        <w:t> </w:t>
      </w:r>
      <w:r>
        <w:rPr/>
        <w:t>kept</w:t>
      </w:r>
      <w:r>
        <w:rPr>
          <w:spacing w:val="7"/>
        </w:rPr>
        <w:t> </w:t>
      </w:r>
      <w:r>
        <w:rPr/>
        <w:t>separate</w:t>
      </w:r>
      <w:r>
        <w:rPr>
          <w:spacing w:val="7"/>
        </w:rPr>
        <w:t> </w:t>
      </w:r>
      <w:r>
        <w:rPr/>
        <w:t>from</w:t>
      </w:r>
      <w:r>
        <w:rPr>
          <w:spacing w:val="6"/>
        </w:rPr>
        <w:t> </w:t>
      </w:r>
      <w:r>
        <w:rPr/>
        <w:t>the</w:t>
      </w:r>
      <w:r>
        <w:rPr>
          <w:spacing w:val="5"/>
        </w:rPr>
        <w:t> </w:t>
      </w:r>
      <w:r>
        <w:rPr/>
        <w:t>personnel</w:t>
      </w:r>
      <w:r>
        <w:rPr>
          <w:spacing w:val="6"/>
        </w:rPr>
        <w:t> </w:t>
      </w:r>
      <w:r>
        <w:rPr/>
        <w:t>file.</w:t>
      </w:r>
      <w:r>
        <w:rPr>
          <w:spacing w:val="65"/>
        </w:rPr>
        <w:t> </w:t>
      </w:r>
      <w:r>
        <w:rPr/>
        <w:t>Further,</w:t>
      </w:r>
      <w:r>
        <w:rPr>
          <w:spacing w:val="7"/>
        </w:rPr>
        <w:t> </w:t>
      </w:r>
      <w:r>
        <w:rPr>
          <w:spacing w:val="-7"/>
        </w:rPr>
        <w:t>at</w:t>
      </w:r>
    </w:p>
    <w:p>
      <w:pPr>
        <w:pStyle w:val="BodyText"/>
        <w:spacing w:after="0"/>
        <w:jc w:val="both"/>
        <w:sectPr>
          <w:pgSz w:w="12240" w:h="15840"/>
          <w:pgMar w:header="0" w:footer="791" w:top="1360" w:bottom="980" w:left="1080" w:right="720"/>
        </w:sectPr>
      </w:pPr>
    </w:p>
    <w:p>
      <w:pPr>
        <w:pStyle w:val="BodyText"/>
        <w:spacing w:before="74"/>
        <w:ind w:left="359" w:right="718"/>
        <w:jc w:val="both"/>
      </w:pPr>
      <w:r>
        <w:rPr/>
        <w:t>no</w:t>
      </w:r>
      <w:r>
        <w:rPr>
          <w:spacing w:val="-4"/>
        </w:rPr>
        <w:t> </w:t>
      </w:r>
      <w:r>
        <w:rPr/>
        <w:t>time</w:t>
      </w:r>
      <w:r>
        <w:rPr>
          <w:spacing w:val="-5"/>
        </w:rPr>
        <w:t> </w:t>
      </w:r>
      <w:r>
        <w:rPr/>
        <w:t>shall</w:t>
      </w:r>
      <w:r>
        <w:rPr>
          <w:spacing w:val="-3"/>
        </w:rPr>
        <w:t> </w:t>
      </w:r>
      <w:r>
        <w:rPr/>
        <w:t>a</w:t>
      </w:r>
      <w:r>
        <w:rPr>
          <w:spacing w:val="-5"/>
        </w:rPr>
        <w:t> </w:t>
      </w:r>
      <w:r>
        <w:rPr/>
        <w:t>responding</w:t>
      </w:r>
      <w:r>
        <w:rPr>
          <w:spacing w:val="-6"/>
        </w:rPr>
        <w:t> </w:t>
      </w:r>
      <w:r>
        <w:rPr/>
        <w:t>party</w:t>
      </w:r>
      <w:r>
        <w:rPr>
          <w:spacing w:val="-8"/>
        </w:rPr>
        <w:t> </w:t>
      </w:r>
      <w:r>
        <w:rPr/>
        <w:t>question</w:t>
      </w:r>
      <w:r>
        <w:rPr>
          <w:spacing w:val="-4"/>
        </w:rPr>
        <w:t> </w:t>
      </w:r>
      <w:r>
        <w:rPr/>
        <w:t>or</w:t>
      </w:r>
      <w:r>
        <w:rPr>
          <w:spacing w:val="-5"/>
        </w:rPr>
        <w:t> </w:t>
      </w:r>
      <w:r>
        <w:rPr/>
        <w:t>confront</w:t>
      </w:r>
      <w:r>
        <w:rPr>
          <w:spacing w:val="-3"/>
        </w:rPr>
        <w:t> </w:t>
      </w:r>
      <w:r>
        <w:rPr/>
        <w:t>a</w:t>
      </w:r>
      <w:r>
        <w:rPr>
          <w:spacing w:val="-5"/>
        </w:rPr>
        <w:t> </w:t>
      </w:r>
      <w:r>
        <w:rPr/>
        <w:t>Complainant,</w:t>
      </w:r>
      <w:r>
        <w:rPr>
          <w:spacing w:val="-4"/>
        </w:rPr>
        <w:t> </w:t>
      </w:r>
      <w:r>
        <w:rPr/>
        <w:t>or</w:t>
      </w:r>
      <w:r>
        <w:rPr>
          <w:spacing w:val="-5"/>
        </w:rPr>
        <w:t> </w:t>
      </w:r>
      <w:r>
        <w:rPr/>
        <w:t>engage</w:t>
      </w:r>
      <w:r>
        <w:rPr>
          <w:spacing w:val="-5"/>
        </w:rPr>
        <w:t> </w:t>
      </w:r>
      <w:r>
        <w:rPr/>
        <w:t>a</w:t>
      </w:r>
      <w:r>
        <w:rPr>
          <w:spacing w:val="-5"/>
        </w:rPr>
        <w:t> </w:t>
      </w:r>
      <w:r>
        <w:rPr/>
        <w:t>third</w:t>
      </w:r>
      <w:r>
        <w:rPr>
          <w:spacing w:val="-4"/>
        </w:rPr>
        <w:t> </w:t>
      </w:r>
      <w:r>
        <w:rPr/>
        <w:t>party</w:t>
      </w:r>
      <w:r>
        <w:rPr>
          <w:spacing w:val="-9"/>
        </w:rPr>
        <w:t> </w:t>
      </w:r>
      <w:r>
        <w:rPr/>
        <w:t>to</w:t>
      </w:r>
      <w:r>
        <w:rPr>
          <w:spacing w:val="-4"/>
        </w:rPr>
        <w:t> </w:t>
      </w:r>
      <w:r>
        <w:rPr/>
        <w:t>do so, as such conduct may constitute intimidation and/or retaliation, which are strictly prohibited under this Policy.</w:t>
      </w:r>
    </w:p>
    <w:p>
      <w:pPr>
        <w:pStyle w:val="BodyText"/>
        <w:spacing w:before="5"/>
      </w:pPr>
    </w:p>
    <w:p>
      <w:pPr>
        <w:pStyle w:val="Heading2"/>
        <w:numPr>
          <w:ilvl w:val="0"/>
          <w:numId w:val="17"/>
        </w:numPr>
        <w:tabs>
          <w:tab w:pos="965" w:val="left" w:leader="none"/>
        </w:tabs>
        <w:spacing w:line="274" w:lineRule="exact" w:before="0" w:after="0"/>
        <w:ind w:left="965" w:right="0" w:hanging="365"/>
        <w:jc w:val="both"/>
      </w:pPr>
      <w:bookmarkStart w:name="_TOC_250005" w:id="90"/>
      <w:r>
        <w:rPr>
          <w:u w:val="thick"/>
        </w:rPr>
        <w:t>Complaint</w:t>
      </w:r>
      <w:r>
        <w:rPr>
          <w:spacing w:val="-4"/>
          <w:u w:val="thick"/>
        </w:rPr>
        <w:t> </w:t>
      </w:r>
      <w:bookmarkEnd w:id="90"/>
      <w:r>
        <w:rPr>
          <w:spacing w:val="-2"/>
          <w:u w:val="thick"/>
        </w:rPr>
        <w:t>Process</w:t>
      </w:r>
    </w:p>
    <w:p>
      <w:pPr>
        <w:pStyle w:val="BodyText"/>
        <w:ind w:left="360" w:right="717"/>
        <w:jc w:val="both"/>
      </w:pPr>
      <w:r>
        <w:rPr/>
        <w:t>The</w:t>
      </w:r>
      <w:r>
        <w:rPr>
          <w:spacing w:val="-7"/>
        </w:rPr>
        <w:t> </w:t>
      </w:r>
      <w:r>
        <w:rPr/>
        <w:t>following</w:t>
      </w:r>
      <w:r>
        <w:rPr>
          <w:spacing w:val="-8"/>
        </w:rPr>
        <w:t> </w:t>
      </w:r>
      <w:r>
        <w:rPr/>
        <w:t>rules</w:t>
      </w:r>
      <w:r>
        <w:rPr>
          <w:spacing w:val="-6"/>
        </w:rPr>
        <w:t> </w:t>
      </w:r>
      <w:r>
        <w:rPr/>
        <w:t>apply</w:t>
      </w:r>
      <w:r>
        <w:rPr>
          <w:spacing w:val="-11"/>
        </w:rPr>
        <w:t> </w:t>
      </w:r>
      <w:r>
        <w:rPr/>
        <w:t>throughout</w:t>
      </w:r>
      <w:r>
        <w:rPr>
          <w:spacing w:val="-5"/>
        </w:rPr>
        <w:t> </w:t>
      </w:r>
      <w:r>
        <w:rPr/>
        <w:t>all</w:t>
      </w:r>
      <w:r>
        <w:rPr>
          <w:spacing w:val="-5"/>
        </w:rPr>
        <w:t> </w:t>
      </w:r>
      <w:r>
        <w:rPr/>
        <w:t>phases</w:t>
      </w:r>
      <w:r>
        <w:rPr>
          <w:spacing w:val="-6"/>
        </w:rPr>
        <w:t> </w:t>
      </w:r>
      <w:r>
        <w:rPr/>
        <w:t>of</w:t>
      </w:r>
      <w:r>
        <w:rPr>
          <w:spacing w:val="-7"/>
        </w:rPr>
        <w:t> </w:t>
      </w:r>
      <w:r>
        <w:rPr/>
        <w:t>the</w:t>
      </w:r>
      <w:r>
        <w:rPr>
          <w:spacing w:val="-7"/>
        </w:rPr>
        <w:t> </w:t>
      </w:r>
      <w:r>
        <w:rPr/>
        <w:t>complaint</w:t>
      </w:r>
      <w:r>
        <w:rPr>
          <w:spacing w:val="-5"/>
        </w:rPr>
        <w:t> </w:t>
      </w:r>
      <w:r>
        <w:rPr/>
        <w:t>process,</w:t>
      </w:r>
      <w:r>
        <w:rPr>
          <w:spacing w:val="-6"/>
        </w:rPr>
        <w:t> </w:t>
      </w:r>
      <w:r>
        <w:rPr/>
        <w:t>(except</w:t>
      </w:r>
      <w:r>
        <w:rPr>
          <w:spacing w:val="-5"/>
        </w:rPr>
        <w:t> </w:t>
      </w:r>
      <w:r>
        <w:rPr/>
        <w:t>where</w:t>
      </w:r>
      <w:r>
        <w:rPr>
          <w:spacing w:val="-7"/>
        </w:rPr>
        <w:t> </w:t>
      </w:r>
      <w:r>
        <w:rPr/>
        <w:t>there</w:t>
      </w:r>
      <w:r>
        <w:rPr>
          <w:spacing w:val="-7"/>
        </w:rPr>
        <w:t> </w:t>
      </w:r>
      <w:r>
        <w:rPr/>
        <w:t>is</w:t>
      </w:r>
      <w:r>
        <w:rPr>
          <w:spacing w:val="-6"/>
        </w:rPr>
        <w:t> </w:t>
      </w:r>
      <w:r>
        <w:rPr/>
        <w:t>a Formal Complaint of Title IX Sexual Harassment): (1) all parties to a complaint may have an advisor;</w:t>
      </w:r>
      <w:r>
        <w:rPr>
          <w:spacing w:val="-1"/>
        </w:rPr>
        <w:t> </w:t>
      </w:r>
      <w:r>
        <w:rPr/>
        <w:t>(2) the role of</w:t>
      </w:r>
      <w:r>
        <w:rPr>
          <w:spacing w:val="3"/>
        </w:rPr>
        <w:t> </w:t>
      </w:r>
      <w:r>
        <w:rPr/>
        <w:t>an</w:t>
      </w:r>
      <w:r>
        <w:rPr>
          <w:spacing w:val="1"/>
        </w:rPr>
        <w:t> </w:t>
      </w:r>
      <w:r>
        <w:rPr/>
        <w:t>advisor is</w:t>
      </w:r>
      <w:r>
        <w:rPr>
          <w:spacing w:val="1"/>
        </w:rPr>
        <w:t> </w:t>
      </w:r>
      <w:r>
        <w:rPr/>
        <w:t>limited</w:t>
      </w:r>
      <w:r>
        <w:rPr>
          <w:spacing w:val="2"/>
        </w:rPr>
        <w:t> </w:t>
      </w:r>
      <w:r>
        <w:rPr/>
        <w:t>to</w:t>
      </w:r>
      <w:r>
        <w:rPr>
          <w:spacing w:val="1"/>
        </w:rPr>
        <w:t> </w:t>
      </w:r>
      <w:r>
        <w:rPr/>
        <w:t>providing</w:t>
      </w:r>
      <w:r>
        <w:rPr>
          <w:spacing w:val="-1"/>
        </w:rPr>
        <w:t> </w:t>
      </w:r>
      <w:r>
        <w:rPr/>
        <w:t>discrete</w:t>
      </w:r>
      <w:r>
        <w:rPr>
          <w:spacing w:val="2"/>
        </w:rPr>
        <w:t> </w:t>
      </w:r>
      <w:r>
        <w:rPr/>
        <w:t>advice</w:t>
      </w:r>
      <w:r>
        <w:rPr>
          <w:spacing w:val="2"/>
        </w:rPr>
        <w:t> </w:t>
      </w:r>
      <w:r>
        <w:rPr/>
        <w:t>and</w:t>
      </w:r>
      <w:r>
        <w:rPr>
          <w:spacing w:val="1"/>
        </w:rPr>
        <w:t> </w:t>
      </w:r>
      <w:r>
        <w:rPr/>
        <w:t>counsel</w:t>
      </w:r>
      <w:r>
        <w:rPr>
          <w:spacing w:val="1"/>
        </w:rPr>
        <w:t> </w:t>
      </w:r>
      <w:r>
        <w:rPr/>
        <w:t>to</w:t>
      </w:r>
      <w:r>
        <w:rPr>
          <w:spacing w:val="1"/>
        </w:rPr>
        <w:t> </w:t>
      </w:r>
      <w:r>
        <w:rPr/>
        <w:t>the</w:t>
      </w:r>
      <w:r>
        <w:rPr>
          <w:spacing w:val="1"/>
        </w:rPr>
        <w:t> </w:t>
      </w:r>
      <w:r>
        <w:rPr>
          <w:spacing w:val="-2"/>
        </w:rPr>
        <w:t>party;</w:t>
      </w:r>
    </w:p>
    <w:p>
      <w:pPr>
        <w:pStyle w:val="BodyText"/>
        <w:ind w:left="360" w:right="716"/>
        <w:jc w:val="both"/>
      </w:pPr>
      <w:r>
        <w:rPr/>
        <w:t>(3) the filing of a complaint under this Policy shall not preclude a Complainant from pursuing a complaint</w:t>
      </w:r>
      <w:r>
        <w:rPr>
          <w:spacing w:val="-9"/>
        </w:rPr>
        <w:t> </w:t>
      </w:r>
      <w:r>
        <w:rPr/>
        <w:t>in</w:t>
      </w:r>
      <w:r>
        <w:rPr>
          <w:spacing w:val="-10"/>
        </w:rPr>
        <w:t> </w:t>
      </w:r>
      <w:r>
        <w:rPr/>
        <w:t>a</w:t>
      </w:r>
      <w:r>
        <w:rPr>
          <w:spacing w:val="-11"/>
        </w:rPr>
        <w:t> </w:t>
      </w:r>
      <w:r>
        <w:rPr/>
        <w:t>separate</w:t>
      </w:r>
      <w:r>
        <w:rPr>
          <w:spacing w:val="-11"/>
        </w:rPr>
        <w:t> </w:t>
      </w:r>
      <w:r>
        <w:rPr/>
        <w:t>legal</w:t>
      </w:r>
      <w:r>
        <w:rPr>
          <w:spacing w:val="-9"/>
        </w:rPr>
        <w:t> </w:t>
      </w:r>
      <w:r>
        <w:rPr/>
        <w:t>forum;</w:t>
      </w:r>
      <w:r>
        <w:rPr>
          <w:spacing w:val="40"/>
        </w:rPr>
        <w:t> </w:t>
      </w:r>
      <w:r>
        <w:rPr/>
        <w:t>(4)</w:t>
      </w:r>
      <w:r>
        <w:rPr>
          <w:spacing w:val="-10"/>
        </w:rPr>
        <w:t> </w:t>
      </w:r>
      <w:r>
        <w:rPr/>
        <w:t>a</w:t>
      </w:r>
      <w:r>
        <w:rPr>
          <w:spacing w:val="-8"/>
        </w:rPr>
        <w:t> </w:t>
      </w:r>
      <w:r>
        <w:rPr/>
        <w:t>grade</w:t>
      </w:r>
      <w:r>
        <w:rPr>
          <w:spacing w:val="-11"/>
        </w:rPr>
        <w:t> </w:t>
      </w:r>
      <w:r>
        <w:rPr/>
        <w:t>dispute</w:t>
      </w:r>
      <w:r>
        <w:rPr>
          <w:spacing w:val="-11"/>
        </w:rPr>
        <w:t> </w:t>
      </w:r>
      <w:r>
        <w:rPr/>
        <w:t>based</w:t>
      </w:r>
      <w:r>
        <w:rPr>
          <w:spacing w:val="-10"/>
        </w:rPr>
        <w:t> </w:t>
      </w:r>
      <w:r>
        <w:rPr/>
        <w:t>on</w:t>
      </w:r>
      <w:r>
        <w:rPr>
          <w:spacing w:val="-10"/>
        </w:rPr>
        <w:t> </w:t>
      </w:r>
      <w:r>
        <w:rPr/>
        <w:t>alleged</w:t>
      </w:r>
      <w:r>
        <w:rPr>
          <w:spacing w:val="-10"/>
        </w:rPr>
        <w:t> </w:t>
      </w:r>
      <w:r>
        <w:rPr/>
        <w:t>Prohibited</w:t>
      </w:r>
      <w:r>
        <w:rPr>
          <w:spacing w:val="-10"/>
        </w:rPr>
        <w:t> </w:t>
      </w:r>
      <w:r>
        <w:rPr/>
        <w:t>Conduct</w:t>
      </w:r>
      <w:r>
        <w:rPr>
          <w:spacing w:val="-8"/>
        </w:rPr>
        <w:t> </w:t>
      </w:r>
      <w:r>
        <w:rPr/>
        <w:t>shall proceed under this Policy and not the Grade Appeal Process contained in the Student Grievance Procedure; and (5) all findings reached under Complaint Procedure must be based on a “preponderance of evidence” (i.e.; more likely than not) standard.</w:t>
      </w:r>
    </w:p>
    <w:p>
      <w:pPr>
        <w:pStyle w:val="BodyText"/>
        <w:spacing w:before="228"/>
        <w:ind w:left="360" w:right="717"/>
        <w:jc w:val="both"/>
      </w:pPr>
      <w:r>
        <w:rPr/>
        <w:t>At</w:t>
      </w:r>
      <w:r>
        <w:rPr>
          <w:spacing w:val="-9"/>
        </w:rPr>
        <w:t> </w:t>
      </w:r>
      <w:r>
        <w:rPr/>
        <w:t>any</w:t>
      </w:r>
      <w:r>
        <w:rPr>
          <w:spacing w:val="-13"/>
        </w:rPr>
        <w:t> </w:t>
      </w:r>
      <w:r>
        <w:rPr/>
        <w:t>point</w:t>
      </w:r>
      <w:r>
        <w:rPr>
          <w:spacing w:val="-9"/>
        </w:rPr>
        <w:t> </w:t>
      </w:r>
      <w:r>
        <w:rPr/>
        <w:t>during</w:t>
      </w:r>
      <w:r>
        <w:rPr>
          <w:spacing w:val="-10"/>
        </w:rPr>
        <w:t> </w:t>
      </w:r>
      <w:r>
        <w:rPr/>
        <w:t>the</w:t>
      </w:r>
      <w:r>
        <w:rPr>
          <w:spacing w:val="-11"/>
        </w:rPr>
        <w:t> </w:t>
      </w:r>
      <w:r>
        <w:rPr/>
        <w:t>complaint</w:t>
      </w:r>
      <w:r>
        <w:rPr>
          <w:spacing w:val="-9"/>
        </w:rPr>
        <w:t> </w:t>
      </w:r>
      <w:r>
        <w:rPr/>
        <w:t>procedure,</w:t>
      </w:r>
      <w:r>
        <w:rPr>
          <w:spacing w:val="-7"/>
        </w:rPr>
        <w:t> </w:t>
      </w:r>
      <w:r>
        <w:rPr/>
        <w:t>either</w:t>
      </w:r>
      <w:r>
        <w:rPr>
          <w:spacing w:val="-10"/>
        </w:rPr>
        <w:t> </w:t>
      </w:r>
      <w:r>
        <w:rPr/>
        <w:t>party</w:t>
      </w:r>
      <w:r>
        <w:rPr>
          <w:spacing w:val="-13"/>
        </w:rPr>
        <w:t> </w:t>
      </w:r>
      <w:r>
        <w:rPr/>
        <w:t>may</w:t>
      </w:r>
      <w:r>
        <w:rPr>
          <w:spacing w:val="-11"/>
        </w:rPr>
        <w:t> </w:t>
      </w:r>
      <w:r>
        <w:rPr/>
        <w:t>request</w:t>
      </w:r>
      <w:r>
        <w:rPr>
          <w:spacing w:val="-9"/>
        </w:rPr>
        <w:t> </w:t>
      </w:r>
      <w:r>
        <w:rPr/>
        <w:t>mediation</w:t>
      </w:r>
      <w:r>
        <w:rPr>
          <w:spacing w:val="-10"/>
        </w:rPr>
        <w:t> </w:t>
      </w:r>
      <w:r>
        <w:rPr/>
        <w:t>by</w:t>
      </w:r>
      <w:r>
        <w:rPr>
          <w:spacing w:val="-11"/>
        </w:rPr>
        <w:t> </w:t>
      </w:r>
      <w:r>
        <w:rPr/>
        <w:t>contacting</w:t>
      </w:r>
      <w:r>
        <w:rPr>
          <w:spacing w:val="-11"/>
        </w:rPr>
        <w:t> </w:t>
      </w:r>
      <w:r>
        <w:rPr/>
        <w:t>the Affirmative</w:t>
      </w:r>
      <w:r>
        <w:rPr>
          <w:spacing w:val="-1"/>
        </w:rPr>
        <w:t> </w:t>
      </w:r>
      <w:r>
        <w:rPr/>
        <w:t>Action</w:t>
      </w:r>
      <w:r>
        <w:rPr>
          <w:spacing w:val="-1"/>
        </w:rPr>
        <w:t> </w:t>
      </w:r>
      <w:r>
        <w:rPr/>
        <w:t>Officer.</w:t>
      </w:r>
      <w:r>
        <w:rPr>
          <w:spacing w:val="40"/>
        </w:rPr>
        <w:t> </w:t>
      </w:r>
      <w:r>
        <w:rPr/>
        <w:t>The</w:t>
      </w:r>
      <w:r>
        <w:rPr>
          <w:spacing w:val="-1"/>
        </w:rPr>
        <w:t> </w:t>
      </w:r>
      <w:r>
        <w:rPr/>
        <w:t>purpose</w:t>
      </w:r>
      <w:r>
        <w:rPr>
          <w:spacing w:val="-1"/>
        </w:rPr>
        <w:t> </w:t>
      </w:r>
      <w:r>
        <w:rPr/>
        <w:t>of</w:t>
      </w:r>
      <w:r>
        <w:rPr>
          <w:spacing w:val="-1"/>
        </w:rPr>
        <w:t> </w:t>
      </w:r>
      <w:r>
        <w:rPr/>
        <w:t>mediation</w:t>
      </w:r>
      <w:r>
        <w:rPr>
          <w:spacing w:val="-1"/>
        </w:rPr>
        <w:t> </w:t>
      </w:r>
      <w:r>
        <w:rPr/>
        <w:t>is</w:t>
      </w:r>
      <w:r>
        <w:rPr>
          <w:spacing w:val="-1"/>
        </w:rPr>
        <w:t> </w:t>
      </w:r>
      <w:r>
        <w:rPr/>
        <w:t>to</w:t>
      </w:r>
      <w:r>
        <w:rPr>
          <w:spacing w:val="-1"/>
        </w:rPr>
        <w:t> </w:t>
      </w:r>
      <w:r>
        <w:rPr/>
        <w:t>resolve</w:t>
      </w:r>
      <w:r>
        <w:rPr>
          <w:spacing w:val="-1"/>
        </w:rPr>
        <w:t> </w:t>
      </w:r>
      <w:r>
        <w:rPr/>
        <w:t>the</w:t>
      </w:r>
      <w:r>
        <w:rPr>
          <w:spacing w:val="-1"/>
        </w:rPr>
        <w:t> </w:t>
      </w:r>
      <w:r>
        <w:rPr/>
        <w:t>dispute</w:t>
      </w:r>
      <w:r>
        <w:rPr>
          <w:spacing w:val="-1"/>
        </w:rPr>
        <w:t> </w:t>
      </w:r>
      <w:r>
        <w:rPr/>
        <w:t>to</w:t>
      </w:r>
      <w:r>
        <w:rPr>
          <w:spacing w:val="-1"/>
        </w:rPr>
        <w:t> </w:t>
      </w:r>
      <w:r>
        <w:rPr/>
        <w:t>the</w:t>
      </w:r>
      <w:r>
        <w:rPr>
          <w:spacing w:val="-1"/>
        </w:rPr>
        <w:t> </w:t>
      </w:r>
      <w:r>
        <w:rPr/>
        <w:t>satisfaction of</w:t>
      </w:r>
      <w:r>
        <w:rPr>
          <w:spacing w:val="-1"/>
        </w:rPr>
        <w:t> </w:t>
      </w:r>
      <w:r>
        <w:rPr/>
        <w:t>both parties.</w:t>
      </w:r>
      <w:r>
        <w:rPr>
          <w:spacing w:val="40"/>
        </w:rPr>
        <w:t> </w:t>
      </w:r>
      <w:r>
        <w:rPr/>
        <w:t>Mediation shall be</w:t>
      </w:r>
      <w:r>
        <w:rPr>
          <w:spacing w:val="-1"/>
        </w:rPr>
        <w:t> </w:t>
      </w:r>
      <w:r>
        <w:rPr/>
        <w:t>mutually</w:t>
      </w:r>
      <w:r>
        <w:rPr>
          <w:spacing w:val="-2"/>
        </w:rPr>
        <w:t> </w:t>
      </w:r>
      <w:r>
        <w:rPr/>
        <w:t>agreed upon by</w:t>
      </w:r>
      <w:r>
        <w:rPr>
          <w:spacing w:val="-5"/>
        </w:rPr>
        <w:t> </w:t>
      </w:r>
      <w:r>
        <w:rPr/>
        <w:t>the</w:t>
      </w:r>
      <w:r>
        <w:rPr>
          <w:spacing w:val="-1"/>
        </w:rPr>
        <w:t> </w:t>
      </w:r>
      <w:r>
        <w:rPr/>
        <w:t>parties.</w:t>
      </w:r>
      <w:r>
        <w:rPr>
          <w:spacing w:val="40"/>
        </w:rPr>
        <w:t> </w:t>
      </w:r>
      <w:r>
        <w:rPr/>
        <w:t>The</w:t>
      </w:r>
      <w:r>
        <w:rPr>
          <w:spacing w:val="-1"/>
        </w:rPr>
        <w:t> </w:t>
      </w:r>
      <w:r>
        <w:rPr/>
        <w:t>Affirmative</w:t>
      </w:r>
      <w:r>
        <w:rPr>
          <w:spacing w:val="-1"/>
        </w:rPr>
        <w:t> </w:t>
      </w:r>
      <w:r>
        <w:rPr/>
        <w:t>Action Officer,</w:t>
      </w:r>
      <w:r>
        <w:rPr>
          <w:spacing w:val="-11"/>
        </w:rPr>
        <w:t> </w:t>
      </w:r>
      <w:r>
        <w:rPr/>
        <w:t>or</w:t>
      </w:r>
      <w:r>
        <w:rPr>
          <w:spacing w:val="-11"/>
        </w:rPr>
        <w:t> </w:t>
      </w:r>
      <w:r>
        <w:rPr/>
        <w:t>designee,</w:t>
      </w:r>
      <w:r>
        <w:rPr>
          <w:spacing w:val="-11"/>
        </w:rPr>
        <w:t> </w:t>
      </w:r>
      <w:r>
        <w:rPr/>
        <w:t>shall</w:t>
      </w:r>
      <w:r>
        <w:rPr>
          <w:spacing w:val="-10"/>
        </w:rPr>
        <w:t> </w:t>
      </w:r>
      <w:r>
        <w:rPr/>
        <w:t>select</w:t>
      </w:r>
      <w:r>
        <w:rPr>
          <w:spacing w:val="-10"/>
        </w:rPr>
        <w:t> </w:t>
      </w:r>
      <w:r>
        <w:rPr/>
        <w:t>an</w:t>
      </w:r>
      <w:r>
        <w:rPr>
          <w:spacing w:val="-11"/>
        </w:rPr>
        <w:t> </w:t>
      </w:r>
      <w:r>
        <w:rPr/>
        <w:t>impartial</w:t>
      </w:r>
      <w:r>
        <w:rPr>
          <w:spacing w:val="-10"/>
        </w:rPr>
        <w:t> </w:t>
      </w:r>
      <w:r>
        <w:rPr/>
        <w:t>mediator,</w:t>
      </w:r>
      <w:r>
        <w:rPr>
          <w:spacing w:val="-11"/>
        </w:rPr>
        <w:t> </w:t>
      </w:r>
      <w:r>
        <w:rPr/>
        <w:t>who</w:t>
      </w:r>
      <w:r>
        <w:rPr>
          <w:spacing w:val="-11"/>
        </w:rPr>
        <w:t> </w:t>
      </w:r>
      <w:r>
        <w:rPr/>
        <w:t>shall</w:t>
      </w:r>
      <w:r>
        <w:rPr>
          <w:spacing w:val="-10"/>
        </w:rPr>
        <w:t> </w:t>
      </w:r>
      <w:r>
        <w:rPr/>
        <w:t>be</w:t>
      </w:r>
      <w:r>
        <w:rPr>
          <w:spacing w:val="-12"/>
        </w:rPr>
        <w:t> </w:t>
      </w:r>
      <w:r>
        <w:rPr/>
        <w:t>mutually</w:t>
      </w:r>
      <w:r>
        <w:rPr>
          <w:spacing w:val="-15"/>
        </w:rPr>
        <w:t> </w:t>
      </w:r>
      <w:r>
        <w:rPr/>
        <w:t>agreed</w:t>
      </w:r>
      <w:r>
        <w:rPr>
          <w:spacing w:val="-11"/>
        </w:rPr>
        <w:t> </w:t>
      </w:r>
      <w:r>
        <w:rPr/>
        <w:t>upon</w:t>
      </w:r>
      <w:r>
        <w:rPr>
          <w:spacing w:val="-11"/>
        </w:rPr>
        <w:t> </w:t>
      </w:r>
      <w:r>
        <w:rPr/>
        <w:t>and</w:t>
      </w:r>
      <w:r>
        <w:rPr>
          <w:spacing w:val="-11"/>
        </w:rPr>
        <w:t> </w:t>
      </w:r>
      <w:r>
        <w:rPr/>
        <w:t>not unreasonably refused by either party, and inform the parties in writing of the mediation process and</w:t>
      </w:r>
      <w:r>
        <w:rPr>
          <w:spacing w:val="-2"/>
        </w:rPr>
        <w:t> </w:t>
      </w:r>
      <w:r>
        <w:rPr/>
        <w:t>schedule.</w:t>
      </w:r>
      <w:r>
        <w:rPr>
          <w:spacing w:val="40"/>
        </w:rPr>
        <w:t> </w:t>
      </w:r>
      <w:r>
        <w:rPr/>
        <w:t>The</w:t>
      </w:r>
      <w:r>
        <w:rPr>
          <w:spacing w:val="-1"/>
        </w:rPr>
        <w:t> </w:t>
      </w:r>
      <w:r>
        <w:rPr/>
        <w:t>mediator</w:t>
      </w:r>
      <w:r>
        <w:rPr>
          <w:spacing w:val="-3"/>
        </w:rPr>
        <w:t> </w:t>
      </w:r>
      <w:r>
        <w:rPr/>
        <w:t>must</w:t>
      </w:r>
      <w:r>
        <w:rPr>
          <w:spacing w:val="-2"/>
        </w:rPr>
        <w:t> </w:t>
      </w:r>
      <w:r>
        <w:rPr/>
        <w:t>have</w:t>
      </w:r>
      <w:r>
        <w:rPr>
          <w:spacing w:val="-1"/>
        </w:rPr>
        <w:t> </w:t>
      </w:r>
      <w:r>
        <w:rPr/>
        <w:t>training</w:t>
      </w:r>
      <w:r>
        <w:rPr>
          <w:spacing w:val="-5"/>
        </w:rPr>
        <w:t> </w:t>
      </w:r>
      <w:r>
        <w:rPr/>
        <w:t>or</w:t>
      </w:r>
      <w:r>
        <w:rPr>
          <w:spacing w:val="-1"/>
        </w:rPr>
        <w:t> </w:t>
      </w:r>
      <w:r>
        <w:rPr/>
        <w:t>experience</w:t>
      </w:r>
      <w:r>
        <w:rPr>
          <w:spacing w:val="-3"/>
        </w:rPr>
        <w:t> </w:t>
      </w:r>
      <w:r>
        <w:rPr/>
        <w:t>in mediating</w:t>
      </w:r>
      <w:r>
        <w:rPr>
          <w:spacing w:val="-2"/>
        </w:rPr>
        <w:t> </w:t>
      </w:r>
      <w:r>
        <w:rPr/>
        <w:t>matters</w:t>
      </w:r>
      <w:r>
        <w:rPr>
          <w:spacing w:val="-2"/>
        </w:rPr>
        <w:t> </w:t>
      </w:r>
      <w:r>
        <w:rPr/>
        <w:t>subject to</w:t>
      </w:r>
      <w:r>
        <w:rPr>
          <w:spacing w:val="-2"/>
        </w:rPr>
        <w:t> </w:t>
      </w:r>
      <w:r>
        <w:rPr/>
        <w:t>this complaint</w:t>
      </w:r>
      <w:r>
        <w:rPr>
          <w:spacing w:val="-3"/>
        </w:rPr>
        <w:t> </w:t>
      </w:r>
      <w:r>
        <w:rPr/>
        <w:t>process.</w:t>
      </w:r>
      <w:r>
        <w:rPr>
          <w:spacing w:val="58"/>
        </w:rPr>
        <w:t> </w:t>
      </w:r>
      <w:r>
        <w:rPr/>
        <w:t>Where</w:t>
      </w:r>
      <w:r>
        <w:rPr>
          <w:spacing w:val="-2"/>
        </w:rPr>
        <w:t> </w:t>
      </w:r>
      <w:r>
        <w:rPr/>
        <w:t>practicable, a</w:t>
      </w:r>
      <w:r>
        <w:rPr>
          <w:spacing w:val="-2"/>
        </w:rPr>
        <w:t> </w:t>
      </w:r>
      <w:r>
        <w:rPr/>
        <w:t>mediation</w:t>
      </w:r>
      <w:r>
        <w:rPr>
          <w:spacing w:val="-1"/>
        </w:rPr>
        <w:t> </w:t>
      </w:r>
      <w:r>
        <w:rPr/>
        <w:t>session</w:t>
      </w:r>
      <w:r>
        <w:rPr>
          <w:spacing w:val="-1"/>
        </w:rPr>
        <w:t> </w:t>
      </w:r>
      <w:r>
        <w:rPr/>
        <w:t>shall</w:t>
      </w:r>
      <w:r>
        <w:rPr>
          <w:spacing w:val="-1"/>
        </w:rPr>
        <w:t> </w:t>
      </w:r>
      <w:r>
        <w:rPr/>
        <w:t>be</w:t>
      </w:r>
      <w:r>
        <w:rPr>
          <w:spacing w:val="-1"/>
        </w:rPr>
        <w:t> </w:t>
      </w:r>
      <w:r>
        <w:rPr/>
        <w:t>conducted</w:t>
      </w:r>
      <w:r>
        <w:rPr>
          <w:spacing w:val="-1"/>
        </w:rPr>
        <w:t> </w:t>
      </w:r>
      <w:r>
        <w:rPr/>
        <w:t>no</w:t>
      </w:r>
      <w:r>
        <w:rPr>
          <w:spacing w:val="-2"/>
        </w:rPr>
        <w:t> </w:t>
      </w:r>
      <w:r>
        <w:rPr/>
        <w:t>later</w:t>
      </w:r>
      <w:r>
        <w:rPr>
          <w:spacing w:val="-1"/>
        </w:rPr>
        <w:t> </w:t>
      </w:r>
      <w:r>
        <w:rPr/>
        <w:t>than</w:t>
      </w:r>
      <w:r>
        <w:rPr>
          <w:spacing w:val="-1"/>
        </w:rPr>
        <w:t> </w:t>
      </w:r>
      <w:r>
        <w:rPr>
          <w:spacing w:val="-2"/>
        </w:rPr>
        <w:t>thirty</w:t>
      </w:r>
    </w:p>
    <w:p>
      <w:pPr>
        <w:pStyle w:val="BodyText"/>
        <w:ind w:left="360" w:right="716"/>
        <w:jc w:val="both"/>
      </w:pPr>
      <w:r>
        <w:rPr/>
        <w:t>(30) days after agreed to by the parties.</w:t>
      </w:r>
      <w:r>
        <w:rPr>
          <w:spacing w:val="40"/>
        </w:rPr>
        <w:t> </w:t>
      </w:r>
      <w:r>
        <w:rPr/>
        <w:t>The timelines presented under the Complaint Procedure shall be tolled pending the outcome of mediation.</w:t>
      </w:r>
      <w:r>
        <w:rPr>
          <w:spacing w:val="40"/>
        </w:rPr>
        <w:t> </w:t>
      </w:r>
      <w:r>
        <w:rPr/>
        <w:t>If mediation is successful in resolving the complaint, the Affirmative Action Officer shall reduce to writing the terms of the mediated resolution, which shall be signed by the parties.</w:t>
      </w:r>
      <w:r>
        <w:rPr>
          <w:spacing w:val="80"/>
          <w:w w:val="150"/>
        </w:rPr>
        <w:t> </w:t>
      </w:r>
      <w:r>
        <w:rPr/>
        <w:t>If mediation does not result in a resolution, all mediation</w:t>
      </w:r>
      <w:r>
        <w:rPr>
          <w:spacing w:val="-3"/>
        </w:rPr>
        <w:t> </w:t>
      </w:r>
      <w:r>
        <w:rPr/>
        <w:t>discussions</w:t>
      </w:r>
      <w:r>
        <w:rPr>
          <w:spacing w:val="-3"/>
        </w:rPr>
        <w:t> </w:t>
      </w:r>
      <w:r>
        <w:rPr/>
        <w:t>shall</w:t>
      </w:r>
      <w:r>
        <w:rPr>
          <w:spacing w:val="-3"/>
        </w:rPr>
        <w:t> </w:t>
      </w:r>
      <w:r>
        <w:rPr/>
        <w:t>remain</w:t>
      </w:r>
      <w:r>
        <w:rPr>
          <w:spacing w:val="-3"/>
        </w:rPr>
        <w:t> </w:t>
      </w:r>
      <w:r>
        <w:rPr/>
        <w:t>confidential</w:t>
      </w:r>
      <w:r>
        <w:rPr>
          <w:spacing w:val="-3"/>
        </w:rPr>
        <w:t> </w:t>
      </w:r>
      <w:r>
        <w:rPr/>
        <w:t>and</w:t>
      </w:r>
      <w:r>
        <w:rPr>
          <w:spacing w:val="-3"/>
        </w:rPr>
        <w:t> </w:t>
      </w:r>
      <w:r>
        <w:rPr/>
        <w:t>may</w:t>
      </w:r>
      <w:r>
        <w:rPr>
          <w:spacing w:val="-8"/>
        </w:rPr>
        <w:t> </w:t>
      </w:r>
      <w:r>
        <w:rPr/>
        <w:t>not</w:t>
      </w:r>
      <w:r>
        <w:rPr>
          <w:spacing w:val="-3"/>
        </w:rPr>
        <w:t> </w:t>
      </w:r>
      <w:r>
        <w:rPr/>
        <w:t>be</w:t>
      </w:r>
      <w:r>
        <w:rPr>
          <w:spacing w:val="-4"/>
        </w:rPr>
        <w:t> </w:t>
      </w:r>
      <w:r>
        <w:rPr/>
        <w:t>used</w:t>
      </w:r>
      <w:r>
        <w:rPr>
          <w:spacing w:val="-3"/>
        </w:rPr>
        <w:t> </w:t>
      </w:r>
      <w:r>
        <w:rPr/>
        <w:t>or</w:t>
      </w:r>
      <w:r>
        <w:rPr>
          <w:spacing w:val="-4"/>
        </w:rPr>
        <w:t> </w:t>
      </w:r>
      <w:r>
        <w:rPr/>
        <w:t>introduced</w:t>
      </w:r>
      <w:r>
        <w:rPr>
          <w:spacing w:val="-3"/>
        </w:rPr>
        <w:t> </w:t>
      </w:r>
      <w:r>
        <w:rPr/>
        <w:t>in</w:t>
      </w:r>
      <w:r>
        <w:rPr>
          <w:spacing w:val="-3"/>
        </w:rPr>
        <w:t> </w:t>
      </w:r>
      <w:r>
        <w:rPr/>
        <w:t>this</w:t>
      </w:r>
      <w:r>
        <w:rPr>
          <w:spacing w:val="-3"/>
        </w:rPr>
        <w:t> </w:t>
      </w:r>
      <w:r>
        <w:rPr/>
        <w:t>process or any other forum.</w:t>
      </w:r>
    </w:p>
    <w:p>
      <w:pPr>
        <w:pStyle w:val="BodyText"/>
        <w:spacing w:before="5"/>
      </w:pPr>
    </w:p>
    <w:p>
      <w:pPr>
        <w:pStyle w:val="Heading2"/>
        <w:ind w:left="1080"/>
        <w:jc w:val="both"/>
      </w:pPr>
      <w:bookmarkStart w:name="Step 1 –  Investigation" w:id="91"/>
      <w:bookmarkEnd w:id="91"/>
      <w:r>
        <w:rPr>
          <w:b w:val="0"/>
        </w:rPr>
      </w:r>
      <w:r>
        <w:rPr>
          <w:u w:val="thick"/>
        </w:rPr>
        <w:t>Step</w:t>
      </w:r>
      <w:r>
        <w:rPr>
          <w:spacing w:val="-1"/>
          <w:u w:val="thick"/>
        </w:rPr>
        <w:t> </w:t>
      </w:r>
      <w:r>
        <w:rPr>
          <w:u w:val="thick"/>
        </w:rPr>
        <w:t>1 –</w:t>
      </w:r>
      <w:r>
        <w:rPr>
          <w:spacing w:val="59"/>
          <w:u w:val="thick"/>
        </w:rPr>
        <w:t> </w:t>
      </w:r>
      <w:r>
        <w:rPr>
          <w:spacing w:val="-2"/>
          <w:u w:val="thick"/>
        </w:rPr>
        <w:t>Investigation</w:t>
      </w:r>
    </w:p>
    <w:p>
      <w:pPr>
        <w:pStyle w:val="BodyText"/>
        <w:spacing w:before="55"/>
        <w:ind w:left="360" w:right="717"/>
        <w:jc w:val="both"/>
      </w:pPr>
      <w:r>
        <w:rPr/>
        <w:t>When a Complainant believes that he/she has been subjected to Prohibited Conduct, the Complainant may file a written complaint with the Affirmative Action Officer.</w:t>
      </w:r>
      <w:r>
        <w:rPr>
          <w:spacing w:val="40"/>
        </w:rPr>
        <w:t> </w:t>
      </w:r>
      <w:r>
        <w:rPr/>
        <w:t>For </w:t>
      </w:r>
      <w:r>
        <w:rPr>
          <w:u w:val="single"/>
        </w:rPr>
        <w:t>student</w:t>
      </w:r>
      <w:r>
        <w:rPr/>
        <w:t> </w:t>
      </w:r>
      <w:r>
        <w:rPr>
          <w:u w:val="single"/>
        </w:rPr>
        <w:t>Complainants</w:t>
      </w:r>
      <w:r>
        <w:rPr/>
        <w:t>, a complaint may be filed within thirty (30) days following the end of the instructional period when the Complainant knew or should have known of the grievable act.</w:t>
      </w:r>
      <w:r>
        <w:rPr>
          <w:spacing w:val="40"/>
        </w:rPr>
        <w:t> </w:t>
      </w:r>
      <w:r>
        <w:rPr/>
        <w:t>For </w:t>
      </w:r>
      <w:r>
        <w:rPr>
          <w:u w:val="single"/>
        </w:rPr>
        <w:t>employee Complainants</w:t>
      </w:r>
      <w:r>
        <w:rPr/>
        <w:t>, a complaint may be filed within thirty (30) days from when the Complainant knew or should have known of the grievable act.</w:t>
      </w:r>
      <w:r>
        <w:rPr>
          <w:spacing w:val="40"/>
        </w:rPr>
        <w:t> </w:t>
      </w:r>
      <w:r>
        <w:rPr/>
        <w:t>The complaint shall contain a statement</w:t>
      </w:r>
      <w:r>
        <w:rPr>
          <w:spacing w:val="-4"/>
        </w:rPr>
        <w:t> </w:t>
      </w:r>
      <w:r>
        <w:rPr/>
        <w:t>of</w:t>
      </w:r>
      <w:r>
        <w:rPr>
          <w:spacing w:val="-6"/>
        </w:rPr>
        <w:t> </w:t>
      </w:r>
      <w:r>
        <w:rPr/>
        <w:t>all</w:t>
      </w:r>
      <w:r>
        <w:rPr>
          <w:spacing w:val="-4"/>
        </w:rPr>
        <w:t> </w:t>
      </w:r>
      <w:r>
        <w:rPr/>
        <w:t>known</w:t>
      </w:r>
      <w:r>
        <w:rPr>
          <w:spacing w:val="-5"/>
        </w:rPr>
        <w:t> </w:t>
      </w:r>
      <w:r>
        <w:rPr/>
        <w:t>facts</w:t>
      </w:r>
      <w:r>
        <w:rPr>
          <w:spacing w:val="-5"/>
        </w:rPr>
        <w:t> </w:t>
      </w:r>
      <w:r>
        <w:rPr/>
        <w:t>pertaining</w:t>
      </w:r>
      <w:r>
        <w:rPr>
          <w:spacing w:val="-7"/>
        </w:rPr>
        <w:t> </w:t>
      </w:r>
      <w:r>
        <w:rPr/>
        <w:t>to</w:t>
      </w:r>
      <w:r>
        <w:rPr>
          <w:spacing w:val="-5"/>
        </w:rPr>
        <w:t> </w:t>
      </w:r>
      <w:r>
        <w:rPr/>
        <w:t>the</w:t>
      </w:r>
      <w:r>
        <w:rPr>
          <w:spacing w:val="-6"/>
        </w:rPr>
        <w:t> </w:t>
      </w:r>
      <w:r>
        <w:rPr/>
        <w:t>alleged</w:t>
      </w:r>
      <w:r>
        <w:rPr>
          <w:spacing w:val="-5"/>
        </w:rPr>
        <w:t> </w:t>
      </w:r>
      <w:r>
        <w:rPr/>
        <w:t>violation</w:t>
      </w:r>
      <w:r>
        <w:rPr>
          <w:spacing w:val="-5"/>
        </w:rPr>
        <w:t> </w:t>
      </w:r>
      <w:r>
        <w:rPr/>
        <w:t>and</w:t>
      </w:r>
      <w:r>
        <w:rPr>
          <w:spacing w:val="-5"/>
        </w:rPr>
        <w:t> </w:t>
      </w:r>
      <w:r>
        <w:rPr/>
        <w:t>shall</w:t>
      </w:r>
      <w:r>
        <w:rPr>
          <w:spacing w:val="-4"/>
        </w:rPr>
        <w:t> </w:t>
      </w:r>
      <w:r>
        <w:rPr/>
        <w:t>be</w:t>
      </w:r>
      <w:r>
        <w:rPr>
          <w:spacing w:val="-8"/>
        </w:rPr>
        <w:t> </w:t>
      </w:r>
      <w:r>
        <w:rPr/>
        <w:t>filed</w:t>
      </w:r>
      <w:r>
        <w:rPr>
          <w:spacing w:val="-5"/>
        </w:rPr>
        <w:t> </w:t>
      </w:r>
      <w:r>
        <w:rPr/>
        <w:t>preferably</w:t>
      </w:r>
      <w:r>
        <w:rPr>
          <w:spacing w:val="-10"/>
        </w:rPr>
        <w:t> </w:t>
      </w:r>
      <w:r>
        <w:rPr/>
        <w:t>on</w:t>
      </w:r>
      <w:r>
        <w:rPr>
          <w:spacing w:val="-5"/>
        </w:rPr>
        <w:t> </w:t>
      </w:r>
      <w:r>
        <w:rPr/>
        <w:t>the Affirmative Action Discrimination Complaint Form (see Appendix A).</w:t>
      </w:r>
      <w:r>
        <w:rPr>
          <w:spacing w:val="40"/>
        </w:rPr>
        <w:t> </w:t>
      </w:r>
      <w:r>
        <w:rPr/>
        <w:t>If a student is involved, the Affirmative Action Officer shall notify the Vice President or Dean of Student Services.</w:t>
      </w:r>
    </w:p>
    <w:p>
      <w:pPr>
        <w:pStyle w:val="BodyText"/>
        <w:spacing w:before="229"/>
        <w:ind w:left="360" w:right="719"/>
        <w:jc w:val="both"/>
      </w:pPr>
      <w:r>
        <w:rPr/>
        <w:t>During Step 1, the Affirmative Action Officer has the authority to seek to resolve the complaint through an administrative remedy.</w:t>
      </w:r>
      <w:r>
        <w:rPr>
          <w:spacing w:val="40"/>
        </w:rPr>
        <w:t> </w:t>
      </w:r>
      <w:r>
        <w:rPr/>
        <w:t>If the parties accept the administrative remedy proposed, its terms shall be</w:t>
      </w:r>
      <w:r>
        <w:rPr>
          <w:spacing w:val="-1"/>
        </w:rPr>
        <w:t> </w:t>
      </w:r>
      <w:r>
        <w:rPr/>
        <w:t>reduced to writing, signed by</w:t>
      </w:r>
      <w:r>
        <w:rPr>
          <w:spacing w:val="-5"/>
        </w:rPr>
        <w:t> </w:t>
      </w:r>
      <w:r>
        <w:rPr/>
        <w:t>both parties and the</w:t>
      </w:r>
      <w:r>
        <w:rPr>
          <w:spacing w:val="-1"/>
        </w:rPr>
        <w:t> </w:t>
      </w:r>
      <w:r>
        <w:rPr/>
        <w:t>Affirmative</w:t>
      </w:r>
      <w:r>
        <w:rPr>
          <w:spacing w:val="-1"/>
        </w:rPr>
        <w:t> </w:t>
      </w:r>
      <w:r>
        <w:rPr/>
        <w:t>Action Officer</w:t>
      </w:r>
      <w:r>
        <w:rPr>
          <w:spacing w:val="-1"/>
        </w:rPr>
        <w:t> </w:t>
      </w:r>
      <w:r>
        <w:rPr/>
        <w:t>shall retain</w:t>
      </w:r>
      <w:r>
        <w:rPr>
          <w:spacing w:val="-10"/>
        </w:rPr>
        <w:t> </w:t>
      </w:r>
      <w:r>
        <w:rPr/>
        <w:t>the</w:t>
      </w:r>
      <w:r>
        <w:rPr>
          <w:spacing w:val="-11"/>
        </w:rPr>
        <w:t> </w:t>
      </w:r>
      <w:r>
        <w:rPr/>
        <w:t>document,</w:t>
      </w:r>
      <w:r>
        <w:rPr>
          <w:spacing w:val="-10"/>
        </w:rPr>
        <w:t> </w:t>
      </w:r>
      <w:r>
        <w:rPr/>
        <w:t>with</w:t>
      </w:r>
      <w:r>
        <w:rPr>
          <w:spacing w:val="-10"/>
        </w:rPr>
        <w:t> </w:t>
      </w:r>
      <w:r>
        <w:rPr/>
        <w:t>copies</w:t>
      </w:r>
      <w:r>
        <w:rPr>
          <w:spacing w:val="-9"/>
        </w:rPr>
        <w:t> </w:t>
      </w:r>
      <w:r>
        <w:rPr/>
        <w:t>to</w:t>
      </w:r>
      <w:r>
        <w:rPr>
          <w:spacing w:val="-10"/>
        </w:rPr>
        <w:t> </w:t>
      </w:r>
      <w:r>
        <w:rPr/>
        <w:t>the</w:t>
      </w:r>
      <w:r>
        <w:rPr>
          <w:spacing w:val="-11"/>
        </w:rPr>
        <w:t> </w:t>
      </w:r>
      <w:r>
        <w:rPr/>
        <w:t>parties.</w:t>
      </w:r>
      <w:r>
        <w:rPr>
          <w:spacing w:val="40"/>
        </w:rPr>
        <w:t> </w:t>
      </w:r>
      <w:r>
        <w:rPr/>
        <w:t>Thereafter,</w:t>
      </w:r>
      <w:r>
        <w:rPr>
          <w:spacing w:val="-10"/>
        </w:rPr>
        <w:t> </w:t>
      </w:r>
      <w:r>
        <w:rPr/>
        <w:t>the</w:t>
      </w:r>
      <w:r>
        <w:rPr>
          <w:spacing w:val="-11"/>
        </w:rPr>
        <w:t> </w:t>
      </w:r>
      <w:r>
        <w:rPr/>
        <w:t>matter</w:t>
      </w:r>
      <w:r>
        <w:rPr>
          <w:spacing w:val="-10"/>
        </w:rPr>
        <w:t> </w:t>
      </w:r>
      <w:r>
        <w:rPr/>
        <w:t>shall</w:t>
      </w:r>
      <w:r>
        <w:rPr>
          <w:spacing w:val="-9"/>
        </w:rPr>
        <w:t> </w:t>
      </w:r>
      <w:r>
        <w:rPr/>
        <w:t>be</w:t>
      </w:r>
      <w:r>
        <w:rPr>
          <w:spacing w:val="-11"/>
        </w:rPr>
        <w:t> </w:t>
      </w:r>
      <w:r>
        <w:rPr/>
        <w:t>considered</w:t>
      </w:r>
      <w:r>
        <w:rPr>
          <w:spacing w:val="-10"/>
        </w:rPr>
        <w:t> </w:t>
      </w:r>
      <w:r>
        <w:rPr/>
        <w:t>resolved between the parties.</w:t>
      </w:r>
    </w:p>
    <w:p>
      <w:pPr>
        <w:pStyle w:val="BodyText"/>
      </w:pPr>
    </w:p>
    <w:p>
      <w:pPr>
        <w:pStyle w:val="BodyText"/>
        <w:ind w:left="359" w:right="716"/>
        <w:jc w:val="both"/>
      </w:pPr>
      <w:r>
        <w:rPr/>
        <w:t>Upon receiving a written complaint, the Affirmative Action Officer will notify the Responding Party</w:t>
      </w:r>
      <w:r>
        <w:rPr>
          <w:spacing w:val="-17"/>
        </w:rPr>
        <w:t> </w:t>
      </w:r>
      <w:r>
        <w:rPr/>
        <w:t>in</w:t>
      </w:r>
      <w:r>
        <w:rPr>
          <w:spacing w:val="-12"/>
        </w:rPr>
        <w:t> </w:t>
      </w:r>
      <w:r>
        <w:rPr/>
        <w:t>writing,</w:t>
      </w:r>
      <w:r>
        <w:rPr>
          <w:spacing w:val="-11"/>
        </w:rPr>
        <w:t> </w:t>
      </w:r>
      <w:r>
        <w:rPr/>
        <w:t>of</w:t>
      </w:r>
      <w:r>
        <w:rPr>
          <w:spacing w:val="-11"/>
        </w:rPr>
        <w:t> </w:t>
      </w:r>
      <w:r>
        <w:rPr/>
        <w:t>the</w:t>
      </w:r>
      <w:r>
        <w:rPr>
          <w:spacing w:val="-12"/>
        </w:rPr>
        <w:t> </w:t>
      </w:r>
      <w:r>
        <w:rPr/>
        <w:t>complaint</w:t>
      </w:r>
      <w:r>
        <w:rPr>
          <w:spacing w:val="-10"/>
        </w:rPr>
        <w:t> </w:t>
      </w:r>
      <w:r>
        <w:rPr/>
        <w:t>(see</w:t>
      </w:r>
      <w:r>
        <w:rPr>
          <w:spacing w:val="-12"/>
        </w:rPr>
        <w:t> </w:t>
      </w:r>
      <w:r>
        <w:rPr/>
        <w:t>Appendix</w:t>
      </w:r>
      <w:r>
        <w:rPr>
          <w:spacing w:val="-9"/>
        </w:rPr>
        <w:t> </w:t>
      </w:r>
      <w:r>
        <w:rPr/>
        <w:t>B),</w:t>
      </w:r>
      <w:r>
        <w:rPr>
          <w:spacing w:val="-10"/>
        </w:rPr>
        <w:t> </w:t>
      </w:r>
      <w:r>
        <w:rPr/>
        <w:t>and</w:t>
      </w:r>
      <w:r>
        <w:rPr>
          <w:spacing w:val="-11"/>
        </w:rPr>
        <w:t> </w:t>
      </w:r>
      <w:r>
        <w:rPr/>
        <w:t>provide</w:t>
      </w:r>
      <w:r>
        <w:rPr>
          <w:spacing w:val="-11"/>
        </w:rPr>
        <w:t> </w:t>
      </w:r>
      <w:r>
        <w:rPr/>
        <w:t>the</w:t>
      </w:r>
      <w:r>
        <w:rPr>
          <w:spacing w:val="-12"/>
        </w:rPr>
        <w:t> </w:t>
      </w:r>
      <w:r>
        <w:rPr/>
        <w:t>Responding</w:t>
      </w:r>
      <w:r>
        <w:rPr>
          <w:spacing w:val="-12"/>
        </w:rPr>
        <w:t> </w:t>
      </w:r>
      <w:r>
        <w:rPr/>
        <w:t>Party</w:t>
      </w:r>
      <w:r>
        <w:rPr>
          <w:spacing w:val="-15"/>
        </w:rPr>
        <w:t> </w:t>
      </w:r>
      <w:r>
        <w:rPr/>
        <w:t>with</w:t>
      </w:r>
      <w:r>
        <w:rPr>
          <w:spacing w:val="-11"/>
        </w:rPr>
        <w:t> </w:t>
      </w:r>
      <w:r>
        <w:rPr/>
        <w:t>a</w:t>
      </w:r>
      <w:r>
        <w:rPr>
          <w:spacing w:val="-11"/>
        </w:rPr>
        <w:t> </w:t>
      </w:r>
      <w:r>
        <w:rPr>
          <w:spacing w:val="-4"/>
        </w:rPr>
        <w:t>copy</w:t>
      </w:r>
    </w:p>
    <w:p>
      <w:pPr>
        <w:pStyle w:val="BodyText"/>
        <w:spacing w:after="0"/>
        <w:jc w:val="both"/>
        <w:sectPr>
          <w:pgSz w:w="12240" w:h="15840"/>
          <w:pgMar w:header="0" w:footer="791" w:top="1360" w:bottom="980" w:left="1080" w:right="720"/>
        </w:sectPr>
      </w:pPr>
    </w:p>
    <w:p>
      <w:pPr>
        <w:pStyle w:val="BodyText"/>
        <w:spacing w:before="74"/>
        <w:ind w:left="360" w:right="720"/>
        <w:jc w:val="both"/>
      </w:pPr>
      <w:r>
        <w:rPr/>
        <w:t>thereof.</w:t>
      </w:r>
      <w:r>
        <w:rPr>
          <w:spacing w:val="40"/>
        </w:rPr>
        <w:t> </w:t>
      </w:r>
      <w:r>
        <w:rPr/>
        <w:t>The</w:t>
      </w:r>
      <w:r>
        <w:rPr>
          <w:spacing w:val="-4"/>
        </w:rPr>
        <w:t> </w:t>
      </w:r>
      <w:r>
        <w:rPr/>
        <w:t>timeliness</w:t>
      </w:r>
      <w:r>
        <w:rPr>
          <w:spacing w:val="-3"/>
        </w:rPr>
        <w:t> </w:t>
      </w:r>
      <w:r>
        <w:rPr/>
        <w:t>of</w:t>
      </w:r>
      <w:r>
        <w:rPr>
          <w:spacing w:val="-4"/>
        </w:rPr>
        <w:t> </w:t>
      </w:r>
      <w:r>
        <w:rPr/>
        <w:t>such</w:t>
      </w:r>
      <w:r>
        <w:rPr>
          <w:spacing w:val="-3"/>
        </w:rPr>
        <w:t> </w:t>
      </w:r>
      <w:r>
        <w:rPr/>
        <w:t>notification</w:t>
      </w:r>
      <w:r>
        <w:rPr>
          <w:spacing w:val="-3"/>
        </w:rPr>
        <w:t> </w:t>
      </w:r>
      <w:r>
        <w:rPr/>
        <w:t>shall</w:t>
      </w:r>
      <w:r>
        <w:rPr>
          <w:spacing w:val="-3"/>
        </w:rPr>
        <w:t> </w:t>
      </w:r>
      <w:r>
        <w:rPr/>
        <w:t>be</w:t>
      </w:r>
      <w:r>
        <w:rPr>
          <w:spacing w:val="-4"/>
        </w:rPr>
        <w:t> </w:t>
      </w:r>
      <w:r>
        <w:rPr/>
        <w:t>in</w:t>
      </w:r>
      <w:r>
        <w:rPr>
          <w:spacing w:val="-3"/>
        </w:rPr>
        <w:t> </w:t>
      </w:r>
      <w:r>
        <w:rPr/>
        <w:t>accordance</w:t>
      </w:r>
      <w:r>
        <w:rPr>
          <w:spacing w:val="-4"/>
        </w:rPr>
        <w:t> </w:t>
      </w:r>
      <w:r>
        <w:rPr/>
        <w:t>with</w:t>
      </w:r>
      <w:r>
        <w:rPr>
          <w:spacing w:val="-3"/>
        </w:rPr>
        <w:t> </w:t>
      </w:r>
      <w:r>
        <w:rPr/>
        <w:t>the</w:t>
      </w:r>
      <w:r>
        <w:rPr>
          <w:spacing w:val="-4"/>
        </w:rPr>
        <w:t> </w:t>
      </w:r>
      <w:r>
        <w:rPr/>
        <w:t>appropriate</w:t>
      </w:r>
      <w:r>
        <w:rPr>
          <w:spacing w:val="-2"/>
        </w:rPr>
        <w:t> </w:t>
      </w:r>
      <w:r>
        <w:rPr/>
        <w:t>collective bargaining</w:t>
      </w:r>
      <w:r>
        <w:rPr>
          <w:spacing w:val="-1"/>
        </w:rPr>
        <w:t> </w:t>
      </w:r>
      <w:r>
        <w:rPr/>
        <w:t>agreement, if applicable.</w:t>
      </w:r>
      <w:r>
        <w:rPr>
          <w:spacing w:val="40"/>
        </w:rPr>
        <w:t> </w:t>
      </w:r>
      <w:r>
        <w:rPr/>
        <w:t>The Responding</w:t>
      </w:r>
      <w:r>
        <w:rPr>
          <w:spacing w:val="-1"/>
        </w:rPr>
        <w:t> </w:t>
      </w:r>
      <w:r>
        <w:rPr/>
        <w:t>Party</w:t>
      </w:r>
      <w:r>
        <w:rPr>
          <w:spacing w:val="-6"/>
        </w:rPr>
        <w:t> </w:t>
      </w:r>
      <w:r>
        <w:rPr/>
        <w:t>shall have ten (10) days from receipt of notice to submit to the Affirmative Action Officer a written response to the complaint.</w:t>
      </w:r>
    </w:p>
    <w:p>
      <w:pPr>
        <w:pStyle w:val="BodyText"/>
      </w:pPr>
    </w:p>
    <w:p>
      <w:pPr>
        <w:pStyle w:val="BodyText"/>
        <w:ind w:left="360" w:right="716"/>
        <w:jc w:val="both"/>
      </w:pPr>
      <w:r>
        <w:rPr/>
        <w:t>Where practicable, within thirty (30) days from the date the Respondent’s written response is received,</w:t>
      </w:r>
      <w:r>
        <w:rPr>
          <w:spacing w:val="-15"/>
        </w:rPr>
        <w:t> </w:t>
      </w:r>
      <w:r>
        <w:rPr/>
        <w:t>or</w:t>
      </w:r>
      <w:r>
        <w:rPr>
          <w:spacing w:val="-15"/>
        </w:rPr>
        <w:t> </w:t>
      </w:r>
      <w:r>
        <w:rPr/>
        <w:t>the</w:t>
      </w:r>
      <w:r>
        <w:rPr>
          <w:spacing w:val="-15"/>
        </w:rPr>
        <w:t> </w:t>
      </w:r>
      <w:r>
        <w:rPr/>
        <w:t>date</w:t>
      </w:r>
      <w:r>
        <w:rPr>
          <w:spacing w:val="-15"/>
        </w:rPr>
        <w:t> </w:t>
      </w:r>
      <w:r>
        <w:rPr/>
        <w:t>it</w:t>
      </w:r>
      <w:r>
        <w:rPr>
          <w:spacing w:val="-14"/>
        </w:rPr>
        <w:t> </w:t>
      </w:r>
      <w:r>
        <w:rPr/>
        <w:t>was</w:t>
      </w:r>
      <w:r>
        <w:rPr>
          <w:spacing w:val="-14"/>
        </w:rPr>
        <w:t> </w:t>
      </w:r>
      <w:r>
        <w:rPr/>
        <w:t>due</w:t>
      </w:r>
      <w:r>
        <w:rPr>
          <w:spacing w:val="-15"/>
        </w:rPr>
        <w:t> </w:t>
      </w:r>
      <w:r>
        <w:rPr/>
        <w:t>if</w:t>
      </w:r>
      <w:r>
        <w:rPr>
          <w:spacing w:val="-15"/>
        </w:rPr>
        <w:t> </w:t>
      </w:r>
      <w:r>
        <w:rPr/>
        <w:t>none</w:t>
      </w:r>
      <w:r>
        <w:rPr>
          <w:spacing w:val="-15"/>
        </w:rPr>
        <w:t> </w:t>
      </w:r>
      <w:r>
        <w:rPr/>
        <w:t>was</w:t>
      </w:r>
      <w:r>
        <w:rPr>
          <w:spacing w:val="-15"/>
        </w:rPr>
        <w:t> </w:t>
      </w:r>
      <w:r>
        <w:rPr/>
        <w:t>submitted,</w:t>
      </w:r>
      <w:r>
        <w:rPr>
          <w:spacing w:val="-14"/>
        </w:rPr>
        <w:t> </w:t>
      </w:r>
      <w:r>
        <w:rPr/>
        <w:t>the</w:t>
      </w:r>
      <w:r>
        <w:rPr>
          <w:spacing w:val="-15"/>
        </w:rPr>
        <w:t> </w:t>
      </w:r>
      <w:r>
        <w:rPr/>
        <w:t>Affirmative</w:t>
      </w:r>
      <w:r>
        <w:rPr>
          <w:spacing w:val="-15"/>
        </w:rPr>
        <w:t> </w:t>
      </w:r>
      <w:r>
        <w:rPr/>
        <w:t>Action</w:t>
      </w:r>
      <w:r>
        <w:rPr>
          <w:spacing w:val="-14"/>
        </w:rPr>
        <w:t> </w:t>
      </w:r>
      <w:r>
        <w:rPr/>
        <w:t>Officer</w:t>
      </w:r>
      <w:r>
        <w:rPr>
          <w:spacing w:val="-15"/>
        </w:rPr>
        <w:t> </w:t>
      </w:r>
      <w:r>
        <w:rPr/>
        <w:t>shall</w:t>
      </w:r>
      <w:r>
        <w:rPr>
          <w:spacing w:val="-15"/>
        </w:rPr>
        <w:t> </w:t>
      </w:r>
      <w:r>
        <w:rPr/>
        <w:t>conduct an investigation and prepare and issue a Report of Preliminary Findings to the parties.</w:t>
      </w:r>
      <w:r>
        <w:rPr>
          <w:spacing w:val="40"/>
        </w:rPr>
        <w:t> </w:t>
      </w:r>
      <w:r>
        <w:rPr/>
        <w:t>The investigation shall include, but is not limited to, an analysis of the allegations and defenses presented, consideration of all relevant documents, including materials presented by the parties, interviews of the parties and other individuals and/or witnesses, and/or reviewing certain documents or materials in the possession of either party that the Affirmative Action Officer has deemed relevant to the complaint.</w:t>
      </w:r>
      <w:r>
        <w:rPr>
          <w:spacing w:val="40"/>
        </w:rPr>
        <w:t> </w:t>
      </w:r>
      <w:r>
        <w:rPr/>
        <w:t>The Affirmative Action Officer’s report shall specify the investigation undertaken and summarize his/her preliminary findings.</w:t>
      </w:r>
      <w:r>
        <w:rPr>
          <w:spacing w:val="40"/>
        </w:rPr>
        <w:t> </w:t>
      </w:r>
      <w:r>
        <w:rPr/>
        <w:t>The report shall be delivered to the parties in hand or by certified mail.</w:t>
      </w:r>
      <w:r>
        <w:rPr>
          <w:spacing w:val="40"/>
        </w:rPr>
        <w:t> </w:t>
      </w:r>
      <w:r>
        <w:rPr/>
        <w:t>If the investigation is not completed within thirty (30) days, status updates shall be provided to the parties every thirty (30) days until it is completed.</w:t>
      </w:r>
      <w:r>
        <w:rPr>
          <w:spacing w:val="40"/>
        </w:rPr>
        <w:t> </w:t>
      </w:r>
      <w:r>
        <w:rPr/>
        <w:t>Any</w:t>
      </w:r>
      <w:r>
        <w:rPr>
          <w:spacing w:val="-1"/>
        </w:rPr>
        <w:t> </w:t>
      </w:r>
      <w:r>
        <w:rPr/>
        <w:t>request by</w:t>
      </w:r>
      <w:r>
        <w:rPr>
          <w:spacing w:val="-1"/>
        </w:rPr>
        <w:t> </w:t>
      </w:r>
      <w:r>
        <w:rPr/>
        <w:t>a party</w:t>
      </w:r>
      <w:r>
        <w:rPr>
          <w:spacing w:val="-1"/>
        </w:rPr>
        <w:t> </w:t>
      </w:r>
      <w:r>
        <w:rPr/>
        <w:t>to extend a deadline established under this procedure shall be presented in writing to the Affirmative Action Officer.</w:t>
      </w:r>
    </w:p>
    <w:p>
      <w:pPr>
        <w:pStyle w:val="BodyText"/>
      </w:pPr>
    </w:p>
    <w:p>
      <w:pPr>
        <w:pStyle w:val="BodyText"/>
        <w:ind w:left="360" w:right="718"/>
        <w:jc w:val="both"/>
      </w:pPr>
      <w:r>
        <w:rPr/>
        <w:t>Thereafter, the parties will have ten (10) days from the date of their receipt of the Report of Preliminary</w:t>
      </w:r>
      <w:r>
        <w:rPr>
          <w:spacing w:val="-15"/>
        </w:rPr>
        <w:t> </w:t>
      </w:r>
      <w:r>
        <w:rPr/>
        <w:t>Findings</w:t>
      </w:r>
      <w:r>
        <w:rPr>
          <w:spacing w:val="-13"/>
        </w:rPr>
        <w:t> </w:t>
      </w:r>
      <w:r>
        <w:rPr/>
        <w:t>to</w:t>
      </w:r>
      <w:r>
        <w:rPr>
          <w:spacing w:val="-13"/>
        </w:rPr>
        <w:t> </w:t>
      </w:r>
      <w:r>
        <w:rPr/>
        <w:t>submit</w:t>
      </w:r>
      <w:r>
        <w:rPr>
          <w:spacing w:val="-13"/>
        </w:rPr>
        <w:t> </w:t>
      </w:r>
      <w:r>
        <w:rPr/>
        <w:t>Rebuttal</w:t>
      </w:r>
      <w:r>
        <w:rPr>
          <w:spacing w:val="-15"/>
        </w:rPr>
        <w:t> </w:t>
      </w:r>
      <w:r>
        <w:rPr/>
        <w:t>Statements</w:t>
      </w:r>
      <w:r>
        <w:rPr>
          <w:spacing w:val="-13"/>
        </w:rPr>
        <w:t> </w:t>
      </w:r>
      <w:r>
        <w:rPr/>
        <w:t>to</w:t>
      </w:r>
      <w:r>
        <w:rPr>
          <w:spacing w:val="-13"/>
        </w:rPr>
        <w:t> </w:t>
      </w:r>
      <w:r>
        <w:rPr/>
        <w:t>the</w:t>
      </w:r>
      <w:r>
        <w:rPr>
          <w:spacing w:val="-14"/>
        </w:rPr>
        <w:t> </w:t>
      </w:r>
      <w:r>
        <w:rPr/>
        <w:t>Affirmative</w:t>
      </w:r>
      <w:r>
        <w:rPr>
          <w:spacing w:val="-14"/>
        </w:rPr>
        <w:t> </w:t>
      </w:r>
      <w:r>
        <w:rPr/>
        <w:t>Action</w:t>
      </w:r>
      <w:r>
        <w:rPr>
          <w:spacing w:val="-13"/>
        </w:rPr>
        <w:t> </w:t>
      </w:r>
      <w:r>
        <w:rPr/>
        <w:t>Officer.</w:t>
      </w:r>
      <w:r>
        <w:rPr>
          <w:spacing w:val="34"/>
        </w:rPr>
        <w:t> </w:t>
      </w:r>
      <w:r>
        <w:rPr/>
        <w:t>The</w:t>
      </w:r>
      <w:r>
        <w:rPr>
          <w:spacing w:val="-14"/>
        </w:rPr>
        <w:t> </w:t>
      </w:r>
      <w:r>
        <w:rPr/>
        <w:t>parties may</w:t>
      </w:r>
      <w:r>
        <w:rPr>
          <w:spacing w:val="-15"/>
        </w:rPr>
        <w:t> </w:t>
      </w:r>
      <w:r>
        <w:rPr/>
        <w:t>present</w:t>
      </w:r>
      <w:r>
        <w:rPr>
          <w:spacing w:val="-10"/>
        </w:rPr>
        <w:t> </w:t>
      </w:r>
      <w:r>
        <w:rPr/>
        <w:t>no</w:t>
      </w:r>
      <w:r>
        <w:rPr>
          <w:spacing w:val="-11"/>
        </w:rPr>
        <w:t> </w:t>
      </w:r>
      <w:r>
        <w:rPr/>
        <w:t>new</w:t>
      </w:r>
      <w:r>
        <w:rPr>
          <w:spacing w:val="-11"/>
        </w:rPr>
        <w:t> </w:t>
      </w:r>
      <w:r>
        <w:rPr/>
        <w:t>allegations</w:t>
      </w:r>
      <w:r>
        <w:rPr>
          <w:spacing w:val="-10"/>
        </w:rPr>
        <w:t> </w:t>
      </w:r>
      <w:r>
        <w:rPr/>
        <w:t>at</w:t>
      </w:r>
      <w:r>
        <w:rPr>
          <w:spacing w:val="-10"/>
        </w:rPr>
        <w:t> </w:t>
      </w:r>
      <w:r>
        <w:rPr/>
        <w:t>that</w:t>
      </w:r>
      <w:r>
        <w:rPr>
          <w:spacing w:val="-10"/>
        </w:rPr>
        <w:t> </w:t>
      </w:r>
      <w:r>
        <w:rPr/>
        <w:t>time.</w:t>
      </w:r>
      <w:r>
        <w:rPr>
          <w:spacing w:val="38"/>
        </w:rPr>
        <w:t> </w:t>
      </w:r>
      <w:r>
        <w:rPr/>
        <w:t>Where</w:t>
      </w:r>
      <w:r>
        <w:rPr>
          <w:spacing w:val="-12"/>
        </w:rPr>
        <w:t> </w:t>
      </w:r>
      <w:r>
        <w:rPr/>
        <w:t>practicable,</w:t>
      </w:r>
      <w:r>
        <w:rPr>
          <w:spacing w:val="-11"/>
        </w:rPr>
        <w:t> </w:t>
      </w:r>
      <w:r>
        <w:rPr/>
        <w:t>within</w:t>
      </w:r>
      <w:r>
        <w:rPr>
          <w:spacing w:val="-11"/>
        </w:rPr>
        <w:t> </w:t>
      </w:r>
      <w:r>
        <w:rPr/>
        <w:t>seven</w:t>
      </w:r>
      <w:r>
        <w:rPr>
          <w:spacing w:val="-11"/>
        </w:rPr>
        <w:t> </w:t>
      </w:r>
      <w:r>
        <w:rPr/>
        <w:t>(7)</w:t>
      </w:r>
      <w:r>
        <w:rPr>
          <w:spacing w:val="-11"/>
        </w:rPr>
        <w:t> </w:t>
      </w:r>
      <w:r>
        <w:rPr/>
        <w:t>days</w:t>
      </w:r>
      <w:r>
        <w:rPr>
          <w:spacing w:val="-10"/>
        </w:rPr>
        <w:t> </w:t>
      </w:r>
      <w:r>
        <w:rPr/>
        <w:t>of</w:t>
      </w:r>
      <w:r>
        <w:rPr>
          <w:spacing w:val="-11"/>
        </w:rPr>
        <w:t> </w:t>
      </w:r>
      <w:r>
        <w:rPr/>
        <w:t>receiving the parties’ Rebuttal Statements, the Affirmative Action Officer shall review the Rebuttal Statements and prepare and submit a Report of Final Findings and Recommendations to the President’s Designee for consideration.</w:t>
      </w:r>
    </w:p>
    <w:p>
      <w:pPr>
        <w:pStyle w:val="Heading2"/>
        <w:spacing w:before="236"/>
        <w:ind w:left="1080"/>
      </w:pPr>
      <w:r>
        <w:rPr>
          <w:u w:val="thick"/>
        </w:rPr>
        <w:t>Step</w:t>
      </w:r>
      <w:r>
        <w:rPr>
          <w:spacing w:val="-2"/>
          <w:u w:val="thick"/>
        </w:rPr>
        <w:t> </w:t>
      </w:r>
      <w:r>
        <w:rPr>
          <w:u w:val="thick"/>
        </w:rPr>
        <w:t>2</w:t>
      </w:r>
      <w:r>
        <w:rPr>
          <w:spacing w:val="-2"/>
          <w:u w:val="thick"/>
        </w:rPr>
        <w:t> </w:t>
      </w:r>
      <w:r>
        <w:rPr>
          <w:u w:val="thick"/>
        </w:rPr>
        <w:t>–</w:t>
      </w:r>
      <w:r>
        <w:rPr>
          <w:spacing w:val="-1"/>
          <w:u w:val="thick"/>
        </w:rPr>
        <w:t> </w:t>
      </w:r>
      <w:r>
        <w:rPr>
          <w:u w:val="thick"/>
        </w:rPr>
        <w:t>Review</w:t>
      </w:r>
      <w:r>
        <w:rPr>
          <w:spacing w:val="-1"/>
          <w:u w:val="thick"/>
        </w:rPr>
        <w:t> </w:t>
      </w:r>
      <w:r>
        <w:rPr>
          <w:u w:val="thick"/>
        </w:rPr>
        <w:t>and</w:t>
      </w:r>
      <w:r>
        <w:rPr>
          <w:spacing w:val="-2"/>
          <w:u w:val="thick"/>
        </w:rPr>
        <w:t> </w:t>
      </w:r>
      <w:r>
        <w:rPr>
          <w:u w:val="thick"/>
        </w:rPr>
        <w:t>Decision</w:t>
      </w:r>
      <w:r>
        <w:rPr>
          <w:spacing w:val="-2"/>
          <w:u w:val="thick"/>
        </w:rPr>
        <w:t> </w:t>
      </w:r>
      <w:r>
        <w:rPr>
          <w:u w:val="thick"/>
        </w:rPr>
        <w:t>by</w:t>
      </w:r>
      <w:r>
        <w:rPr>
          <w:spacing w:val="-1"/>
          <w:u w:val="thick"/>
        </w:rPr>
        <w:t> </w:t>
      </w:r>
      <w:r>
        <w:rPr>
          <w:u w:val="thick"/>
        </w:rPr>
        <w:t>the</w:t>
      </w:r>
      <w:r>
        <w:rPr>
          <w:spacing w:val="-3"/>
          <w:u w:val="thick"/>
        </w:rPr>
        <w:t> </w:t>
      </w:r>
      <w:r>
        <w:rPr>
          <w:u w:val="thick"/>
        </w:rPr>
        <w:t>President’s</w:t>
      </w:r>
      <w:r>
        <w:rPr>
          <w:spacing w:val="-1"/>
          <w:u w:val="thick"/>
        </w:rPr>
        <w:t> </w:t>
      </w:r>
      <w:r>
        <w:rPr>
          <w:spacing w:val="-2"/>
          <w:u w:val="thick"/>
        </w:rPr>
        <w:t>Designee</w:t>
      </w:r>
    </w:p>
    <w:p>
      <w:pPr>
        <w:pStyle w:val="BodyText"/>
        <w:spacing w:before="271"/>
        <w:ind w:left="360" w:right="718"/>
        <w:jc w:val="both"/>
      </w:pPr>
      <w:r>
        <w:rPr/>
        <w:t>Unless good cause for additional time is shown, within seven (7) business days of receipt of the Affirmative Action Officer’s Report of Final Findings and Recommendations, the President’s Designee shall issue a written decision to the parties.</w:t>
      </w:r>
      <w:r>
        <w:rPr>
          <w:spacing w:val="40"/>
        </w:rPr>
        <w:t> </w:t>
      </w:r>
      <w:r>
        <w:rPr/>
        <w:t>The written decision shall accept, reject or modify the Affirmative Action Officer’s Final Findings and Recommendations.</w:t>
      </w:r>
      <w:r>
        <w:rPr>
          <w:spacing w:val="40"/>
        </w:rPr>
        <w:t> </w:t>
      </w:r>
      <w:r>
        <w:rPr/>
        <w:t>The Designee’s written</w:t>
      </w:r>
      <w:r>
        <w:rPr>
          <w:spacing w:val="-14"/>
        </w:rPr>
        <w:t> </w:t>
      </w:r>
      <w:r>
        <w:rPr/>
        <w:t>decision</w:t>
      </w:r>
      <w:r>
        <w:rPr>
          <w:spacing w:val="-12"/>
        </w:rPr>
        <w:t> </w:t>
      </w:r>
      <w:r>
        <w:rPr/>
        <w:t>shall</w:t>
      </w:r>
      <w:r>
        <w:rPr>
          <w:spacing w:val="-12"/>
        </w:rPr>
        <w:t> </w:t>
      </w:r>
      <w:r>
        <w:rPr/>
        <w:t>be</w:t>
      </w:r>
      <w:r>
        <w:rPr>
          <w:spacing w:val="-15"/>
        </w:rPr>
        <w:t> </w:t>
      </w:r>
      <w:r>
        <w:rPr/>
        <w:t>delivered</w:t>
      </w:r>
      <w:r>
        <w:rPr>
          <w:spacing w:val="-12"/>
        </w:rPr>
        <w:t> </w:t>
      </w:r>
      <w:r>
        <w:rPr/>
        <w:t>in</w:t>
      </w:r>
      <w:r>
        <w:rPr>
          <w:spacing w:val="-12"/>
        </w:rPr>
        <w:t> </w:t>
      </w:r>
      <w:r>
        <w:rPr/>
        <w:t>hand</w:t>
      </w:r>
      <w:r>
        <w:rPr>
          <w:spacing w:val="-12"/>
        </w:rPr>
        <w:t> </w:t>
      </w:r>
      <w:r>
        <w:rPr/>
        <w:t>or</w:t>
      </w:r>
      <w:r>
        <w:rPr>
          <w:spacing w:val="-13"/>
        </w:rPr>
        <w:t> </w:t>
      </w:r>
      <w:r>
        <w:rPr/>
        <w:t>by</w:t>
      </w:r>
      <w:r>
        <w:rPr>
          <w:spacing w:val="-15"/>
        </w:rPr>
        <w:t> </w:t>
      </w:r>
      <w:r>
        <w:rPr/>
        <w:t>certified</w:t>
      </w:r>
      <w:r>
        <w:rPr>
          <w:spacing w:val="-12"/>
        </w:rPr>
        <w:t> </w:t>
      </w:r>
      <w:r>
        <w:rPr/>
        <w:t>mail</w:t>
      </w:r>
      <w:r>
        <w:rPr>
          <w:spacing w:val="-12"/>
        </w:rPr>
        <w:t> </w:t>
      </w:r>
      <w:r>
        <w:rPr/>
        <w:t>and</w:t>
      </w:r>
      <w:r>
        <w:rPr>
          <w:spacing w:val="-12"/>
        </w:rPr>
        <w:t> </w:t>
      </w:r>
      <w:r>
        <w:rPr/>
        <w:t>shall</w:t>
      </w:r>
      <w:r>
        <w:rPr>
          <w:spacing w:val="-12"/>
        </w:rPr>
        <w:t> </w:t>
      </w:r>
      <w:r>
        <w:rPr/>
        <w:t>include</w:t>
      </w:r>
      <w:r>
        <w:rPr>
          <w:spacing w:val="-13"/>
        </w:rPr>
        <w:t> </w:t>
      </w:r>
      <w:r>
        <w:rPr/>
        <w:t>the</w:t>
      </w:r>
      <w:r>
        <w:rPr>
          <w:spacing w:val="-13"/>
        </w:rPr>
        <w:t> </w:t>
      </w:r>
      <w:r>
        <w:rPr/>
        <w:t>Report</w:t>
      </w:r>
      <w:r>
        <w:rPr>
          <w:spacing w:val="-12"/>
        </w:rPr>
        <w:t> </w:t>
      </w:r>
      <w:r>
        <w:rPr/>
        <w:t>of</w:t>
      </w:r>
      <w:r>
        <w:rPr>
          <w:spacing w:val="-13"/>
        </w:rPr>
        <w:t> </w:t>
      </w:r>
      <w:r>
        <w:rPr/>
        <w:t>Final Findings and Recommendations.</w:t>
      </w:r>
      <w:r>
        <w:rPr>
          <w:spacing w:val="80"/>
          <w:w w:val="150"/>
        </w:rPr>
        <w:t> </w:t>
      </w:r>
      <w:r>
        <w:rPr/>
        <w:t>If the President is the Responding Party in an Affirmative Action Complaint, then the Chair of the College’s Board of Trustees shall designate a Board member(s) as Designee to administer Step 2 of the Complaint Process.</w:t>
      </w:r>
    </w:p>
    <w:p>
      <w:pPr>
        <w:pStyle w:val="BodyText"/>
        <w:spacing w:before="2"/>
      </w:pPr>
    </w:p>
    <w:p>
      <w:pPr>
        <w:pStyle w:val="Heading2"/>
        <w:spacing w:line="274" w:lineRule="exact" w:before="1"/>
        <w:ind w:left="1080"/>
        <w:jc w:val="both"/>
      </w:pPr>
      <w:r>
        <w:rPr>
          <w:u w:val="thick"/>
        </w:rPr>
        <w:t>Step</w:t>
      </w:r>
      <w:r>
        <w:rPr>
          <w:spacing w:val="-1"/>
          <w:u w:val="thick"/>
        </w:rPr>
        <w:t> </w:t>
      </w:r>
      <w:r>
        <w:rPr>
          <w:u w:val="thick"/>
        </w:rPr>
        <w:t>3</w:t>
      </w:r>
      <w:r>
        <w:rPr>
          <w:spacing w:val="-1"/>
          <w:u w:val="thick"/>
        </w:rPr>
        <w:t> </w:t>
      </w:r>
      <w:r>
        <w:rPr>
          <w:u w:val="thick"/>
        </w:rPr>
        <w:t>–</w:t>
      </w:r>
      <w:r>
        <w:rPr>
          <w:spacing w:val="-1"/>
          <w:u w:val="thick"/>
        </w:rPr>
        <w:t> </w:t>
      </w:r>
      <w:r>
        <w:rPr>
          <w:u w:val="thick"/>
        </w:rPr>
        <w:t>Appeal</w:t>
      </w:r>
      <w:r>
        <w:rPr>
          <w:spacing w:val="-1"/>
          <w:u w:val="thick"/>
        </w:rPr>
        <w:t> </w:t>
      </w:r>
      <w:r>
        <w:rPr>
          <w:u w:val="thick"/>
        </w:rPr>
        <w:t>to</w:t>
      </w:r>
      <w:r>
        <w:rPr>
          <w:spacing w:val="-1"/>
          <w:u w:val="thick"/>
        </w:rPr>
        <w:t> </w:t>
      </w:r>
      <w:r>
        <w:rPr>
          <w:spacing w:val="-2"/>
          <w:u w:val="thick"/>
        </w:rPr>
        <w:t>President</w:t>
      </w:r>
    </w:p>
    <w:p>
      <w:pPr>
        <w:pStyle w:val="BodyText"/>
        <w:ind w:left="360" w:right="718"/>
        <w:jc w:val="both"/>
      </w:pPr>
      <w:r>
        <w:rPr/>
        <w:t>A party who is not satisfied with the Designee’s written decision may file an appeal with the President</w:t>
      </w:r>
      <w:r>
        <w:rPr>
          <w:spacing w:val="-12"/>
        </w:rPr>
        <w:t> </w:t>
      </w:r>
      <w:r>
        <w:rPr/>
        <w:t>within</w:t>
      </w:r>
      <w:r>
        <w:rPr>
          <w:spacing w:val="-11"/>
        </w:rPr>
        <w:t> </w:t>
      </w:r>
      <w:r>
        <w:rPr/>
        <w:t>five</w:t>
      </w:r>
      <w:r>
        <w:rPr>
          <w:spacing w:val="-12"/>
        </w:rPr>
        <w:t> </w:t>
      </w:r>
      <w:r>
        <w:rPr/>
        <w:t>(5)</w:t>
      </w:r>
      <w:r>
        <w:rPr>
          <w:spacing w:val="-10"/>
        </w:rPr>
        <w:t> </w:t>
      </w:r>
      <w:r>
        <w:rPr/>
        <w:t>days</w:t>
      </w:r>
      <w:r>
        <w:rPr>
          <w:spacing w:val="-11"/>
        </w:rPr>
        <w:t> </w:t>
      </w:r>
      <w:r>
        <w:rPr/>
        <w:t>of</w:t>
      </w:r>
      <w:r>
        <w:rPr>
          <w:spacing w:val="-12"/>
        </w:rPr>
        <w:t> </w:t>
      </w:r>
      <w:r>
        <w:rPr/>
        <w:t>receiving</w:t>
      </w:r>
      <w:r>
        <w:rPr>
          <w:spacing w:val="-13"/>
        </w:rPr>
        <w:t> </w:t>
      </w:r>
      <w:r>
        <w:rPr/>
        <w:t>the</w:t>
      </w:r>
      <w:r>
        <w:rPr>
          <w:spacing w:val="-11"/>
        </w:rPr>
        <w:t> </w:t>
      </w:r>
      <w:r>
        <w:rPr/>
        <w:t>Designee’s</w:t>
      </w:r>
      <w:r>
        <w:rPr>
          <w:spacing w:val="-11"/>
        </w:rPr>
        <w:t> </w:t>
      </w:r>
      <w:r>
        <w:rPr/>
        <w:t>decision.</w:t>
      </w:r>
      <w:r>
        <w:rPr>
          <w:spacing w:val="37"/>
        </w:rPr>
        <w:t> </w:t>
      </w:r>
      <w:r>
        <w:rPr/>
        <w:t>Where</w:t>
      </w:r>
      <w:r>
        <w:rPr>
          <w:spacing w:val="-10"/>
        </w:rPr>
        <w:t> </w:t>
      </w:r>
      <w:r>
        <w:rPr/>
        <w:t>practicable,</w:t>
      </w:r>
      <w:r>
        <w:rPr>
          <w:spacing w:val="-11"/>
        </w:rPr>
        <w:t> </w:t>
      </w:r>
      <w:r>
        <w:rPr/>
        <w:t>within</w:t>
      </w:r>
      <w:r>
        <w:rPr>
          <w:spacing w:val="-11"/>
        </w:rPr>
        <w:t> </w:t>
      </w:r>
      <w:r>
        <w:rPr>
          <w:spacing w:val="-4"/>
        </w:rPr>
        <w:t>five</w:t>
      </w:r>
    </w:p>
    <w:p>
      <w:pPr>
        <w:pStyle w:val="BodyText"/>
        <w:ind w:left="360" w:right="717"/>
        <w:jc w:val="both"/>
      </w:pPr>
      <w:r>
        <w:rPr/>
        <w:t>(5)</w:t>
      </w:r>
      <w:r>
        <w:rPr>
          <w:spacing w:val="-8"/>
        </w:rPr>
        <w:t> </w:t>
      </w:r>
      <w:r>
        <w:rPr/>
        <w:t>days</w:t>
      </w:r>
      <w:r>
        <w:rPr>
          <w:spacing w:val="-5"/>
        </w:rPr>
        <w:t> </w:t>
      </w:r>
      <w:r>
        <w:rPr/>
        <w:t>of</w:t>
      </w:r>
      <w:r>
        <w:rPr>
          <w:spacing w:val="-6"/>
        </w:rPr>
        <w:t> </w:t>
      </w:r>
      <w:r>
        <w:rPr/>
        <w:t>receiving</w:t>
      </w:r>
      <w:r>
        <w:rPr>
          <w:spacing w:val="-10"/>
        </w:rPr>
        <w:t> </w:t>
      </w:r>
      <w:r>
        <w:rPr/>
        <w:t>the</w:t>
      </w:r>
      <w:r>
        <w:rPr>
          <w:spacing w:val="-4"/>
        </w:rPr>
        <w:t> </w:t>
      </w:r>
      <w:r>
        <w:rPr/>
        <w:t>appeal,</w:t>
      </w:r>
      <w:r>
        <w:rPr>
          <w:spacing w:val="-7"/>
        </w:rPr>
        <w:t> </w:t>
      </w:r>
      <w:r>
        <w:rPr/>
        <w:t>the</w:t>
      </w:r>
      <w:r>
        <w:rPr>
          <w:spacing w:val="-8"/>
        </w:rPr>
        <w:t> </w:t>
      </w:r>
      <w:r>
        <w:rPr/>
        <w:t>President</w:t>
      </w:r>
      <w:r>
        <w:rPr>
          <w:spacing w:val="-4"/>
        </w:rPr>
        <w:t> </w:t>
      </w:r>
      <w:r>
        <w:rPr/>
        <w:t>shall</w:t>
      </w:r>
      <w:r>
        <w:rPr>
          <w:spacing w:val="-7"/>
        </w:rPr>
        <w:t> </w:t>
      </w:r>
      <w:r>
        <w:rPr/>
        <w:t>issue</w:t>
      </w:r>
      <w:r>
        <w:rPr>
          <w:spacing w:val="-8"/>
        </w:rPr>
        <w:t> </w:t>
      </w:r>
      <w:r>
        <w:rPr/>
        <w:t>a</w:t>
      </w:r>
      <w:r>
        <w:rPr>
          <w:spacing w:val="-5"/>
        </w:rPr>
        <w:t> </w:t>
      </w:r>
      <w:r>
        <w:rPr/>
        <w:t>written</w:t>
      </w:r>
      <w:r>
        <w:rPr>
          <w:spacing w:val="-7"/>
        </w:rPr>
        <w:t> </w:t>
      </w:r>
      <w:r>
        <w:rPr/>
        <w:t>decision</w:t>
      </w:r>
      <w:r>
        <w:rPr>
          <w:spacing w:val="-5"/>
        </w:rPr>
        <w:t> </w:t>
      </w:r>
      <w:r>
        <w:rPr/>
        <w:t>accepting,</w:t>
      </w:r>
      <w:r>
        <w:rPr>
          <w:spacing w:val="-5"/>
        </w:rPr>
        <w:t> </w:t>
      </w:r>
      <w:r>
        <w:rPr/>
        <w:t>rejecting</w:t>
      </w:r>
      <w:r>
        <w:rPr>
          <w:spacing w:val="-7"/>
        </w:rPr>
        <w:t> </w:t>
      </w:r>
      <w:r>
        <w:rPr/>
        <w:t>or modifying</w:t>
      </w:r>
      <w:r>
        <w:rPr>
          <w:spacing w:val="-5"/>
        </w:rPr>
        <w:t> </w:t>
      </w:r>
      <w:r>
        <w:rPr/>
        <w:t>the</w:t>
      </w:r>
      <w:r>
        <w:rPr>
          <w:spacing w:val="-3"/>
        </w:rPr>
        <w:t> </w:t>
      </w:r>
      <w:r>
        <w:rPr/>
        <w:t>Designee’s</w:t>
      </w:r>
      <w:r>
        <w:rPr>
          <w:spacing w:val="-2"/>
        </w:rPr>
        <w:t> </w:t>
      </w:r>
      <w:r>
        <w:rPr/>
        <w:t>decision.</w:t>
      </w:r>
      <w:r>
        <w:rPr>
          <w:spacing w:val="40"/>
        </w:rPr>
        <w:t> </w:t>
      </w:r>
      <w:r>
        <w:rPr/>
        <w:t>The</w:t>
      </w:r>
      <w:r>
        <w:rPr>
          <w:spacing w:val="-3"/>
        </w:rPr>
        <w:t> </w:t>
      </w:r>
      <w:r>
        <w:rPr/>
        <w:t>President’s</w:t>
      </w:r>
      <w:r>
        <w:rPr>
          <w:spacing w:val="-2"/>
        </w:rPr>
        <w:t> </w:t>
      </w:r>
      <w:r>
        <w:rPr/>
        <w:t>decision</w:t>
      </w:r>
      <w:r>
        <w:rPr>
          <w:spacing w:val="-2"/>
        </w:rPr>
        <w:t> </w:t>
      </w:r>
      <w:r>
        <w:rPr/>
        <w:t>is</w:t>
      </w:r>
      <w:r>
        <w:rPr>
          <w:spacing w:val="-2"/>
        </w:rPr>
        <w:t> </w:t>
      </w:r>
      <w:r>
        <w:rPr/>
        <w:t>final</w:t>
      </w:r>
      <w:r>
        <w:rPr>
          <w:spacing w:val="-2"/>
        </w:rPr>
        <w:t> </w:t>
      </w:r>
      <w:r>
        <w:rPr/>
        <w:t>provided</w:t>
      </w:r>
      <w:r>
        <w:rPr>
          <w:spacing w:val="-2"/>
        </w:rPr>
        <w:t> </w:t>
      </w:r>
      <w:r>
        <w:rPr/>
        <w:t>that</w:t>
      </w:r>
      <w:r>
        <w:rPr>
          <w:spacing w:val="-2"/>
        </w:rPr>
        <w:t> </w:t>
      </w:r>
      <w:r>
        <w:rPr/>
        <w:t>any</w:t>
      </w:r>
      <w:r>
        <w:rPr>
          <w:spacing w:val="-7"/>
        </w:rPr>
        <w:t> </w:t>
      </w:r>
      <w:r>
        <w:rPr/>
        <w:t>corrective action and/or discipline imposed are subject to applicable collective bargaining agreements.</w:t>
      </w:r>
    </w:p>
    <w:p>
      <w:pPr>
        <w:pStyle w:val="BodyText"/>
        <w:spacing w:before="273"/>
        <w:ind w:left="360" w:right="720"/>
        <w:jc w:val="both"/>
      </w:pPr>
      <w:r>
        <w:rPr/>
        <w:t>If</w:t>
      </w:r>
      <w:r>
        <w:rPr>
          <w:spacing w:val="-6"/>
        </w:rPr>
        <w:t> </w:t>
      </w:r>
      <w:r>
        <w:rPr/>
        <w:t>the</w:t>
      </w:r>
      <w:r>
        <w:rPr>
          <w:spacing w:val="-6"/>
        </w:rPr>
        <w:t> </w:t>
      </w:r>
      <w:r>
        <w:rPr/>
        <w:t>President</w:t>
      </w:r>
      <w:r>
        <w:rPr>
          <w:spacing w:val="-7"/>
        </w:rPr>
        <w:t> </w:t>
      </w:r>
      <w:r>
        <w:rPr/>
        <w:t>is</w:t>
      </w:r>
      <w:r>
        <w:rPr>
          <w:spacing w:val="-5"/>
        </w:rPr>
        <w:t> </w:t>
      </w:r>
      <w:r>
        <w:rPr/>
        <w:t>the</w:t>
      </w:r>
      <w:r>
        <w:rPr>
          <w:spacing w:val="-8"/>
        </w:rPr>
        <w:t> </w:t>
      </w:r>
      <w:r>
        <w:rPr/>
        <w:t>Responding</w:t>
      </w:r>
      <w:r>
        <w:rPr>
          <w:spacing w:val="-10"/>
        </w:rPr>
        <w:t> </w:t>
      </w:r>
      <w:r>
        <w:rPr/>
        <w:t>Party</w:t>
      </w:r>
      <w:r>
        <w:rPr>
          <w:spacing w:val="-10"/>
        </w:rPr>
        <w:t> </w:t>
      </w:r>
      <w:r>
        <w:rPr/>
        <w:t>in</w:t>
      </w:r>
      <w:r>
        <w:rPr>
          <w:spacing w:val="-5"/>
        </w:rPr>
        <w:t> </w:t>
      </w:r>
      <w:r>
        <w:rPr/>
        <w:t>an</w:t>
      </w:r>
      <w:r>
        <w:rPr>
          <w:spacing w:val="-7"/>
        </w:rPr>
        <w:t> </w:t>
      </w:r>
      <w:r>
        <w:rPr/>
        <w:t>Affirmative</w:t>
      </w:r>
      <w:r>
        <w:rPr>
          <w:spacing w:val="-8"/>
        </w:rPr>
        <w:t> </w:t>
      </w:r>
      <w:r>
        <w:rPr/>
        <w:t>Action</w:t>
      </w:r>
      <w:r>
        <w:rPr>
          <w:spacing w:val="-7"/>
        </w:rPr>
        <w:t> </w:t>
      </w:r>
      <w:r>
        <w:rPr/>
        <w:t>Complaint,</w:t>
      </w:r>
      <w:r>
        <w:rPr>
          <w:spacing w:val="-7"/>
        </w:rPr>
        <w:t> </w:t>
      </w:r>
      <w:r>
        <w:rPr/>
        <w:t>then</w:t>
      </w:r>
      <w:r>
        <w:rPr>
          <w:spacing w:val="-7"/>
        </w:rPr>
        <w:t> </w:t>
      </w:r>
      <w:r>
        <w:rPr/>
        <w:t>the</w:t>
      </w:r>
      <w:r>
        <w:rPr>
          <w:spacing w:val="-6"/>
        </w:rPr>
        <w:t> </w:t>
      </w:r>
      <w:r>
        <w:rPr/>
        <w:t>Chair</w:t>
      </w:r>
      <w:r>
        <w:rPr>
          <w:spacing w:val="-6"/>
        </w:rPr>
        <w:t> </w:t>
      </w:r>
      <w:r>
        <w:rPr/>
        <w:t>of</w:t>
      </w:r>
      <w:r>
        <w:rPr>
          <w:spacing w:val="-8"/>
        </w:rPr>
        <w:t> </w:t>
      </w:r>
      <w:r>
        <w:rPr/>
        <w:t>the College’s Board of Trustees shall consider the appeal and issue the written decision.</w:t>
      </w:r>
    </w:p>
    <w:p>
      <w:pPr>
        <w:pStyle w:val="BodyText"/>
        <w:spacing w:after="0"/>
        <w:jc w:val="both"/>
        <w:sectPr>
          <w:pgSz w:w="12240" w:h="15840"/>
          <w:pgMar w:header="0" w:footer="791" w:top="1360" w:bottom="980" w:left="1080" w:right="720"/>
        </w:sectPr>
      </w:pPr>
    </w:p>
    <w:p>
      <w:pPr>
        <w:pStyle w:val="BodyText"/>
      </w:pPr>
    </w:p>
    <w:p>
      <w:pPr>
        <w:pStyle w:val="BodyText"/>
        <w:spacing w:before="171"/>
      </w:pPr>
    </w:p>
    <w:p>
      <w:pPr>
        <w:pStyle w:val="Heading2"/>
        <w:numPr>
          <w:ilvl w:val="0"/>
          <w:numId w:val="17"/>
        </w:numPr>
        <w:tabs>
          <w:tab w:pos="1059" w:val="left" w:leader="none"/>
        </w:tabs>
        <w:spacing w:line="240" w:lineRule="auto" w:before="0" w:after="0"/>
        <w:ind w:left="1059" w:right="0" w:hanging="459"/>
        <w:jc w:val="left"/>
      </w:pPr>
      <w:bookmarkStart w:name="_TOC_250004" w:id="92"/>
      <w:r>
        <w:rPr>
          <w:u w:val="thick"/>
        </w:rPr>
        <w:t>Title</w:t>
      </w:r>
      <w:r>
        <w:rPr>
          <w:spacing w:val="-3"/>
          <w:u w:val="thick"/>
        </w:rPr>
        <w:t> </w:t>
      </w:r>
      <w:r>
        <w:rPr>
          <w:u w:val="thick"/>
        </w:rPr>
        <w:t>IX</w:t>
      </w:r>
      <w:r>
        <w:rPr>
          <w:spacing w:val="-3"/>
          <w:u w:val="thick"/>
        </w:rPr>
        <w:t> </w:t>
      </w:r>
      <w:r>
        <w:rPr>
          <w:u w:val="thick"/>
        </w:rPr>
        <w:t>Sexual</w:t>
      </w:r>
      <w:r>
        <w:rPr>
          <w:spacing w:val="-3"/>
          <w:u w:val="thick"/>
        </w:rPr>
        <w:t> </w:t>
      </w:r>
      <w:r>
        <w:rPr>
          <w:u w:val="thick"/>
        </w:rPr>
        <w:t>Harassment</w:t>
      </w:r>
      <w:r>
        <w:rPr>
          <w:spacing w:val="-3"/>
          <w:u w:val="thick"/>
        </w:rPr>
        <w:t> </w:t>
      </w:r>
      <w:r>
        <w:rPr>
          <w:u w:val="thick"/>
        </w:rPr>
        <w:t>Complaint</w:t>
      </w:r>
      <w:bookmarkEnd w:id="92"/>
      <w:r>
        <w:rPr>
          <w:spacing w:val="-2"/>
          <w:u w:val="thick"/>
        </w:rPr>
        <w:t> Process</w:t>
      </w:r>
    </w:p>
    <w:p>
      <w:pPr>
        <w:pStyle w:val="BodyText"/>
        <w:spacing w:before="5"/>
        <w:rPr>
          <w:b/>
        </w:rPr>
      </w:pPr>
    </w:p>
    <w:p>
      <w:pPr>
        <w:spacing w:line="274" w:lineRule="exact" w:before="0"/>
        <w:ind w:left="360" w:right="0" w:firstLine="0"/>
        <w:jc w:val="both"/>
        <w:rPr>
          <w:b/>
          <w:sz w:val="24"/>
        </w:rPr>
      </w:pPr>
      <w:r>
        <w:rPr>
          <w:b/>
          <w:sz w:val="24"/>
        </w:rPr>
        <w:t>Formal</w:t>
      </w:r>
      <w:r>
        <w:rPr>
          <w:b/>
          <w:spacing w:val="-4"/>
          <w:sz w:val="24"/>
        </w:rPr>
        <w:t> </w:t>
      </w:r>
      <w:r>
        <w:rPr>
          <w:b/>
          <w:sz w:val="24"/>
        </w:rPr>
        <w:t>Complaint</w:t>
      </w:r>
      <w:r>
        <w:rPr>
          <w:b/>
          <w:spacing w:val="-3"/>
          <w:sz w:val="24"/>
        </w:rPr>
        <w:t> </w:t>
      </w:r>
      <w:r>
        <w:rPr>
          <w:b/>
          <w:spacing w:val="-2"/>
          <w:sz w:val="24"/>
        </w:rPr>
        <w:t>Requirement</w:t>
      </w:r>
    </w:p>
    <w:p>
      <w:pPr>
        <w:pStyle w:val="BodyText"/>
        <w:ind w:left="359" w:right="717"/>
        <w:jc w:val="both"/>
      </w:pPr>
      <w:r>
        <w:rPr/>
        <w:t>This</w:t>
      </w:r>
      <w:r>
        <w:rPr>
          <w:spacing w:val="-1"/>
        </w:rPr>
        <w:t> </w:t>
      </w:r>
      <w:r>
        <w:rPr/>
        <w:t>Title</w:t>
      </w:r>
      <w:r>
        <w:rPr>
          <w:spacing w:val="-2"/>
        </w:rPr>
        <w:t> </w:t>
      </w:r>
      <w:r>
        <w:rPr/>
        <w:t>IX</w:t>
      </w:r>
      <w:r>
        <w:rPr>
          <w:spacing w:val="-2"/>
        </w:rPr>
        <w:t> </w:t>
      </w:r>
      <w:r>
        <w:rPr/>
        <w:t>Sexual</w:t>
      </w:r>
      <w:r>
        <w:rPr>
          <w:spacing w:val="-1"/>
        </w:rPr>
        <w:t> </w:t>
      </w:r>
      <w:r>
        <w:rPr/>
        <w:t>Harassment</w:t>
      </w:r>
      <w:r>
        <w:rPr>
          <w:spacing w:val="-1"/>
        </w:rPr>
        <w:t> </w:t>
      </w:r>
      <w:r>
        <w:rPr/>
        <w:t>Complaint</w:t>
      </w:r>
      <w:r>
        <w:rPr>
          <w:spacing w:val="-3"/>
        </w:rPr>
        <w:t> </w:t>
      </w:r>
      <w:r>
        <w:rPr/>
        <w:t>Process</w:t>
      </w:r>
      <w:r>
        <w:rPr>
          <w:spacing w:val="-1"/>
        </w:rPr>
        <w:t> </w:t>
      </w:r>
      <w:r>
        <w:rPr/>
        <w:t>shall</w:t>
      </w:r>
      <w:r>
        <w:rPr>
          <w:spacing w:val="-1"/>
        </w:rPr>
        <w:t> </w:t>
      </w:r>
      <w:r>
        <w:rPr/>
        <w:t>be</w:t>
      </w:r>
      <w:r>
        <w:rPr>
          <w:spacing w:val="-2"/>
        </w:rPr>
        <w:t> </w:t>
      </w:r>
      <w:r>
        <w:rPr/>
        <w:t>available</w:t>
      </w:r>
      <w:r>
        <w:rPr>
          <w:spacing w:val="-2"/>
        </w:rPr>
        <w:t> </w:t>
      </w:r>
      <w:r>
        <w:rPr/>
        <w:t>for allegations</w:t>
      </w:r>
      <w:r>
        <w:rPr>
          <w:spacing w:val="-1"/>
        </w:rPr>
        <w:t> </w:t>
      </w:r>
      <w:r>
        <w:rPr/>
        <w:t>involving</w:t>
      </w:r>
      <w:r>
        <w:rPr>
          <w:spacing w:val="-3"/>
        </w:rPr>
        <w:t> </w:t>
      </w:r>
      <w:r>
        <w:rPr/>
        <w:t>a Formal Complaint of Title IX Sexual Harassment.</w:t>
      </w:r>
      <w:hyperlink w:history="true" w:anchor="_bookmark0">
        <w:r>
          <w:rPr>
            <w:vertAlign w:val="superscript"/>
          </w:rPr>
          <w:t>1</w:t>
        </w:r>
      </w:hyperlink>
      <w:r>
        <w:rPr>
          <w:spacing w:val="40"/>
          <w:vertAlign w:val="baseline"/>
        </w:rPr>
        <w:t> </w:t>
      </w:r>
      <w:r>
        <w:rPr>
          <w:vertAlign w:val="baseline"/>
        </w:rPr>
        <w:t>The College may consolidate Formal Complaints</w:t>
      </w:r>
      <w:r>
        <w:rPr>
          <w:spacing w:val="-5"/>
          <w:vertAlign w:val="baseline"/>
        </w:rPr>
        <w:t> </w:t>
      </w:r>
      <w:r>
        <w:rPr>
          <w:vertAlign w:val="baseline"/>
        </w:rPr>
        <w:t>as</w:t>
      </w:r>
      <w:r>
        <w:rPr>
          <w:spacing w:val="-5"/>
          <w:vertAlign w:val="baseline"/>
        </w:rPr>
        <w:t> </w:t>
      </w:r>
      <w:r>
        <w:rPr>
          <w:vertAlign w:val="baseline"/>
        </w:rPr>
        <w:t>to</w:t>
      </w:r>
      <w:r>
        <w:rPr>
          <w:spacing w:val="-5"/>
          <w:vertAlign w:val="baseline"/>
        </w:rPr>
        <w:t> </w:t>
      </w:r>
      <w:r>
        <w:rPr>
          <w:vertAlign w:val="baseline"/>
        </w:rPr>
        <w:t>allegations</w:t>
      </w:r>
      <w:r>
        <w:rPr>
          <w:spacing w:val="-5"/>
          <w:vertAlign w:val="baseline"/>
        </w:rPr>
        <w:t> </w:t>
      </w:r>
      <w:r>
        <w:rPr>
          <w:vertAlign w:val="baseline"/>
        </w:rPr>
        <w:t>of</w:t>
      </w:r>
      <w:r>
        <w:rPr>
          <w:spacing w:val="-6"/>
          <w:vertAlign w:val="baseline"/>
        </w:rPr>
        <w:t> </w:t>
      </w:r>
      <w:r>
        <w:rPr>
          <w:vertAlign w:val="baseline"/>
        </w:rPr>
        <w:t>Title</w:t>
      </w:r>
      <w:r>
        <w:rPr>
          <w:spacing w:val="-4"/>
          <w:vertAlign w:val="baseline"/>
        </w:rPr>
        <w:t> </w:t>
      </w:r>
      <w:r>
        <w:rPr>
          <w:vertAlign w:val="baseline"/>
        </w:rPr>
        <w:t>IX</w:t>
      </w:r>
      <w:r>
        <w:rPr>
          <w:spacing w:val="-5"/>
          <w:vertAlign w:val="baseline"/>
        </w:rPr>
        <w:t> </w:t>
      </w:r>
      <w:r>
        <w:rPr>
          <w:vertAlign w:val="baseline"/>
        </w:rPr>
        <w:t>Sexual</w:t>
      </w:r>
      <w:r>
        <w:rPr>
          <w:spacing w:val="-4"/>
          <w:vertAlign w:val="baseline"/>
        </w:rPr>
        <w:t> </w:t>
      </w:r>
      <w:r>
        <w:rPr>
          <w:vertAlign w:val="baseline"/>
        </w:rPr>
        <w:t>Harassment</w:t>
      </w:r>
      <w:r>
        <w:rPr>
          <w:spacing w:val="-4"/>
          <w:vertAlign w:val="baseline"/>
        </w:rPr>
        <w:t> </w:t>
      </w:r>
      <w:r>
        <w:rPr>
          <w:vertAlign w:val="baseline"/>
        </w:rPr>
        <w:t>against</w:t>
      </w:r>
      <w:r>
        <w:rPr>
          <w:spacing w:val="-4"/>
          <w:vertAlign w:val="baseline"/>
        </w:rPr>
        <w:t> </w:t>
      </w:r>
      <w:r>
        <w:rPr>
          <w:vertAlign w:val="baseline"/>
        </w:rPr>
        <w:t>more</w:t>
      </w:r>
      <w:r>
        <w:rPr>
          <w:spacing w:val="-6"/>
          <w:vertAlign w:val="baseline"/>
        </w:rPr>
        <w:t> </w:t>
      </w:r>
      <w:r>
        <w:rPr>
          <w:vertAlign w:val="baseline"/>
        </w:rPr>
        <w:t>than</w:t>
      </w:r>
      <w:r>
        <w:rPr>
          <w:spacing w:val="-5"/>
          <w:vertAlign w:val="baseline"/>
        </w:rPr>
        <w:t> </w:t>
      </w:r>
      <w:r>
        <w:rPr>
          <w:vertAlign w:val="baseline"/>
        </w:rPr>
        <w:t>one</w:t>
      </w:r>
      <w:r>
        <w:rPr>
          <w:spacing w:val="-6"/>
          <w:vertAlign w:val="baseline"/>
        </w:rPr>
        <w:t> </w:t>
      </w:r>
      <w:r>
        <w:rPr>
          <w:vertAlign w:val="baseline"/>
        </w:rPr>
        <w:t>Respondent,</w:t>
      </w:r>
      <w:r>
        <w:rPr>
          <w:spacing w:val="-5"/>
          <w:vertAlign w:val="baseline"/>
        </w:rPr>
        <w:t> </w:t>
      </w:r>
      <w:r>
        <w:rPr>
          <w:vertAlign w:val="baseline"/>
        </w:rPr>
        <w:t>or by</w:t>
      </w:r>
      <w:r>
        <w:rPr>
          <w:spacing w:val="-12"/>
          <w:vertAlign w:val="baseline"/>
        </w:rPr>
        <w:t> </w:t>
      </w:r>
      <w:r>
        <w:rPr>
          <w:vertAlign w:val="baseline"/>
        </w:rPr>
        <w:t>more</w:t>
      </w:r>
      <w:r>
        <w:rPr>
          <w:spacing w:val="-8"/>
          <w:vertAlign w:val="baseline"/>
        </w:rPr>
        <w:t> </w:t>
      </w:r>
      <w:r>
        <w:rPr>
          <w:vertAlign w:val="baseline"/>
        </w:rPr>
        <w:t>than</w:t>
      </w:r>
      <w:r>
        <w:rPr>
          <w:spacing w:val="-7"/>
          <w:vertAlign w:val="baseline"/>
        </w:rPr>
        <w:t> </w:t>
      </w:r>
      <w:r>
        <w:rPr>
          <w:vertAlign w:val="baseline"/>
        </w:rPr>
        <w:t>one</w:t>
      </w:r>
      <w:r>
        <w:rPr>
          <w:spacing w:val="-8"/>
          <w:vertAlign w:val="baseline"/>
        </w:rPr>
        <w:t> </w:t>
      </w:r>
      <w:r>
        <w:rPr>
          <w:vertAlign w:val="baseline"/>
        </w:rPr>
        <w:t>Complainant</w:t>
      </w:r>
      <w:r>
        <w:rPr>
          <w:spacing w:val="-7"/>
          <w:vertAlign w:val="baseline"/>
        </w:rPr>
        <w:t> </w:t>
      </w:r>
      <w:r>
        <w:rPr>
          <w:vertAlign w:val="baseline"/>
        </w:rPr>
        <w:t>against</w:t>
      </w:r>
      <w:r>
        <w:rPr>
          <w:spacing w:val="-7"/>
          <w:vertAlign w:val="baseline"/>
        </w:rPr>
        <w:t> </w:t>
      </w:r>
      <w:r>
        <w:rPr>
          <w:vertAlign w:val="baseline"/>
        </w:rPr>
        <w:t>one</w:t>
      </w:r>
      <w:r>
        <w:rPr>
          <w:spacing w:val="-8"/>
          <w:vertAlign w:val="baseline"/>
        </w:rPr>
        <w:t> </w:t>
      </w:r>
      <w:r>
        <w:rPr>
          <w:vertAlign w:val="baseline"/>
        </w:rPr>
        <w:t>or</w:t>
      </w:r>
      <w:r>
        <w:rPr>
          <w:spacing w:val="-8"/>
          <w:vertAlign w:val="baseline"/>
        </w:rPr>
        <w:t> </w:t>
      </w:r>
      <w:r>
        <w:rPr>
          <w:vertAlign w:val="baseline"/>
        </w:rPr>
        <w:t>more</w:t>
      </w:r>
      <w:r>
        <w:rPr>
          <w:spacing w:val="-8"/>
          <w:vertAlign w:val="baseline"/>
        </w:rPr>
        <w:t> </w:t>
      </w:r>
      <w:r>
        <w:rPr>
          <w:vertAlign w:val="baseline"/>
        </w:rPr>
        <w:t>Respondents,</w:t>
      </w:r>
      <w:r>
        <w:rPr>
          <w:spacing w:val="-7"/>
          <w:vertAlign w:val="baseline"/>
        </w:rPr>
        <w:t> </w:t>
      </w:r>
      <w:r>
        <w:rPr>
          <w:vertAlign w:val="baseline"/>
        </w:rPr>
        <w:t>or</w:t>
      </w:r>
      <w:r>
        <w:rPr>
          <w:spacing w:val="-8"/>
          <w:vertAlign w:val="baseline"/>
        </w:rPr>
        <w:t> </w:t>
      </w:r>
      <w:r>
        <w:rPr>
          <w:vertAlign w:val="baseline"/>
        </w:rPr>
        <w:t>by</w:t>
      </w:r>
      <w:r>
        <w:rPr>
          <w:spacing w:val="-12"/>
          <w:vertAlign w:val="baseline"/>
        </w:rPr>
        <w:t> </w:t>
      </w:r>
      <w:r>
        <w:rPr>
          <w:vertAlign w:val="baseline"/>
        </w:rPr>
        <w:t>one</w:t>
      </w:r>
      <w:r>
        <w:rPr>
          <w:spacing w:val="-6"/>
          <w:vertAlign w:val="baseline"/>
        </w:rPr>
        <w:t> </w:t>
      </w:r>
      <w:r>
        <w:rPr>
          <w:vertAlign w:val="baseline"/>
        </w:rPr>
        <w:t>party</w:t>
      </w:r>
      <w:r>
        <w:rPr>
          <w:spacing w:val="-10"/>
          <w:vertAlign w:val="baseline"/>
        </w:rPr>
        <w:t> </w:t>
      </w:r>
      <w:r>
        <w:rPr>
          <w:vertAlign w:val="baseline"/>
        </w:rPr>
        <w:t>against</w:t>
      </w:r>
      <w:r>
        <w:rPr>
          <w:spacing w:val="-7"/>
          <w:vertAlign w:val="baseline"/>
        </w:rPr>
        <w:t> </w:t>
      </w:r>
      <w:r>
        <w:rPr>
          <w:vertAlign w:val="baseline"/>
        </w:rPr>
        <w:t>the</w:t>
      </w:r>
      <w:r>
        <w:rPr>
          <w:spacing w:val="-8"/>
          <w:vertAlign w:val="baseline"/>
        </w:rPr>
        <w:t> </w:t>
      </w:r>
      <w:r>
        <w:rPr>
          <w:vertAlign w:val="baseline"/>
        </w:rPr>
        <w:t>other party, where the allegations arise out of the same facts or circumstances.</w:t>
      </w:r>
      <w:r>
        <w:rPr>
          <w:spacing w:val="40"/>
          <w:vertAlign w:val="baseline"/>
        </w:rPr>
        <w:t> </w:t>
      </w:r>
      <w:r>
        <w:rPr>
          <w:vertAlign w:val="baseline"/>
        </w:rPr>
        <w:t>A party may raise concerns to the Title IX Coordinator (or designee)</w:t>
      </w:r>
      <w:r>
        <w:rPr>
          <w:spacing w:val="-5"/>
          <w:vertAlign w:val="baseline"/>
        </w:rPr>
        <w:t> </w:t>
      </w:r>
      <w:r>
        <w:rPr>
          <w:vertAlign w:val="baseline"/>
        </w:rPr>
        <w:t>as to any consolidation; however, the College retains the right to proceed with any consolidation in its sole discretion.</w:t>
      </w:r>
    </w:p>
    <w:p>
      <w:pPr>
        <w:pStyle w:val="BodyText"/>
        <w:spacing w:before="2"/>
      </w:pPr>
    </w:p>
    <w:p>
      <w:pPr>
        <w:pStyle w:val="Heading2"/>
        <w:spacing w:line="274" w:lineRule="exact"/>
        <w:ind w:left="360"/>
      </w:pPr>
      <w:r>
        <w:rPr/>
        <w:t>Jurisdiction</w:t>
      </w:r>
      <w:r>
        <w:rPr>
          <w:spacing w:val="-3"/>
        </w:rPr>
        <w:t> </w:t>
      </w:r>
      <w:r>
        <w:rPr/>
        <w:t>of</w:t>
      </w:r>
      <w:r>
        <w:rPr>
          <w:spacing w:val="-1"/>
        </w:rPr>
        <w:t> </w:t>
      </w:r>
      <w:r>
        <w:rPr/>
        <w:t>the</w:t>
      </w:r>
      <w:r>
        <w:rPr>
          <w:spacing w:val="-3"/>
        </w:rPr>
        <w:t> </w:t>
      </w:r>
      <w:r>
        <w:rPr>
          <w:spacing w:val="-2"/>
        </w:rPr>
        <w:t>College</w:t>
      </w:r>
    </w:p>
    <w:p>
      <w:pPr>
        <w:pStyle w:val="BodyText"/>
        <w:ind w:left="360" w:right="164"/>
      </w:pPr>
      <w:r>
        <w:rPr/>
        <w:t>By</w:t>
      </w:r>
      <w:r>
        <w:rPr>
          <w:spacing w:val="-17"/>
        </w:rPr>
        <w:t> </w:t>
      </w:r>
      <w:r>
        <w:rPr/>
        <w:t>simultaneous</w:t>
      </w:r>
      <w:r>
        <w:rPr>
          <w:spacing w:val="-15"/>
        </w:rPr>
        <w:t> </w:t>
      </w:r>
      <w:r>
        <w:rPr/>
        <w:t>written</w:t>
      </w:r>
      <w:r>
        <w:rPr>
          <w:spacing w:val="-15"/>
        </w:rPr>
        <w:t> </w:t>
      </w:r>
      <w:r>
        <w:rPr/>
        <w:t>notice</w:t>
      </w:r>
      <w:r>
        <w:rPr>
          <w:spacing w:val="-15"/>
        </w:rPr>
        <w:t> </w:t>
      </w:r>
      <w:r>
        <w:rPr/>
        <w:t>to</w:t>
      </w:r>
      <w:r>
        <w:rPr>
          <w:spacing w:val="-15"/>
        </w:rPr>
        <w:t> </w:t>
      </w:r>
      <w:r>
        <w:rPr/>
        <w:t>the</w:t>
      </w:r>
      <w:r>
        <w:rPr>
          <w:spacing w:val="-15"/>
        </w:rPr>
        <w:t> </w:t>
      </w:r>
      <w:r>
        <w:rPr/>
        <w:t>parties,</w:t>
      </w:r>
      <w:r>
        <w:rPr>
          <w:spacing w:val="-14"/>
        </w:rPr>
        <w:t> </w:t>
      </w:r>
      <w:r>
        <w:rPr/>
        <w:t>the</w:t>
      </w:r>
      <w:r>
        <w:rPr>
          <w:spacing w:val="-11"/>
        </w:rPr>
        <w:t> </w:t>
      </w:r>
      <w:r>
        <w:rPr/>
        <w:t>College</w:t>
      </w:r>
      <w:r>
        <w:rPr>
          <w:spacing w:val="-12"/>
        </w:rPr>
        <w:t> </w:t>
      </w:r>
      <w:r>
        <w:rPr>
          <w:i/>
        </w:rPr>
        <w:t>must</w:t>
      </w:r>
      <w:r>
        <w:rPr>
          <w:i/>
          <w:spacing w:val="-14"/>
        </w:rPr>
        <w:t> </w:t>
      </w:r>
      <w:r>
        <w:rPr/>
        <w:t>dismiss</w:t>
      </w:r>
      <w:r>
        <w:rPr>
          <w:spacing w:val="-14"/>
        </w:rPr>
        <w:t> </w:t>
      </w:r>
      <w:r>
        <w:rPr/>
        <w:t>any</w:t>
      </w:r>
      <w:r>
        <w:rPr>
          <w:spacing w:val="-15"/>
        </w:rPr>
        <w:t> </w:t>
      </w:r>
      <w:r>
        <w:rPr/>
        <w:t>Formal</w:t>
      </w:r>
      <w:r>
        <w:rPr>
          <w:spacing w:val="-12"/>
        </w:rPr>
        <w:t> </w:t>
      </w:r>
      <w:r>
        <w:rPr/>
        <w:t>Complaint</w:t>
      </w:r>
      <w:r>
        <w:rPr>
          <w:spacing w:val="-19"/>
        </w:rPr>
        <w:t> </w:t>
      </w:r>
      <w:r>
        <w:rPr/>
        <w:t>with regard to that conduct for purposes of Title IX Sexual Harassment, if the conduct alleged:</w:t>
      </w:r>
    </w:p>
    <w:p>
      <w:pPr>
        <w:pStyle w:val="ListParagraph"/>
        <w:numPr>
          <w:ilvl w:val="0"/>
          <w:numId w:val="19"/>
        </w:numPr>
        <w:tabs>
          <w:tab w:pos="1079" w:val="left" w:leader="none"/>
        </w:tabs>
        <w:spacing w:line="240" w:lineRule="auto" w:before="14" w:after="0"/>
        <w:ind w:left="1079" w:right="0" w:hanging="360"/>
        <w:jc w:val="left"/>
        <w:rPr>
          <w:sz w:val="24"/>
        </w:rPr>
      </w:pPr>
      <w:r>
        <w:rPr>
          <w:sz w:val="24"/>
        </w:rPr>
        <w:t>Would</w:t>
      </w:r>
      <w:r>
        <w:rPr>
          <w:spacing w:val="-4"/>
          <w:sz w:val="24"/>
        </w:rPr>
        <w:t> </w:t>
      </w:r>
      <w:r>
        <w:rPr>
          <w:sz w:val="24"/>
        </w:rPr>
        <w:t>not</w:t>
      </w:r>
      <w:r>
        <w:rPr>
          <w:spacing w:val="-2"/>
          <w:sz w:val="24"/>
        </w:rPr>
        <w:t> </w:t>
      </w:r>
      <w:r>
        <w:rPr>
          <w:sz w:val="24"/>
        </w:rPr>
        <w:t>constitute</w:t>
      </w:r>
      <w:r>
        <w:rPr>
          <w:spacing w:val="-3"/>
          <w:sz w:val="24"/>
        </w:rPr>
        <w:t> </w:t>
      </w:r>
      <w:r>
        <w:rPr>
          <w:sz w:val="24"/>
        </w:rPr>
        <w:t>Title</w:t>
      </w:r>
      <w:r>
        <w:rPr>
          <w:spacing w:val="-1"/>
          <w:sz w:val="24"/>
        </w:rPr>
        <w:t> </w:t>
      </w:r>
      <w:r>
        <w:rPr>
          <w:sz w:val="24"/>
        </w:rPr>
        <w:t>IX</w:t>
      </w:r>
      <w:r>
        <w:rPr>
          <w:spacing w:val="-3"/>
          <w:sz w:val="24"/>
        </w:rPr>
        <w:t> </w:t>
      </w:r>
      <w:r>
        <w:rPr>
          <w:sz w:val="24"/>
        </w:rPr>
        <w:t>Sexual</w:t>
      </w:r>
      <w:r>
        <w:rPr>
          <w:spacing w:val="-1"/>
          <w:sz w:val="24"/>
        </w:rPr>
        <w:t> </w:t>
      </w:r>
      <w:r>
        <w:rPr>
          <w:sz w:val="24"/>
        </w:rPr>
        <w:t>Harassment as</w:t>
      </w:r>
      <w:r>
        <w:rPr>
          <w:spacing w:val="-2"/>
          <w:sz w:val="24"/>
        </w:rPr>
        <w:t> </w:t>
      </w:r>
      <w:r>
        <w:rPr>
          <w:sz w:val="24"/>
        </w:rPr>
        <w:t>defined, even</w:t>
      </w:r>
      <w:r>
        <w:rPr>
          <w:spacing w:val="-2"/>
          <w:sz w:val="24"/>
        </w:rPr>
        <w:t> </w:t>
      </w:r>
      <w:r>
        <w:rPr>
          <w:sz w:val="24"/>
        </w:rPr>
        <w:t>if</w:t>
      </w:r>
      <w:r>
        <w:rPr>
          <w:spacing w:val="-2"/>
          <w:sz w:val="24"/>
        </w:rPr>
        <w:t> proven;</w:t>
      </w:r>
    </w:p>
    <w:p>
      <w:pPr>
        <w:pStyle w:val="ListParagraph"/>
        <w:numPr>
          <w:ilvl w:val="0"/>
          <w:numId w:val="19"/>
        </w:numPr>
        <w:tabs>
          <w:tab w:pos="1079" w:val="left" w:leader="none"/>
        </w:tabs>
        <w:spacing w:line="240" w:lineRule="auto" w:before="16" w:after="0"/>
        <w:ind w:left="1079" w:right="0" w:hanging="360"/>
        <w:jc w:val="left"/>
        <w:rPr>
          <w:sz w:val="24"/>
        </w:rPr>
      </w:pPr>
      <w:r>
        <w:rPr>
          <w:sz w:val="24"/>
        </w:rPr>
        <w:t>Did</w:t>
      </w:r>
      <w:r>
        <w:rPr>
          <w:spacing w:val="-4"/>
          <w:sz w:val="24"/>
        </w:rPr>
        <w:t> </w:t>
      </w:r>
      <w:r>
        <w:rPr>
          <w:sz w:val="24"/>
        </w:rPr>
        <w:t>not</w:t>
      </w:r>
      <w:r>
        <w:rPr>
          <w:spacing w:val="-1"/>
          <w:sz w:val="24"/>
        </w:rPr>
        <w:t> </w:t>
      </w:r>
      <w:r>
        <w:rPr>
          <w:sz w:val="24"/>
        </w:rPr>
        <w:t>occur</w:t>
      </w:r>
      <w:r>
        <w:rPr>
          <w:spacing w:val="-3"/>
          <w:sz w:val="24"/>
        </w:rPr>
        <w:t> </w:t>
      </w:r>
      <w:r>
        <w:rPr>
          <w:sz w:val="24"/>
        </w:rPr>
        <w:t>in</w:t>
      </w:r>
      <w:r>
        <w:rPr>
          <w:spacing w:val="-1"/>
          <w:sz w:val="24"/>
        </w:rPr>
        <w:t> </w:t>
      </w:r>
      <w:r>
        <w:rPr>
          <w:sz w:val="24"/>
        </w:rPr>
        <w:t>the</w:t>
      </w:r>
      <w:r>
        <w:rPr>
          <w:spacing w:val="-2"/>
          <w:sz w:val="24"/>
        </w:rPr>
        <w:t> </w:t>
      </w:r>
      <w:r>
        <w:rPr>
          <w:sz w:val="24"/>
        </w:rPr>
        <w:t>College’s</w:t>
      </w:r>
      <w:r>
        <w:rPr>
          <w:spacing w:val="-2"/>
          <w:sz w:val="24"/>
        </w:rPr>
        <w:t> </w:t>
      </w:r>
      <w:r>
        <w:rPr>
          <w:sz w:val="24"/>
        </w:rPr>
        <w:t>education</w:t>
      </w:r>
      <w:r>
        <w:rPr>
          <w:spacing w:val="-1"/>
          <w:sz w:val="24"/>
        </w:rPr>
        <w:t> </w:t>
      </w:r>
      <w:r>
        <w:rPr>
          <w:sz w:val="24"/>
        </w:rPr>
        <w:t>program or</w:t>
      </w:r>
      <w:r>
        <w:rPr>
          <w:spacing w:val="-2"/>
          <w:sz w:val="24"/>
        </w:rPr>
        <w:t> </w:t>
      </w:r>
      <w:r>
        <w:rPr>
          <w:sz w:val="24"/>
        </w:rPr>
        <w:t>activity;</w:t>
      </w:r>
      <w:r>
        <w:rPr>
          <w:spacing w:val="-1"/>
          <w:sz w:val="24"/>
        </w:rPr>
        <w:t> </w:t>
      </w:r>
      <w:r>
        <w:rPr>
          <w:spacing w:val="-5"/>
          <w:sz w:val="24"/>
        </w:rPr>
        <w:t>or</w:t>
      </w:r>
    </w:p>
    <w:p>
      <w:pPr>
        <w:pStyle w:val="ListParagraph"/>
        <w:numPr>
          <w:ilvl w:val="0"/>
          <w:numId w:val="19"/>
        </w:numPr>
        <w:tabs>
          <w:tab w:pos="1139" w:val="left" w:leader="none"/>
        </w:tabs>
        <w:spacing w:line="240" w:lineRule="auto" w:before="15" w:after="0"/>
        <w:ind w:left="1139" w:right="0" w:hanging="420"/>
        <w:jc w:val="left"/>
        <w:rPr>
          <w:sz w:val="24"/>
        </w:rPr>
      </w:pPr>
      <w:r>
        <w:rPr>
          <w:sz w:val="24"/>
        </w:rPr>
        <w:t>Did</w:t>
      </w:r>
      <w:r>
        <w:rPr>
          <w:spacing w:val="-1"/>
          <w:sz w:val="24"/>
        </w:rPr>
        <w:t> </w:t>
      </w:r>
      <w:r>
        <w:rPr>
          <w:sz w:val="24"/>
        </w:rPr>
        <w:t>not</w:t>
      </w:r>
      <w:r>
        <w:rPr>
          <w:spacing w:val="-1"/>
          <w:sz w:val="24"/>
        </w:rPr>
        <w:t> </w:t>
      </w:r>
      <w:r>
        <w:rPr>
          <w:sz w:val="24"/>
        </w:rPr>
        <w:t>occur</w:t>
      </w:r>
      <w:r>
        <w:rPr>
          <w:spacing w:val="-2"/>
          <w:sz w:val="24"/>
        </w:rPr>
        <w:t> </w:t>
      </w:r>
      <w:r>
        <w:rPr>
          <w:sz w:val="24"/>
        </w:rPr>
        <w:t>against</w:t>
      </w:r>
      <w:r>
        <w:rPr>
          <w:spacing w:val="-1"/>
          <w:sz w:val="24"/>
        </w:rPr>
        <w:t> </w:t>
      </w:r>
      <w:r>
        <w:rPr>
          <w:sz w:val="24"/>
        </w:rPr>
        <w:t>a</w:t>
      </w:r>
      <w:r>
        <w:rPr>
          <w:spacing w:val="1"/>
          <w:sz w:val="24"/>
        </w:rPr>
        <w:t> </w:t>
      </w:r>
      <w:r>
        <w:rPr>
          <w:sz w:val="24"/>
        </w:rPr>
        <w:t>person</w:t>
      </w:r>
      <w:r>
        <w:rPr>
          <w:spacing w:val="-1"/>
          <w:sz w:val="24"/>
        </w:rPr>
        <w:t> </w:t>
      </w:r>
      <w:r>
        <w:rPr>
          <w:sz w:val="24"/>
        </w:rPr>
        <w:t>in</w:t>
      </w:r>
      <w:r>
        <w:rPr>
          <w:spacing w:val="-1"/>
          <w:sz w:val="24"/>
        </w:rPr>
        <w:t> </w:t>
      </w:r>
      <w:r>
        <w:rPr>
          <w:sz w:val="24"/>
        </w:rPr>
        <w:t>the</w:t>
      </w:r>
      <w:r>
        <w:rPr>
          <w:spacing w:val="-2"/>
          <w:sz w:val="24"/>
        </w:rPr>
        <w:t> </w:t>
      </w:r>
      <w:r>
        <w:rPr>
          <w:sz w:val="24"/>
        </w:rPr>
        <w:t>United </w:t>
      </w:r>
      <w:r>
        <w:rPr>
          <w:spacing w:val="-2"/>
          <w:sz w:val="24"/>
        </w:rPr>
        <w:t>States.</w:t>
      </w:r>
    </w:p>
    <w:p>
      <w:pPr>
        <w:pStyle w:val="BodyText"/>
      </w:pPr>
    </w:p>
    <w:p>
      <w:pPr>
        <w:pStyle w:val="BodyText"/>
        <w:ind w:left="359" w:right="720"/>
      </w:pPr>
      <w:r>
        <w:rPr/>
        <w:t>The College </w:t>
      </w:r>
      <w:r>
        <w:rPr>
          <w:i/>
        </w:rPr>
        <w:t>may </w:t>
      </w:r>
      <w:r>
        <w:rPr/>
        <w:t>dismiss any Formal Complaint for the purposes of Title IX Sexual Harassment </w:t>
      </w:r>
      <w:r>
        <w:rPr>
          <w:spacing w:val="-4"/>
        </w:rPr>
        <w:t>if:</w:t>
      </w:r>
    </w:p>
    <w:p>
      <w:pPr>
        <w:pStyle w:val="ListParagraph"/>
        <w:numPr>
          <w:ilvl w:val="0"/>
          <w:numId w:val="19"/>
        </w:numPr>
        <w:tabs>
          <w:tab w:pos="1079" w:val="left" w:leader="none"/>
        </w:tabs>
        <w:spacing w:line="240" w:lineRule="auto" w:before="16" w:after="0"/>
        <w:ind w:left="1079" w:right="0" w:hanging="360"/>
        <w:jc w:val="left"/>
        <w:rPr>
          <w:sz w:val="24"/>
        </w:rPr>
      </w:pPr>
      <w:r>
        <w:rPr>
          <w:sz w:val="24"/>
        </w:rPr>
        <w:t>A</w:t>
      </w:r>
      <w:r>
        <w:rPr>
          <w:spacing w:val="-5"/>
          <w:sz w:val="24"/>
        </w:rPr>
        <w:t> </w:t>
      </w:r>
      <w:r>
        <w:rPr>
          <w:sz w:val="24"/>
        </w:rPr>
        <w:t>Complainant</w:t>
      </w:r>
      <w:r>
        <w:rPr>
          <w:spacing w:val="-1"/>
          <w:sz w:val="24"/>
        </w:rPr>
        <w:t> </w:t>
      </w:r>
      <w:r>
        <w:rPr>
          <w:sz w:val="24"/>
        </w:rPr>
        <w:t>withdraws</w:t>
      </w:r>
      <w:r>
        <w:rPr>
          <w:spacing w:val="-1"/>
          <w:sz w:val="24"/>
        </w:rPr>
        <w:t> </w:t>
      </w:r>
      <w:r>
        <w:rPr>
          <w:sz w:val="24"/>
        </w:rPr>
        <w:t>the</w:t>
      </w:r>
      <w:r>
        <w:rPr>
          <w:spacing w:val="-2"/>
          <w:sz w:val="24"/>
        </w:rPr>
        <w:t> </w:t>
      </w:r>
      <w:r>
        <w:rPr>
          <w:sz w:val="24"/>
        </w:rPr>
        <w:t>Formal</w:t>
      </w:r>
      <w:r>
        <w:rPr>
          <w:spacing w:val="-1"/>
          <w:sz w:val="24"/>
        </w:rPr>
        <w:t> </w:t>
      </w:r>
      <w:r>
        <w:rPr>
          <w:sz w:val="24"/>
        </w:rPr>
        <w:t>Complaint</w:t>
      </w:r>
      <w:r>
        <w:rPr>
          <w:spacing w:val="-1"/>
          <w:sz w:val="24"/>
        </w:rPr>
        <w:t> </w:t>
      </w:r>
      <w:r>
        <w:rPr>
          <w:sz w:val="24"/>
        </w:rPr>
        <w:t>or</w:t>
      </w:r>
      <w:r>
        <w:rPr>
          <w:spacing w:val="-2"/>
          <w:sz w:val="24"/>
        </w:rPr>
        <w:t> </w:t>
      </w:r>
      <w:r>
        <w:rPr>
          <w:sz w:val="24"/>
        </w:rPr>
        <w:t>any</w:t>
      </w:r>
      <w:r>
        <w:rPr>
          <w:spacing w:val="-6"/>
          <w:sz w:val="24"/>
        </w:rPr>
        <w:t> </w:t>
      </w:r>
      <w:r>
        <w:rPr>
          <w:sz w:val="24"/>
        </w:rPr>
        <w:t>allegations</w:t>
      </w:r>
      <w:r>
        <w:rPr>
          <w:spacing w:val="-1"/>
          <w:sz w:val="24"/>
        </w:rPr>
        <w:t> </w:t>
      </w:r>
      <w:r>
        <w:rPr>
          <w:spacing w:val="-2"/>
          <w:sz w:val="24"/>
        </w:rPr>
        <w:t>therein;</w:t>
      </w:r>
    </w:p>
    <w:p>
      <w:pPr>
        <w:pStyle w:val="ListParagraph"/>
        <w:numPr>
          <w:ilvl w:val="0"/>
          <w:numId w:val="19"/>
        </w:numPr>
        <w:tabs>
          <w:tab w:pos="1079" w:val="left" w:leader="none"/>
        </w:tabs>
        <w:spacing w:line="240" w:lineRule="auto" w:before="16" w:after="0"/>
        <w:ind w:left="1079" w:right="0" w:hanging="360"/>
        <w:jc w:val="left"/>
        <w:rPr>
          <w:sz w:val="24"/>
        </w:rPr>
      </w:pPr>
      <w:r>
        <w:rPr>
          <w:sz w:val="24"/>
        </w:rPr>
        <w:t>The</w:t>
      </w:r>
      <w:r>
        <w:rPr>
          <w:spacing w:val="-4"/>
          <w:sz w:val="24"/>
        </w:rPr>
        <w:t> </w:t>
      </w:r>
      <w:r>
        <w:rPr>
          <w:sz w:val="24"/>
        </w:rPr>
        <w:t>Respondent</w:t>
      </w:r>
      <w:r>
        <w:rPr>
          <w:spacing w:val="-1"/>
          <w:sz w:val="24"/>
        </w:rPr>
        <w:t> </w:t>
      </w:r>
      <w:r>
        <w:rPr>
          <w:sz w:val="24"/>
        </w:rPr>
        <w:t>is</w:t>
      </w:r>
      <w:r>
        <w:rPr>
          <w:spacing w:val="-1"/>
          <w:sz w:val="24"/>
        </w:rPr>
        <w:t> </w:t>
      </w:r>
      <w:r>
        <w:rPr>
          <w:sz w:val="24"/>
        </w:rPr>
        <w:t>no</w:t>
      </w:r>
      <w:r>
        <w:rPr>
          <w:spacing w:val="-1"/>
          <w:sz w:val="24"/>
        </w:rPr>
        <w:t> </w:t>
      </w:r>
      <w:r>
        <w:rPr>
          <w:sz w:val="24"/>
        </w:rPr>
        <w:t>longer</w:t>
      </w:r>
      <w:r>
        <w:rPr>
          <w:spacing w:val="-2"/>
          <w:sz w:val="24"/>
        </w:rPr>
        <w:t> </w:t>
      </w:r>
      <w:r>
        <w:rPr>
          <w:sz w:val="24"/>
        </w:rPr>
        <w:t>enrolled</w:t>
      </w:r>
      <w:r>
        <w:rPr>
          <w:spacing w:val="-1"/>
          <w:sz w:val="24"/>
        </w:rPr>
        <w:t> </w:t>
      </w:r>
      <w:r>
        <w:rPr>
          <w:sz w:val="24"/>
        </w:rPr>
        <w:t>or</w:t>
      </w:r>
      <w:r>
        <w:rPr>
          <w:spacing w:val="-2"/>
          <w:sz w:val="24"/>
        </w:rPr>
        <w:t> </w:t>
      </w:r>
      <w:r>
        <w:rPr>
          <w:sz w:val="24"/>
        </w:rPr>
        <w:t>employed</w:t>
      </w:r>
      <w:r>
        <w:rPr>
          <w:spacing w:val="1"/>
          <w:sz w:val="24"/>
        </w:rPr>
        <w:t> </w:t>
      </w:r>
      <w:r>
        <w:rPr>
          <w:sz w:val="24"/>
        </w:rPr>
        <w:t>by</w:t>
      </w:r>
      <w:r>
        <w:rPr>
          <w:spacing w:val="-6"/>
          <w:sz w:val="24"/>
        </w:rPr>
        <w:t> </w:t>
      </w:r>
      <w:r>
        <w:rPr>
          <w:sz w:val="24"/>
        </w:rPr>
        <w:t>the</w:t>
      </w:r>
      <w:r>
        <w:rPr>
          <w:spacing w:val="-2"/>
          <w:sz w:val="24"/>
        </w:rPr>
        <w:t> </w:t>
      </w:r>
      <w:r>
        <w:rPr>
          <w:sz w:val="24"/>
        </w:rPr>
        <w:t>College; </w:t>
      </w:r>
      <w:r>
        <w:rPr>
          <w:spacing w:val="-5"/>
          <w:sz w:val="24"/>
        </w:rPr>
        <w:t>or</w:t>
      </w:r>
    </w:p>
    <w:p>
      <w:pPr>
        <w:pStyle w:val="ListParagraph"/>
        <w:numPr>
          <w:ilvl w:val="0"/>
          <w:numId w:val="19"/>
        </w:numPr>
        <w:tabs>
          <w:tab w:pos="1080" w:val="left" w:leader="none"/>
        </w:tabs>
        <w:spacing w:line="240" w:lineRule="auto" w:before="16" w:after="0"/>
        <w:ind w:left="1080" w:right="720" w:hanging="360"/>
        <w:jc w:val="left"/>
        <w:rPr>
          <w:sz w:val="24"/>
        </w:rPr>
      </w:pPr>
      <w:r>
        <w:rPr>
          <w:sz w:val="24"/>
        </w:rPr>
        <w:t>Specific circumstances prevent the College from gathering evidence sufficient to reach a determination as to the Formal Complaint or allegations therein.</w:t>
      </w:r>
      <w:hyperlink w:history="true" w:anchor="_bookmark1">
        <w:r>
          <w:rPr>
            <w:sz w:val="24"/>
            <w:vertAlign w:val="superscript"/>
          </w:rPr>
          <w:t>2</w:t>
        </w:r>
      </w:hyperlink>
    </w:p>
    <w:p>
      <w:pPr>
        <w:pStyle w:val="BodyText"/>
      </w:pPr>
    </w:p>
    <w:p>
      <w:pPr>
        <w:pStyle w:val="BodyText"/>
        <w:ind w:left="359" w:right="718"/>
        <w:jc w:val="both"/>
      </w:pPr>
      <w:r>
        <w:rPr>
          <w:spacing w:val="-2"/>
        </w:rPr>
        <w:t>In</w:t>
      </w:r>
      <w:r>
        <w:rPr>
          <w:spacing w:val="-8"/>
        </w:rPr>
        <w:t> </w:t>
      </w:r>
      <w:r>
        <w:rPr>
          <w:spacing w:val="-2"/>
        </w:rPr>
        <w:t>the</w:t>
      </w:r>
      <w:r>
        <w:rPr>
          <w:spacing w:val="-6"/>
        </w:rPr>
        <w:t> </w:t>
      </w:r>
      <w:r>
        <w:rPr>
          <w:spacing w:val="-2"/>
        </w:rPr>
        <w:t>case</w:t>
      </w:r>
      <w:r>
        <w:rPr>
          <w:spacing w:val="-10"/>
        </w:rPr>
        <w:t> </w:t>
      </w:r>
      <w:r>
        <w:rPr>
          <w:spacing w:val="-2"/>
        </w:rPr>
        <w:t>that</w:t>
      </w:r>
      <w:r>
        <w:rPr>
          <w:spacing w:val="-7"/>
        </w:rPr>
        <w:t> </w:t>
      </w:r>
      <w:r>
        <w:rPr>
          <w:spacing w:val="-2"/>
        </w:rPr>
        <w:t>a</w:t>
      </w:r>
      <w:r>
        <w:rPr>
          <w:spacing w:val="-6"/>
        </w:rPr>
        <w:t> </w:t>
      </w:r>
      <w:r>
        <w:rPr>
          <w:spacing w:val="-2"/>
        </w:rPr>
        <w:t>Formal</w:t>
      </w:r>
      <w:r>
        <w:rPr>
          <w:spacing w:val="-5"/>
        </w:rPr>
        <w:t> </w:t>
      </w:r>
      <w:r>
        <w:rPr>
          <w:spacing w:val="-2"/>
        </w:rPr>
        <w:t>Complaint</w:t>
      </w:r>
      <w:r>
        <w:rPr>
          <w:spacing w:val="-7"/>
        </w:rPr>
        <w:t> </w:t>
      </w:r>
      <w:r>
        <w:rPr>
          <w:spacing w:val="-2"/>
        </w:rPr>
        <w:t>is</w:t>
      </w:r>
      <w:r>
        <w:rPr>
          <w:spacing w:val="-8"/>
        </w:rPr>
        <w:t> </w:t>
      </w:r>
      <w:r>
        <w:rPr>
          <w:spacing w:val="-2"/>
        </w:rPr>
        <w:t>precluded</w:t>
      </w:r>
      <w:r>
        <w:rPr>
          <w:spacing w:val="-8"/>
        </w:rPr>
        <w:t> </w:t>
      </w:r>
      <w:r>
        <w:rPr>
          <w:spacing w:val="-2"/>
        </w:rPr>
        <w:t>from</w:t>
      </w:r>
      <w:r>
        <w:rPr>
          <w:spacing w:val="-7"/>
        </w:rPr>
        <w:t> </w:t>
      </w:r>
      <w:r>
        <w:rPr>
          <w:spacing w:val="-2"/>
        </w:rPr>
        <w:t>review</w:t>
      </w:r>
      <w:r>
        <w:rPr>
          <w:spacing w:val="-8"/>
        </w:rPr>
        <w:t> </w:t>
      </w:r>
      <w:r>
        <w:rPr>
          <w:spacing w:val="-2"/>
        </w:rPr>
        <w:t>under</w:t>
      </w:r>
      <w:r>
        <w:rPr>
          <w:spacing w:val="-10"/>
        </w:rPr>
        <w:t> </w:t>
      </w:r>
      <w:r>
        <w:rPr>
          <w:spacing w:val="-2"/>
        </w:rPr>
        <w:t>the</w:t>
      </w:r>
      <w:r>
        <w:rPr>
          <w:spacing w:val="-10"/>
        </w:rPr>
        <w:t> </w:t>
      </w:r>
      <w:r>
        <w:rPr>
          <w:spacing w:val="-2"/>
        </w:rPr>
        <w:t>Title</w:t>
      </w:r>
      <w:r>
        <w:rPr>
          <w:spacing w:val="-4"/>
        </w:rPr>
        <w:t> </w:t>
      </w:r>
      <w:r>
        <w:rPr>
          <w:spacing w:val="-2"/>
        </w:rPr>
        <w:t>IX</w:t>
      </w:r>
      <w:r>
        <w:rPr>
          <w:spacing w:val="-8"/>
        </w:rPr>
        <w:t> </w:t>
      </w:r>
      <w:r>
        <w:rPr>
          <w:spacing w:val="-2"/>
        </w:rPr>
        <w:t>Sexual</w:t>
      </w:r>
      <w:r>
        <w:rPr>
          <w:spacing w:val="-7"/>
        </w:rPr>
        <w:t> </w:t>
      </w:r>
      <w:r>
        <w:rPr>
          <w:spacing w:val="-2"/>
        </w:rPr>
        <w:t>Harassment </w:t>
      </w:r>
      <w:r>
        <w:rPr/>
        <w:t>Complaint</w:t>
      </w:r>
      <w:r>
        <w:rPr>
          <w:spacing w:val="-10"/>
        </w:rPr>
        <w:t> </w:t>
      </w:r>
      <w:r>
        <w:rPr/>
        <w:t>Procedure</w:t>
      </w:r>
      <w:r>
        <w:rPr>
          <w:spacing w:val="-12"/>
        </w:rPr>
        <w:t> </w:t>
      </w:r>
      <w:r>
        <w:rPr/>
        <w:t>for</w:t>
      </w:r>
      <w:r>
        <w:rPr>
          <w:spacing w:val="-11"/>
        </w:rPr>
        <w:t> </w:t>
      </w:r>
      <w:r>
        <w:rPr/>
        <w:t>jurisdiction</w:t>
      </w:r>
      <w:r>
        <w:rPr>
          <w:spacing w:val="-11"/>
        </w:rPr>
        <w:t> </w:t>
      </w:r>
      <w:r>
        <w:rPr/>
        <w:t>purposes,</w:t>
      </w:r>
      <w:r>
        <w:rPr>
          <w:spacing w:val="-11"/>
        </w:rPr>
        <w:t> </w:t>
      </w:r>
      <w:r>
        <w:rPr/>
        <w:t>the</w:t>
      </w:r>
      <w:r>
        <w:rPr>
          <w:spacing w:val="-14"/>
        </w:rPr>
        <w:t> </w:t>
      </w:r>
      <w:r>
        <w:rPr/>
        <w:t>College</w:t>
      </w:r>
      <w:r>
        <w:rPr>
          <w:spacing w:val="-12"/>
        </w:rPr>
        <w:t> </w:t>
      </w:r>
      <w:r>
        <w:rPr/>
        <w:t>reserves</w:t>
      </w:r>
      <w:r>
        <w:rPr>
          <w:spacing w:val="-10"/>
        </w:rPr>
        <w:t> </w:t>
      </w:r>
      <w:r>
        <w:rPr/>
        <w:t>the</w:t>
      </w:r>
      <w:r>
        <w:rPr>
          <w:spacing w:val="-12"/>
        </w:rPr>
        <w:t> </w:t>
      </w:r>
      <w:r>
        <w:rPr/>
        <w:t>right</w:t>
      </w:r>
      <w:r>
        <w:rPr>
          <w:spacing w:val="-9"/>
        </w:rPr>
        <w:t> </w:t>
      </w:r>
      <w:r>
        <w:rPr/>
        <w:t>to</w:t>
      </w:r>
      <w:r>
        <w:rPr>
          <w:spacing w:val="-11"/>
        </w:rPr>
        <w:t> </w:t>
      </w:r>
      <w:r>
        <w:rPr/>
        <w:t>address</w:t>
      </w:r>
      <w:r>
        <w:rPr>
          <w:spacing w:val="-10"/>
        </w:rPr>
        <w:t> </w:t>
      </w:r>
      <w:r>
        <w:rPr/>
        <w:t>such</w:t>
      </w:r>
      <w:r>
        <w:rPr>
          <w:spacing w:val="-11"/>
        </w:rPr>
        <w:t> </w:t>
      </w:r>
      <w:r>
        <w:rPr/>
        <w:t>other complaints under the Complaint Process (</w:t>
      </w:r>
      <w:r>
        <w:rPr>
          <w:i/>
        </w:rPr>
        <w:t>found herein at Section L., II.</w:t>
      </w:r>
      <w:r>
        <w:rPr/>
        <w:t>).</w:t>
      </w:r>
    </w:p>
    <w:p>
      <w:pPr>
        <w:pStyle w:val="BodyText"/>
        <w:spacing w:before="4"/>
      </w:pPr>
    </w:p>
    <w:p>
      <w:pPr>
        <w:pStyle w:val="Heading2"/>
        <w:spacing w:line="274" w:lineRule="exact" w:before="1"/>
        <w:ind w:left="360"/>
        <w:jc w:val="both"/>
      </w:pPr>
      <w:r>
        <w:rPr>
          <w:u w:val="thick"/>
        </w:rPr>
        <w:t>Step</w:t>
      </w:r>
      <w:r>
        <w:rPr>
          <w:spacing w:val="-1"/>
          <w:u w:val="thick"/>
        </w:rPr>
        <w:t> </w:t>
      </w:r>
      <w:r>
        <w:rPr>
          <w:u w:val="thick"/>
        </w:rPr>
        <w:t>1</w:t>
      </w:r>
      <w:r>
        <w:rPr>
          <w:spacing w:val="-1"/>
          <w:u w:val="thick"/>
        </w:rPr>
        <w:t> </w:t>
      </w:r>
      <w:r>
        <w:rPr>
          <w:u w:val="thick"/>
        </w:rPr>
        <w:t>– </w:t>
      </w:r>
      <w:r>
        <w:rPr>
          <w:spacing w:val="-2"/>
          <w:u w:val="thick"/>
        </w:rPr>
        <w:t>Investigation</w:t>
      </w:r>
    </w:p>
    <w:p>
      <w:pPr>
        <w:pStyle w:val="BodyText"/>
        <w:ind w:left="359" w:right="717"/>
        <w:jc w:val="both"/>
      </w:pPr>
      <w:r>
        <w:rPr/>
        <w:t>Upon receipt of a Formal Complaint (preferably in the format of Appendix C), the Title IX Coordinator (or designee) must promptly contact the Complainant confidentially to discuss the availability</w:t>
      </w:r>
      <w:r>
        <w:rPr>
          <w:spacing w:val="-15"/>
        </w:rPr>
        <w:t> </w:t>
      </w:r>
      <w:r>
        <w:rPr/>
        <w:t>of</w:t>
      </w:r>
      <w:r>
        <w:rPr>
          <w:spacing w:val="-11"/>
        </w:rPr>
        <w:t> </w:t>
      </w:r>
      <w:r>
        <w:rPr/>
        <w:t>supportive</w:t>
      </w:r>
      <w:r>
        <w:rPr>
          <w:spacing w:val="-9"/>
        </w:rPr>
        <w:t> </w:t>
      </w:r>
      <w:r>
        <w:rPr/>
        <w:t>measures</w:t>
      </w:r>
      <w:r>
        <w:rPr>
          <w:spacing w:val="-8"/>
        </w:rPr>
        <w:t> </w:t>
      </w:r>
      <w:r>
        <w:rPr/>
        <w:t>and</w:t>
      </w:r>
      <w:r>
        <w:rPr>
          <w:spacing w:val="-11"/>
        </w:rPr>
        <w:t> </w:t>
      </w:r>
      <w:r>
        <w:rPr/>
        <w:t>resources,</w:t>
      </w:r>
      <w:r>
        <w:rPr>
          <w:spacing w:val="-8"/>
        </w:rPr>
        <w:t> </w:t>
      </w:r>
      <w:r>
        <w:rPr/>
        <w:t>consider</w:t>
      </w:r>
      <w:r>
        <w:rPr>
          <w:spacing w:val="-11"/>
        </w:rPr>
        <w:t> </w:t>
      </w:r>
      <w:r>
        <w:rPr/>
        <w:t>the</w:t>
      </w:r>
      <w:r>
        <w:rPr>
          <w:spacing w:val="-12"/>
        </w:rPr>
        <w:t> </w:t>
      </w:r>
      <w:r>
        <w:rPr/>
        <w:t>Complainant’s</w:t>
      </w:r>
      <w:r>
        <w:rPr>
          <w:spacing w:val="-10"/>
        </w:rPr>
        <w:t> </w:t>
      </w:r>
      <w:r>
        <w:rPr/>
        <w:t>wishes</w:t>
      </w:r>
      <w:r>
        <w:rPr>
          <w:spacing w:val="-10"/>
        </w:rPr>
        <w:t> </w:t>
      </w:r>
      <w:r>
        <w:rPr/>
        <w:t>with</w:t>
      </w:r>
      <w:r>
        <w:rPr>
          <w:spacing w:val="-11"/>
        </w:rPr>
        <w:t> </w:t>
      </w:r>
      <w:r>
        <w:rPr/>
        <w:t>respect to these supportive measures, and explain to the Complainant the Title IX Sexual Harassment Complaint Process.</w:t>
      </w:r>
      <w:r>
        <w:rPr>
          <w:spacing w:val="40"/>
        </w:rPr>
        <w:t> </w:t>
      </w:r>
      <w:r>
        <w:rPr/>
        <w:t>If a student is involved, the Title IX Coordinator shall notify the Vice President or Dean of Student Services.</w:t>
      </w:r>
    </w:p>
    <w:p>
      <w:pPr>
        <w:pStyle w:val="BodyText"/>
        <w:spacing w:before="273"/>
        <w:ind w:left="360" w:right="719"/>
        <w:jc w:val="both"/>
      </w:pPr>
      <w:r>
        <w:rPr/>
        <w:t>Within five (5) days of receiving a Formal Complaint, the Title IX Coordinator will notify the Respondent</w:t>
      </w:r>
      <w:r>
        <w:rPr>
          <w:spacing w:val="-4"/>
        </w:rPr>
        <w:t> </w:t>
      </w:r>
      <w:r>
        <w:rPr/>
        <w:t>in</w:t>
      </w:r>
      <w:r>
        <w:rPr>
          <w:spacing w:val="-4"/>
        </w:rPr>
        <w:t> </w:t>
      </w:r>
      <w:r>
        <w:rPr/>
        <w:t>writing</w:t>
      </w:r>
      <w:r>
        <w:rPr>
          <w:spacing w:val="-6"/>
        </w:rPr>
        <w:t> </w:t>
      </w:r>
      <w:r>
        <w:rPr/>
        <w:t>of</w:t>
      </w:r>
      <w:r>
        <w:rPr>
          <w:spacing w:val="-2"/>
        </w:rPr>
        <w:t> </w:t>
      </w:r>
      <w:r>
        <w:rPr/>
        <w:t>the</w:t>
      </w:r>
      <w:r>
        <w:rPr>
          <w:spacing w:val="-5"/>
        </w:rPr>
        <w:t> </w:t>
      </w:r>
      <w:r>
        <w:rPr/>
        <w:t>Formal</w:t>
      </w:r>
      <w:r>
        <w:rPr>
          <w:spacing w:val="-3"/>
        </w:rPr>
        <w:t> </w:t>
      </w:r>
      <w:r>
        <w:rPr/>
        <w:t>Complaint</w:t>
      </w:r>
      <w:r>
        <w:rPr>
          <w:spacing w:val="-3"/>
        </w:rPr>
        <w:t> </w:t>
      </w:r>
      <w:r>
        <w:rPr/>
        <w:t>(see</w:t>
      </w:r>
      <w:r>
        <w:rPr>
          <w:spacing w:val="-5"/>
        </w:rPr>
        <w:t> </w:t>
      </w:r>
      <w:r>
        <w:rPr/>
        <w:t>Appendix</w:t>
      </w:r>
      <w:r>
        <w:rPr>
          <w:spacing w:val="-1"/>
        </w:rPr>
        <w:t> </w:t>
      </w:r>
      <w:r>
        <w:rPr/>
        <w:t>D),</w:t>
      </w:r>
      <w:r>
        <w:rPr>
          <w:spacing w:val="-4"/>
        </w:rPr>
        <w:t> </w:t>
      </w:r>
      <w:r>
        <w:rPr/>
        <w:t>provide</w:t>
      </w:r>
      <w:r>
        <w:rPr>
          <w:spacing w:val="-5"/>
        </w:rPr>
        <w:t> </w:t>
      </w:r>
      <w:r>
        <w:rPr/>
        <w:t>the</w:t>
      </w:r>
      <w:r>
        <w:rPr>
          <w:spacing w:val="-5"/>
        </w:rPr>
        <w:t> </w:t>
      </w:r>
      <w:r>
        <w:rPr/>
        <w:t>Respondent</w:t>
      </w:r>
      <w:r>
        <w:rPr>
          <w:spacing w:val="-3"/>
        </w:rPr>
        <w:t> </w:t>
      </w:r>
      <w:r>
        <w:rPr/>
        <w:t>with</w:t>
      </w:r>
      <w:r>
        <w:rPr>
          <w:spacing w:val="-4"/>
        </w:rPr>
        <w:t> </w:t>
      </w:r>
      <w:r>
        <w:rPr>
          <w:spacing w:val="-10"/>
        </w:rPr>
        <w:t>a</w:t>
      </w:r>
    </w:p>
    <w:p>
      <w:pPr>
        <w:pStyle w:val="BodyText"/>
        <w:spacing w:before="9"/>
        <w:rPr>
          <w:sz w:val="15"/>
        </w:rPr>
      </w:pPr>
      <w:r>
        <w:rPr>
          <w:sz w:val="15"/>
        </w:rPr>
        <mc:AlternateContent>
          <mc:Choice Requires="wps">
            <w:drawing>
              <wp:anchor distT="0" distB="0" distL="0" distR="0" allowOverlap="1" layoutInCell="1" locked="0" behindDoc="1" simplePos="0" relativeHeight="487588864">
                <wp:simplePos x="0" y="0"/>
                <wp:positionH relativeFrom="page">
                  <wp:posOffset>914400</wp:posOffset>
                </wp:positionH>
                <wp:positionV relativeFrom="paragraph">
                  <wp:posOffset>130539</wp:posOffset>
                </wp:positionV>
                <wp:extent cx="1828800" cy="635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1828800" cy="6350"/>
                        </a:xfrm>
                        <a:custGeom>
                          <a:avLst/>
                          <a:gdLst/>
                          <a:ahLst/>
                          <a:cxnLst/>
                          <a:rect l="l" t="t" r="r" b="b"/>
                          <a:pathLst>
                            <a:path w="1828800" h="6350">
                              <a:moveTo>
                                <a:pt x="1828800" y="0"/>
                              </a:moveTo>
                              <a:lnTo>
                                <a:pt x="0" y="0"/>
                              </a:lnTo>
                              <a:lnTo>
                                <a:pt x="0" y="6096"/>
                              </a:lnTo>
                              <a:lnTo>
                                <a:pt x="1828800" y="6096"/>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0.278714pt;width:144pt;height:.48pt;mso-position-horizontal-relative:page;mso-position-vertical-relative:paragraph;z-index:-15727616;mso-wrap-distance-left:0;mso-wrap-distance-right:0" id="docshape4" filled="true" fillcolor="#000000" stroked="false">
                <v:fill type="solid"/>
                <w10:wrap type="topAndBottom"/>
              </v:rect>
            </w:pict>
          </mc:Fallback>
        </mc:AlternateContent>
      </w:r>
    </w:p>
    <w:p>
      <w:pPr>
        <w:spacing w:before="82"/>
        <w:ind w:left="359" w:right="901" w:firstLine="0"/>
        <w:jc w:val="left"/>
        <w:rPr>
          <w:sz w:val="20"/>
        </w:rPr>
      </w:pPr>
      <w:bookmarkStart w:name="_bookmark0" w:id="93"/>
      <w:bookmarkEnd w:id="93"/>
      <w:r>
        <w:rPr/>
      </w:r>
      <w:r>
        <w:rPr>
          <w:sz w:val="20"/>
          <w:vertAlign w:val="superscript"/>
        </w:rPr>
        <w:t>1</w:t>
      </w:r>
      <w:r>
        <w:rPr>
          <w:sz w:val="20"/>
          <w:vertAlign w:val="baseline"/>
        </w:rPr>
        <w:t> A College may address sexual harassment affecting its students or employees that falls outside Title IX’s jurisdiction,</w:t>
      </w:r>
      <w:r>
        <w:rPr>
          <w:spacing w:val="-3"/>
          <w:sz w:val="20"/>
          <w:vertAlign w:val="baseline"/>
        </w:rPr>
        <w:t> </w:t>
      </w:r>
      <w:r>
        <w:rPr>
          <w:sz w:val="20"/>
          <w:vertAlign w:val="baseline"/>
        </w:rPr>
        <w:t>including</w:t>
      </w:r>
      <w:r>
        <w:rPr>
          <w:spacing w:val="-4"/>
          <w:sz w:val="20"/>
          <w:vertAlign w:val="baseline"/>
        </w:rPr>
        <w:t> </w:t>
      </w:r>
      <w:r>
        <w:rPr>
          <w:sz w:val="20"/>
          <w:vertAlign w:val="baseline"/>
        </w:rPr>
        <w:t>by</w:t>
      </w:r>
      <w:r>
        <w:rPr>
          <w:spacing w:val="-7"/>
          <w:sz w:val="20"/>
          <w:vertAlign w:val="baseline"/>
        </w:rPr>
        <w:t> </w:t>
      </w:r>
      <w:r>
        <w:rPr>
          <w:sz w:val="20"/>
          <w:vertAlign w:val="baseline"/>
        </w:rPr>
        <w:t>providing</w:t>
      </w:r>
      <w:r>
        <w:rPr>
          <w:spacing w:val="-3"/>
          <w:sz w:val="20"/>
          <w:vertAlign w:val="baseline"/>
        </w:rPr>
        <w:t> </w:t>
      </w:r>
      <w:r>
        <w:rPr>
          <w:sz w:val="20"/>
          <w:vertAlign w:val="baseline"/>
        </w:rPr>
        <w:t>supportive</w:t>
      </w:r>
      <w:r>
        <w:rPr>
          <w:spacing w:val="-1"/>
          <w:sz w:val="20"/>
          <w:vertAlign w:val="baseline"/>
        </w:rPr>
        <w:t> </w:t>
      </w:r>
      <w:r>
        <w:rPr>
          <w:sz w:val="20"/>
          <w:vertAlign w:val="baseline"/>
        </w:rPr>
        <w:t>measures</w:t>
      </w:r>
      <w:r>
        <w:rPr>
          <w:spacing w:val="-4"/>
          <w:sz w:val="20"/>
          <w:vertAlign w:val="baseline"/>
        </w:rPr>
        <w:t> </w:t>
      </w:r>
      <w:r>
        <w:rPr>
          <w:sz w:val="20"/>
          <w:vertAlign w:val="baseline"/>
        </w:rPr>
        <w:t>or</w:t>
      </w:r>
      <w:r>
        <w:rPr>
          <w:spacing w:val="-3"/>
          <w:sz w:val="20"/>
          <w:vertAlign w:val="baseline"/>
        </w:rPr>
        <w:t> </w:t>
      </w:r>
      <w:r>
        <w:rPr>
          <w:sz w:val="20"/>
          <w:vertAlign w:val="baseline"/>
        </w:rPr>
        <w:t>pursuing</w:t>
      </w:r>
      <w:r>
        <w:rPr>
          <w:spacing w:val="-4"/>
          <w:sz w:val="20"/>
          <w:vertAlign w:val="baseline"/>
        </w:rPr>
        <w:t> </w:t>
      </w:r>
      <w:r>
        <w:rPr>
          <w:sz w:val="20"/>
          <w:vertAlign w:val="baseline"/>
        </w:rPr>
        <w:t>discipline</w:t>
      </w:r>
      <w:r>
        <w:rPr>
          <w:spacing w:val="-4"/>
          <w:sz w:val="20"/>
          <w:vertAlign w:val="baseline"/>
        </w:rPr>
        <w:t> </w:t>
      </w:r>
      <w:r>
        <w:rPr>
          <w:sz w:val="20"/>
          <w:vertAlign w:val="baseline"/>
        </w:rPr>
        <w:t>consistent</w:t>
      </w:r>
      <w:r>
        <w:rPr>
          <w:spacing w:val="-2"/>
          <w:sz w:val="20"/>
          <w:vertAlign w:val="baseline"/>
        </w:rPr>
        <w:t> </w:t>
      </w:r>
      <w:r>
        <w:rPr>
          <w:sz w:val="20"/>
          <w:vertAlign w:val="baseline"/>
        </w:rPr>
        <w:t>with</w:t>
      </w:r>
      <w:r>
        <w:rPr>
          <w:spacing w:val="-4"/>
          <w:sz w:val="20"/>
          <w:vertAlign w:val="baseline"/>
        </w:rPr>
        <w:t> </w:t>
      </w:r>
      <w:r>
        <w:rPr>
          <w:sz w:val="20"/>
          <w:vertAlign w:val="baseline"/>
        </w:rPr>
        <w:t>applicable</w:t>
      </w:r>
      <w:r>
        <w:rPr>
          <w:spacing w:val="-4"/>
          <w:sz w:val="20"/>
          <w:vertAlign w:val="baseline"/>
        </w:rPr>
        <w:t> </w:t>
      </w:r>
      <w:r>
        <w:rPr>
          <w:sz w:val="20"/>
          <w:vertAlign w:val="baseline"/>
        </w:rPr>
        <w:t>policies. </w:t>
      </w:r>
      <w:bookmarkStart w:name="_bookmark1" w:id="94"/>
      <w:bookmarkEnd w:id="94"/>
      <w:r>
        <w:rPr>
          <w:w w:val="99"/>
          <w:sz w:val="20"/>
          <w:vertAlign w:val="baseline"/>
        </w:rPr>
      </w:r>
      <w:r>
        <w:rPr>
          <w:sz w:val="20"/>
          <w:vertAlign w:val="superscript"/>
        </w:rPr>
        <w:t>2</w:t>
      </w:r>
      <w:r>
        <w:rPr>
          <w:sz w:val="20"/>
          <w:vertAlign w:val="baseline"/>
        </w:rPr>
        <w:t> This decision may be appealed consistent with the appeal procedure in Step 4 below.</w:t>
      </w:r>
    </w:p>
    <w:p>
      <w:pPr>
        <w:spacing w:after="0"/>
        <w:jc w:val="left"/>
        <w:rPr>
          <w:sz w:val="20"/>
        </w:rPr>
        <w:sectPr>
          <w:pgSz w:w="12240" w:h="15840"/>
          <w:pgMar w:header="0" w:footer="791" w:top="1820" w:bottom="980" w:left="1080" w:right="720"/>
        </w:sectPr>
      </w:pPr>
    </w:p>
    <w:p>
      <w:pPr>
        <w:pStyle w:val="BodyText"/>
        <w:spacing w:before="74"/>
        <w:ind w:left="360" w:right="719"/>
        <w:jc w:val="both"/>
      </w:pPr>
      <w:r>
        <w:rPr/>
        <w:t>copy thereof and discuss supportive measures.</w:t>
      </w:r>
      <w:r>
        <w:rPr>
          <w:spacing w:val="40"/>
        </w:rPr>
        <w:t> </w:t>
      </w:r>
      <w:r>
        <w:rPr/>
        <w:t>The timeliness of such notification shall be in accordance with the appropriate collective bargaining agreement, if applicable.</w:t>
      </w:r>
      <w:r>
        <w:rPr>
          <w:spacing w:val="40"/>
        </w:rPr>
        <w:t> </w:t>
      </w:r>
      <w:r>
        <w:rPr/>
        <w:t>The Respondent shall have five (5) days from receipt of notice to submit to the Title IX Coordinator a written response to the Formal Complaint.</w:t>
      </w:r>
    </w:p>
    <w:p>
      <w:pPr>
        <w:pStyle w:val="BodyText"/>
      </w:pPr>
    </w:p>
    <w:p>
      <w:pPr>
        <w:pStyle w:val="BodyText"/>
        <w:ind w:left="359" w:right="715"/>
        <w:jc w:val="both"/>
      </w:pPr>
      <w:r>
        <w:rPr/>
        <w:t>Where practicable, within fifteen (15) days from the date the Respondent’s written response is received, or the date it was due if none was submitted, the Title IX Coordinator shall conduct an investigation</w:t>
      </w:r>
      <w:r>
        <w:rPr>
          <w:spacing w:val="-3"/>
        </w:rPr>
        <w:t> </w:t>
      </w:r>
      <w:r>
        <w:rPr/>
        <w:t>and</w:t>
      </w:r>
      <w:r>
        <w:rPr>
          <w:spacing w:val="-3"/>
        </w:rPr>
        <w:t> </w:t>
      </w:r>
      <w:r>
        <w:rPr/>
        <w:t>issue</w:t>
      </w:r>
      <w:r>
        <w:rPr>
          <w:spacing w:val="-4"/>
        </w:rPr>
        <w:t> </w:t>
      </w:r>
      <w:r>
        <w:rPr>
          <w:u w:val="single"/>
        </w:rPr>
        <w:t>all</w:t>
      </w:r>
      <w:r>
        <w:rPr>
          <w:spacing w:val="-3"/>
        </w:rPr>
        <w:t> </w:t>
      </w:r>
      <w:r>
        <w:rPr/>
        <w:t>evidence</w:t>
      </w:r>
      <w:hyperlink w:history="true" w:anchor="_bookmark2">
        <w:r>
          <w:rPr>
            <w:vertAlign w:val="superscript"/>
          </w:rPr>
          <w:t>3</w:t>
        </w:r>
      </w:hyperlink>
      <w:r>
        <w:rPr>
          <w:spacing w:val="-2"/>
          <w:vertAlign w:val="baseline"/>
        </w:rPr>
        <w:t> </w:t>
      </w:r>
      <w:r>
        <w:rPr>
          <w:vertAlign w:val="baseline"/>
        </w:rPr>
        <w:t>gathered</w:t>
      </w:r>
      <w:r>
        <w:rPr>
          <w:spacing w:val="-3"/>
          <w:vertAlign w:val="baseline"/>
        </w:rPr>
        <w:t> </w:t>
      </w:r>
      <w:r>
        <w:rPr>
          <w:vertAlign w:val="baseline"/>
        </w:rPr>
        <w:t>to</w:t>
      </w:r>
      <w:r>
        <w:rPr>
          <w:spacing w:val="-3"/>
          <w:vertAlign w:val="baseline"/>
        </w:rPr>
        <w:t> </w:t>
      </w:r>
      <w:r>
        <w:rPr>
          <w:vertAlign w:val="baseline"/>
        </w:rPr>
        <w:t>the</w:t>
      </w:r>
      <w:r>
        <w:rPr>
          <w:spacing w:val="-4"/>
          <w:vertAlign w:val="baseline"/>
        </w:rPr>
        <w:t> </w:t>
      </w:r>
      <w:r>
        <w:rPr>
          <w:vertAlign w:val="baseline"/>
        </w:rPr>
        <w:t>parties</w:t>
      </w:r>
      <w:r>
        <w:rPr>
          <w:spacing w:val="-3"/>
          <w:vertAlign w:val="baseline"/>
        </w:rPr>
        <w:t> </w:t>
      </w:r>
      <w:r>
        <w:rPr>
          <w:vertAlign w:val="baseline"/>
        </w:rPr>
        <w:t>(and</w:t>
      </w:r>
      <w:r>
        <w:rPr>
          <w:spacing w:val="-3"/>
          <w:vertAlign w:val="baseline"/>
        </w:rPr>
        <w:t> </w:t>
      </w:r>
      <w:r>
        <w:rPr>
          <w:vertAlign w:val="baseline"/>
        </w:rPr>
        <w:t>Advisors)</w:t>
      </w:r>
      <w:r>
        <w:rPr>
          <w:spacing w:val="-2"/>
          <w:vertAlign w:val="baseline"/>
        </w:rPr>
        <w:t> </w:t>
      </w:r>
      <w:r>
        <w:rPr>
          <w:vertAlign w:val="baseline"/>
        </w:rPr>
        <w:t>for</w:t>
      </w:r>
      <w:r>
        <w:rPr>
          <w:spacing w:val="-4"/>
          <w:vertAlign w:val="baseline"/>
        </w:rPr>
        <w:t> </w:t>
      </w:r>
      <w:r>
        <w:rPr>
          <w:vertAlign w:val="baseline"/>
        </w:rPr>
        <w:t>review</w:t>
      </w:r>
      <w:r>
        <w:rPr>
          <w:spacing w:val="-4"/>
          <w:vertAlign w:val="baseline"/>
        </w:rPr>
        <w:t> </w:t>
      </w:r>
      <w:r>
        <w:rPr>
          <w:vertAlign w:val="baseline"/>
        </w:rPr>
        <w:t>and</w:t>
      </w:r>
      <w:r>
        <w:rPr>
          <w:spacing w:val="-3"/>
          <w:vertAlign w:val="baseline"/>
        </w:rPr>
        <w:t> </w:t>
      </w:r>
      <w:r>
        <w:rPr>
          <w:vertAlign w:val="baseline"/>
        </w:rPr>
        <w:t>written response</w:t>
      </w:r>
      <w:r>
        <w:rPr>
          <w:spacing w:val="-15"/>
          <w:vertAlign w:val="baseline"/>
        </w:rPr>
        <w:t> </w:t>
      </w:r>
      <w:r>
        <w:rPr>
          <w:vertAlign w:val="baseline"/>
        </w:rPr>
        <w:t>within</w:t>
      </w:r>
      <w:r>
        <w:rPr>
          <w:spacing w:val="-14"/>
          <w:vertAlign w:val="baseline"/>
        </w:rPr>
        <w:t> </w:t>
      </w:r>
      <w:r>
        <w:rPr>
          <w:vertAlign w:val="baseline"/>
        </w:rPr>
        <w:t>ten</w:t>
      </w:r>
      <w:r>
        <w:rPr>
          <w:spacing w:val="-14"/>
          <w:vertAlign w:val="baseline"/>
        </w:rPr>
        <w:t> </w:t>
      </w:r>
      <w:r>
        <w:rPr>
          <w:vertAlign w:val="baseline"/>
        </w:rPr>
        <w:t>(10)</w:t>
      </w:r>
      <w:r>
        <w:rPr>
          <w:spacing w:val="-13"/>
          <w:vertAlign w:val="baseline"/>
        </w:rPr>
        <w:t> </w:t>
      </w:r>
      <w:r>
        <w:rPr>
          <w:vertAlign w:val="baseline"/>
        </w:rPr>
        <w:t>days</w:t>
      </w:r>
      <w:r>
        <w:rPr>
          <w:spacing w:val="-14"/>
          <w:vertAlign w:val="baseline"/>
        </w:rPr>
        <w:t> </w:t>
      </w:r>
      <w:r>
        <w:rPr>
          <w:vertAlign w:val="baseline"/>
        </w:rPr>
        <w:t>upon</w:t>
      </w:r>
      <w:r>
        <w:rPr>
          <w:spacing w:val="-12"/>
          <w:vertAlign w:val="baseline"/>
        </w:rPr>
        <w:t> </w:t>
      </w:r>
      <w:r>
        <w:rPr>
          <w:vertAlign w:val="baseline"/>
        </w:rPr>
        <w:t>their</w:t>
      </w:r>
      <w:r>
        <w:rPr>
          <w:spacing w:val="-15"/>
          <w:vertAlign w:val="baseline"/>
        </w:rPr>
        <w:t> </w:t>
      </w:r>
      <w:r>
        <w:rPr>
          <w:vertAlign w:val="baseline"/>
        </w:rPr>
        <w:t>receipt.</w:t>
      </w:r>
      <w:hyperlink w:history="true" w:anchor="_bookmark3">
        <w:r>
          <w:rPr>
            <w:vertAlign w:val="superscript"/>
          </w:rPr>
          <w:t>4</w:t>
        </w:r>
      </w:hyperlink>
      <w:r>
        <w:rPr>
          <w:spacing w:val="35"/>
          <w:vertAlign w:val="baseline"/>
        </w:rPr>
        <w:t> </w:t>
      </w:r>
      <w:r>
        <w:rPr>
          <w:vertAlign w:val="baseline"/>
        </w:rPr>
        <w:t>Upon</w:t>
      </w:r>
      <w:r>
        <w:rPr>
          <w:spacing w:val="-14"/>
          <w:vertAlign w:val="baseline"/>
        </w:rPr>
        <w:t> </w:t>
      </w:r>
      <w:r>
        <w:rPr>
          <w:vertAlign w:val="baseline"/>
        </w:rPr>
        <w:t>receipt</w:t>
      </w:r>
      <w:r>
        <w:rPr>
          <w:spacing w:val="-14"/>
          <w:vertAlign w:val="baseline"/>
        </w:rPr>
        <w:t> </w:t>
      </w:r>
      <w:r>
        <w:rPr>
          <w:vertAlign w:val="baseline"/>
        </w:rPr>
        <w:t>of</w:t>
      </w:r>
      <w:r>
        <w:rPr>
          <w:spacing w:val="-15"/>
          <w:vertAlign w:val="baseline"/>
        </w:rPr>
        <w:t> </w:t>
      </w:r>
      <w:r>
        <w:rPr>
          <w:vertAlign w:val="baseline"/>
        </w:rPr>
        <w:t>said</w:t>
      </w:r>
      <w:r>
        <w:rPr>
          <w:spacing w:val="-14"/>
          <w:vertAlign w:val="baseline"/>
        </w:rPr>
        <w:t> </w:t>
      </w:r>
      <w:r>
        <w:rPr>
          <w:vertAlign w:val="baseline"/>
        </w:rPr>
        <w:t>parties’</w:t>
      </w:r>
      <w:r>
        <w:rPr>
          <w:spacing w:val="-15"/>
          <w:vertAlign w:val="baseline"/>
        </w:rPr>
        <w:t> </w:t>
      </w:r>
      <w:r>
        <w:rPr>
          <w:vertAlign w:val="baseline"/>
        </w:rPr>
        <w:t>written</w:t>
      </w:r>
      <w:r>
        <w:rPr>
          <w:spacing w:val="-12"/>
          <w:vertAlign w:val="baseline"/>
        </w:rPr>
        <w:t> </w:t>
      </w:r>
      <w:r>
        <w:rPr>
          <w:vertAlign w:val="baseline"/>
        </w:rPr>
        <w:t>response(s), or</w:t>
      </w:r>
      <w:r>
        <w:rPr>
          <w:spacing w:val="-5"/>
          <w:vertAlign w:val="baseline"/>
        </w:rPr>
        <w:t> </w:t>
      </w:r>
      <w:r>
        <w:rPr>
          <w:vertAlign w:val="baseline"/>
        </w:rPr>
        <w:t>the</w:t>
      </w:r>
      <w:r>
        <w:rPr>
          <w:spacing w:val="-5"/>
          <w:vertAlign w:val="baseline"/>
        </w:rPr>
        <w:t> </w:t>
      </w:r>
      <w:r>
        <w:rPr>
          <w:vertAlign w:val="baseline"/>
        </w:rPr>
        <w:t>date</w:t>
      </w:r>
      <w:r>
        <w:rPr>
          <w:spacing w:val="-5"/>
          <w:vertAlign w:val="baseline"/>
        </w:rPr>
        <w:t> </w:t>
      </w:r>
      <w:r>
        <w:rPr>
          <w:vertAlign w:val="baseline"/>
        </w:rPr>
        <w:t>they</w:t>
      </w:r>
      <w:r>
        <w:rPr>
          <w:spacing w:val="-9"/>
          <w:vertAlign w:val="baseline"/>
        </w:rPr>
        <w:t> </w:t>
      </w:r>
      <w:r>
        <w:rPr>
          <w:vertAlign w:val="baseline"/>
        </w:rPr>
        <w:t>were</w:t>
      </w:r>
      <w:r>
        <w:rPr>
          <w:spacing w:val="-5"/>
          <w:vertAlign w:val="baseline"/>
        </w:rPr>
        <w:t> </w:t>
      </w:r>
      <w:r>
        <w:rPr>
          <w:vertAlign w:val="baseline"/>
        </w:rPr>
        <w:t>due</w:t>
      </w:r>
      <w:r>
        <w:rPr>
          <w:spacing w:val="-2"/>
          <w:vertAlign w:val="baseline"/>
        </w:rPr>
        <w:t> </w:t>
      </w:r>
      <w:r>
        <w:rPr>
          <w:vertAlign w:val="baseline"/>
        </w:rPr>
        <w:t>if</w:t>
      </w:r>
      <w:r>
        <w:rPr>
          <w:spacing w:val="-5"/>
          <w:vertAlign w:val="baseline"/>
        </w:rPr>
        <w:t> </w:t>
      </w:r>
      <w:r>
        <w:rPr>
          <w:vertAlign w:val="baseline"/>
        </w:rPr>
        <w:t>none</w:t>
      </w:r>
      <w:r>
        <w:rPr>
          <w:spacing w:val="-4"/>
          <w:vertAlign w:val="baseline"/>
        </w:rPr>
        <w:t> </w:t>
      </w:r>
      <w:r>
        <w:rPr>
          <w:vertAlign w:val="baseline"/>
        </w:rPr>
        <w:t>were</w:t>
      </w:r>
      <w:r>
        <w:rPr>
          <w:spacing w:val="-5"/>
          <w:vertAlign w:val="baseline"/>
        </w:rPr>
        <w:t> </w:t>
      </w:r>
      <w:r>
        <w:rPr>
          <w:vertAlign w:val="baseline"/>
        </w:rPr>
        <w:t>submitted,</w:t>
      </w:r>
      <w:r>
        <w:rPr>
          <w:spacing w:val="-4"/>
          <w:vertAlign w:val="baseline"/>
        </w:rPr>
        <w:t> </w:t>
      </w:r>
      <w:r>
        <w:rPr>
          <w:vertAlign w:val="baseline"/>
        </w:rPr>
        <w:t>the</w:t>
      </w:r>
      <w:r>
        <w:rPr>
          <w:spacing w:val="-5"/>
          <w:vertAlign w:val="baseline"/>
        </w:rPr>
        <w:t> </w:t>
      </w:r>
      <w:r>
        <w:rPr>
          <w:vertAlign w:val="baseline"/>
        </w:rPr>
        <w:t>Title</w:t>
      </w:r>
      <w:r>
        <w:rPr>
          <w:spacing w:val="-2"/>
          <w:vertAlign w:val="baseline"/>
        </w:rPr>
        <w:t> </w:t>
      </w:r>
      <w:r>
        <w:rPr>
          <w:vertAlign w:val="baseline"/>
        </w:rPr>
        <w:t>IX</w:t>
      </w:r>
      <w:r>
        <w:rPr>
          <w:spacing w:val="-4"/>
          <w:vertAlign w:val="baseline"/>
        </w:rPr>
        <w:t> </w:t>
      </w:r>
      <w:r>
        <w:rPr>
          <w:vertAlign w:val="baseline"/>
        </w:rPr>
        <w:t>Coordinator</w:t>
      </w:r>
      <w:r>
        <w:rPr>
          <w:spacing w:val="-2"/>
          <w:vertAlign w:val="baseline"/>
        </w:rPr>
        <w:t> </w:t>
      </w:r>
      <w:r>
        <w:rPr>
          <w:vertAlign w:val="baseline"/>
        </w:rPr>
        <w:t>will</w:t>
      </w:r>
      <w:r>
        <w:rPr>
          <w:spacing w:val="-3"/>
          <w:vertAlign w:val="baseline"/>
        </w:rPr>
        <w:t> </w:t>
      </w:r>
      <w:r>
        <w:rPr>
          <w:vertAlign w:val="baseline"/>
        </w:rPr>
        <w:t>have</w:t>
      </w:r>
      <w:r>
        <w:rPr>
          <w:spacing w:val="-5"/>
          <w:vertAlign w:val="baseline"/>
        </w:rPr>
        <w:t> </w:t>
      </w:r>
      <w:r>
        <w:rPr>
          <w:vertAlign w:val="baseline"/>
        </w:rPr>
        <w:t>ten</w:t>
      </w:r>
      <w:r>
        <w:rPr>
          <w:spacing w:val="-4"/>
          <w:vertAlign w:val="baseline"/>
        </w:rPr>
        <w:t> </w:t>
      </w:r>
      <w:r>
        <w:rPr>
          <w:vertAlign w:val="baseline"/>
        </w:rPr>
        <w:t>(10)</w:t>
      </w:r>
      <w:r>
        <w:rPr>
          <w:spacing w:val="-5"/>
          <w:vertAlign w:val="baseline"/>
        </w:rPr>
        <w:t> </w:t>
      </w:r>
      <w:r>
        <w:rPr>
          <w:vertAlign w:val="baseline"/>
        </w:rPr>
        <w:t>days to complete and send an investigative report that fairly</w:t>
      </w:r>
      <w:r>
        <w:rPr>
          <w:spacing w:val="-2"/>
          <w:vertAlign w:val="baseline"/>
        </w:rPr>
        <w:t> </w:t>
      </w:r>
      <w:r>
        <w:rPr>
          <w:vertAlign w:val="baseline"/>
        </w:rPr>
        <w:t>summarizes the relevant evidence to each party (and Advisor) for their review and written response within ten (10) days upon their receipt. Within ten (10) days of receipt, the Title IX Coordinator shall review the responses (if any) and prepare and submit the final investigative report including all relevant evidence (and including a section denoting all evidence submitted that was found by the Title IX Coordinator not to be relevant) to the Decision Maker; simultaneously, the Title IX Coordinator shall notice all parties of a hearing date that shall take place no later than ten (10) days later.</w:t>
      </w:r>
      <w:r>
        <w:rPr>
          <w:spacing w:val="40"/>
          <w:vertAlign w:val="baseline"/>
        </w:rPr>
        <w:t> </w:t>
      </w:r>
      <w:r>
        <w:rPr>
          <w:vertAlign w:val="baseline"/>
        </w:rPr>
        <w:t>Any request by a party to extend a deadline established under this Procedure shall be presented in writing to the Title IX </w:t>
      </w:r>
      <w:r>
        <w:rPr>
          <w:spacing w:val="-2"/>
          <w:vertAlign w:val="baseline"/>
        </w:rPr>
        <w:t>Coordinator.</w:t>
      </w:r>
    </w:p>
    <w:p>
      <w:pPr>
        <w:pStyle w:val="BodyText"/>
        <w:spacing w:before="5"/>
      </w:pPr>
    </w:p>
    <w:p>
      <w:pPr>
        <w:pStyle w:val="Heading2"/>
        <w:spacing w:line="274" w:lineRule="exact"/>
        <w:ind w:left="360"/>
        <w:jc w:val="both"/>
      </w:pPr>
      <w:r>
        <w:rPr>
          <w:u w:val="thick"/>
        </w:rPr>
        <w:t>Step</w:t>
      </w:r>
      <w:r>
        <w:rPr>
          <w:spacing w:val="-3"/>
          <w:u w:val="thick"/>
        </w:rPr>
        <w:t> </w:t>
      </w:r>
      <w:r>
        <w:rPr>
          <w:u w:val="thick"/>
        </w:rPr>
        <w:t>2</w:t>
      </w:r>
      <w:r>
        <w:rPr>
          <w:spacing w:val="-1"/>
          <w:u w:val="thick"/>
        </w:rPr>
        <w:t> </w:t>
      </w:r>
      <w:r>
        <w:rPr>
          <w:u w:val="thick"/>
        </w:rPr>
        <w:t>– </w:t>
      </w:r>
      <w:r>
        <w:rPr>
          <w:spacing w:val="-2"/>
          <w:u w:val="thick"/>
        </w:rPr>
        <w:t>Hearing</w:t>
      </w:r>
    </w:p>
    <w:p>
      <w:pPr>
        <w:pStyle w:val="BodyText"/>
        <w:spacing w:line="259" w:lineRule="auto"/>
        <w:ind w:left="359" w:right="717"/>
        <w:jc w:val="both"/>
      </w:pPr>
      <w:r>
        <w:rPr/>
        <w:t>The Title IX Coordinator (or designee) will be responsible for coordinating the hearing process. The Decision Maker shall be responsible for conducting the hearing.</w:t>
      </w:r>
      <w:r>
        <w:rPr>
          <w:spacing w:val="40"/>
        </w:rPr>
        <w:t> </w:t>
      </w:r>
      <w:r>
        <w:rPr/>
        <w:t>The duties of the Title IX Coordinator</w:t>
      </w:r>
      <w:r>
        <w:rPr>
          <w:spacing w:val="-2"/>
        </w:rPr>
        <w:t> </w:t>
      </w:r>
      <w:r>
        <w:rPr/>
        <w:t>will</w:t>
      </w:r>
      <w:r>
        <w:rPr>
          <w:spacing w:val="-2"/>
        </w:rPr>
        <w:t> </w:t>
      </w:r>
      <w:r>
        <w:rPr/>
        <w:t>include:</w:t>
      </w:r>
      <w:r>
        <w:rPr>
          <w:spacing w:val="-3"/>
        </w:rPr>
        <w:t> </w:t>
      </w:r>
      <w:r>
        <w:rPr/>
        <w:t>scheduling</w:t>
      </w:r>
      <w:r>
        <w:rPr>
          <w:spacing w:val="-3"/>
        </w:rPr>
        <w:t> </w:t>
      </w:r>
      <w:r>
        <w:rPr/>
        <w:t>the</w:t>
      </w:r>
      <w:r>
        <w:rPr>
          <w:spacing w:val="-2"/>
        </w:rPr>
        <w:t> </w:t>
      </w:r>
      <w:r>
        <w:rPr/>
        <w:t>hearing;</w:t>
      </w:r>
      <w:r>
        <w:rPr>
          <w:spacing w:val="-2"/>
        </w:rPr>
        <w:t> </w:t>
      </w:r>
      <w:r>
        <w:rPr/>
        <w:t>notifying</w:t>
      </w:r>
      <w:r>
        <w:rPr>
          <w:spacing w:val="-3"/>
        </w:rPr>
        <w:t> </w:t>
      </w:r>
      <w:r>
        <w:rPr/>
        <w:t>the</w:t>
      </w:r>
      <w:r>
        <w:rPr>
          <w:spacing w:val="-2"/>
        </w:rPr>
        <w:t> </w:t>
      </w:r>
      <w:r>
        <w:rPr/>
        <w:t>parties,</w:t>
      </w:r>
      <w:r>
        <w:rPr>
          <w:spacing w:val="-2"/>
        </w:rPr>
        <w:t> </w:t>
      </w:r>
      <w:r>
        <w:rPr/>
        <w:t>advisors,</w:t>
      </w:r>
      <w:r>
        <w:rPr>
          <w:spacing w:val="-2"/>
        </w:rPr>
        <w:t> </w:t>
      </w:r>
      <w:r>
        <w:rPr/>
        <w:t>and</w:t>
      </w:r>
      <w:r>
        <w:rPr>
          <w:spacing w:val="-2"/>
        </w:rPr>
        <w:t> </w:t>
      </w:r>
      <w:r>
        <w:rPr/>
        <w:t>witnesses</w:t>
      </w:r>
      <w:r>
        <w:rPr>
          <w:spacing w:val="-2"/>
        </w:rPr>
        <w:t> </w:t>
      </w:r>
      <w:r>
        <w:rPr/>
        <w:t>of the hearing; ensuring that the trained Decision Maker is provided with appropriate materials including</w:t>
      </w:r>
      <w:r>
        <w:rPr>
          <w:spacing w:val="-12"/>
        </w:rPr>
        <w:t> </w:t>
      </w:r>
      <w:r>
        <w:rPr/>
        <w:t>a</w:t>
      </w:r>
      <w:r>
        <w:rPr>
          <w:spacing w:val="-11"/>
        </w:rPr>
        <w:t> </w:t>
      </w:r>
      <w:r>
        <w:rPr/>
        <w:t>copy</w:t>
      </w:r>
      <w:r>
        <w:rPr>
          <w:spacing w:val="-14"/>
        </w:rPr>
        <w:t> </w:t>
      </w:r>
      <w:r>
        <w:rPr/>
        <w:t>of</w:t>
      </w:r>
      <w:r>
        <w:rPr>
          <w:spacing w:val="-10"/>
        </w:rPr>
        <w:t> </w:t>
      </w:r>
      <w:r>
        <w:rPr/>
        <w:t>the</w:t>
      </w:r>
      <w:r>
        <w:rPr>
          <w:spacing w:val="-8"/>
        </w:rPr>
        <w:t> </w:t>
      </w:r>
      <w:r>
        <w:rPr/>
        <w:t>final</w:t>
      </w:r>
      <w:r>
        <w:rPr>
          <w:spacing w:val="-9"/>
        </w:rPr>
        <w:t> </w:t>
      </w:r>
      <w:r>
        <w:rPr/>
        <w:t>investigative</w:t>
      </w:r>
      <w:r>
        <w:rPr>
          <w:spacing w:val="-11"/>
        </w:rPr>
        <w:t> </w:t>
      </w:r>
      <w:r>
        <w:rPr/>
        <w:t>report</w:t>
      </w:r>
      <w:r>
        <w:rPr>
          <w:spacing w:val="-9"/>
        </w:rPr>
        <w:t> </w:t>
      </w:r>
      <w:r>
        <w:rPr/>
        <w:t>and</w:t>
      </w:r>
      <w:r>
        <w:rPr>
          <w:spacing w:val="-10"/>
        </w:rPr>
        <w:t> </w:t>
      </w:r>
      <w:r>
        <w:rPr/>
        <w:t>any</w:t>
      </w:r>
      <w:r>
        <w:rPr>
          <w:spacing w:val="-12"/>
        </w:rPr>
        <w:t> </w:t>
      </w:r>
      <w:r>
        <w:rPr/>
        <w:t>exhibits;</w:t>
      </w:r>
      <w:r>
        <w:rPr>
          <w:spacing w:val="-12"/>
        </w:rPr>
        <w:t> </w:t>
      </w:r>
      <w:r>
        <w:rPr/>
        <w:t>coordinating</w:t>
      </w:r>
      <w:r>
        <w:rPr>
          <w:spacing w:val="-12"/>
        </w:rPr>
        <w:t> </w:t>
      </w:r>
      <w:r>
        <w:rPr/>
        <w:t>videoconferencing (if necessary); and securing a location for the hearing.</w:t>
      </w:r>
      <w:r>
        <w:rPr>
          <w:spacing w:val="40"/>
        </w:rPr>
        <w:t> </w:t>
      </w:r>
      <w:r>
        <w:rPr/>
        <w:t>The Title IX Coordinator will also act as liaison</w:t>
      </w:r>
      <w:r>
        <w:rPr>
          <w:spacing w:val="-10"/>
        </w:rPr>
        <w:t> </w:t>
      </w:r>
      <w:r>
        <w:rPr/>
        <w:t>between</w:t>
      </w:r>
      <w:r>
        <w:rPr>
          <w:spacing w:val="-10"/>
        </w:rPr>
        <w:t> </w:t>
      </w:r>
      <w:r>
        <w:rPr/>
        <w:t>the</w:t>
      </w:r>
      <w:r>
        <w:rPr>
          <w:spacing w:val="-11"/>
        </w:rPr>
        <w:t> </w:t>
      </w:r>
      <w:r>
        <w:rPr/>
        <w:t>parties</w:t>
      </w:r>
      <w:r>
        <w:rPr>
          <w:spacing w:val="-9"/>
        </w:rPr>
        <w:t> </w:t>
      </w:r>
      <w:r>
        <w:rPr/>
        <w:t>and</w:t>
      </w:r>
      <w:r>
        <w:rPr>
          <w:spacing w:val="-10"/>
        </w:rPr>
        <w:t> </w:t>
      </w:r>
      <w:r>
        <w:rPr/>
        <w:t>the</w:t>
      </w:r>
      <w:r>
        <w:rPr>
          <w:spacing w:val="-11"/>
        </w:rPr>
        <w:t> </w:t>
      </w:r>
      <w:r>
        <w:rPr/>
        <w:t>Decision</w:t>
      </w:r>
      <w:r>
        <w:rPr>
          <w:spacing w:val="-10"/>
        </w:rPr>
        <w:t> </w:t>
      </w:r>
      <w:r>
        <w:rPr/>
        <w:t>Maker</w:t>
      </w:r>
      <w:r>
        <w:rPr>
          <w:spacing w:val="-8"/>
        </w:rPr>
        <w:t> </w:t>
      </w:r>
      <w:r>
        <w:rPr/>
        <w:t>on</w:t>
      </w:r>
      <w:r>
        <w:rPr>
          <w:spacing w:val="-10"/>
        </w:rPr>
        <w:t> </w:t>
      </w:r>
      <w:r>
        <w:rPr/>
        <w:t>procedural</w:t>
      </w:r>
      <w:r>
        <w:rPr>
          <w:spacing w:val="-9"/>
        </w:rPr>
        <w:t> </w:t>
      </w:r>
      <w:r>
        <w:rPr/>
        <w:t>matters.</w:t>
      </w:r>
      <w:r>
        <w:rPr>
          <w:spacing w:val="40"/>
        </w:rPr>
        <w:t> </w:t>
      </w:r>
      <w:r>
        <w:rPr/>
        <w:t>A</w:t>
      </w:r>
      <w:r>
        <w:rPr>
          <w:spacing w:val="-10"/>
        </w:rPr>
        <w:t> </w:t>
      </w:r>
      <w:r>
        <w:rPr/>
        <w:t>hearing</w:t>
      </w:r>
      <w:r>
        <w:rPr>
          <w:spacing w:val="-12"/>
        </w:rPr>
        <w:t> </w:t>
      </w:r>
      <w:r>
        <w:rPr/>
        <w:t>is</w:t>
      </w:r>
      <w:r>
        <w:rPr>
          <w:spacing w:val="-7"/>
        </w:rPr>
        <w:t> </w:t>
      </w:r>
      <w:r>
        <w:rPr/>
        <w:t>conducted in private. If a Respondent or Complainant has a good faith belief that the individual selected as the</w:t>
      </w:r>
      <w:r>
        <w:rPr>
          <w:spacing w:val="-7"/>
        </w:rPr>
        <w:t> </w:t>
      </w:r>
      <w:r>
        <w:rPr/>
        <w:t>Decision</w:t>
      </w:r>
      <w:r>
        <w:rPr>
          <w:spacing w:val="-6"/>
        </w:rPr>
        <w:t> </w:t>
      </w:r>
      <w:r>
        <w:rPr/>
        <w:t>Maker</w:t>
      </w:r>
      <w:r>
        <w:rPr>
          <w:spacing w:val="-5"/>
        </w:rPr>
        <w:t> </w:t>
      </w:r>
      <w:r>
        <w:rPr/>
        <w:t>has</w:t>
      </w:r>
      <w:r>
        <w:rPr>
          <w:spacing w:val="-4"/>
        </w:rPr>
        <w:t> </w:t>
      </w:r>
      <w:r>
        <w:rPr/>
        <w:t>a</w:t>
      </w:r>
      <w:r>
        <w:rPr>
          <w:spacing w:val="-5"/>
        </w:rPr>
        <w:t> </w:t>
      </w:r>
      <w:r>
        <w:rPr/>
        <w:t>specific</w:t>
      </w:r>
      <w:r>
        <w:rPr>
          <w:spacing w:val="-5"/>
        </w:rPr>
        <w:t> </w:t>
      </w:r>
      <w:r>
        <w:rPr/>
        <w:t>bias</w:t>
      </w:r>
      <w:r>
        <w:rPr>
          <w:spacing w:val="-6"/>
        </w:rPr>
        <w:t> </w:t>
      </w:r>
      <w:r>
        <w:rPr/>
        <w:t>or</w:t>
      </w:r>
      <w:r>
        <w:rPr>
          <w:spacing w:val="-7"/>
        </w:rPr>
        <w:t> </w:t>
      </w:r>
      <w:r>
        <w:rPr/>
        <w:t>conflict</w:t>
      </w:r>
      <w:r>
        <w:rPr>
          <w:spacing w:val="-3"/>
        </w:rPr>
        <w:t> </w:t>
      </w:r>
      <w:r>
        <w:rPr/>
        <w:t>of</w:t>
      </w:r>
      <w:r>
        <w:rPr>
          <w:spacing w:val="-7"/>
        </w:rPr>
        <w:t> </w:t>
      </w:r>
      <w:r>
        <w:rPr/>
        <w:t>interest,</w:t>
      </w:r>
      <w:r>
        <w:rPr>
          <w:spacing w:val="-6"/>
        </w:rPr>
        <w:t> </w:t>
      </w:r>
      <w:r>
        <w:rPr/>
        <w:t>they</w:t>
      </w:r>
      <w:r>
        <w:rPr>
          <w:spacing w:val="-11"/>
        </w:rPr>
        <w:t> </w:t>
      </w:r>
      <w:r>
        <w:rPr/>
        <w:t>may</w:t>
      </w:r>
      <w:r>
        <w:rPr>
          <w:spacing w:val="-9"/>
        </w:rPr>
        <w:t> </w:t>
      </w:r>
      <w:r>
        <w:rPr/>
        <w:t>file</w:t>
      </w:r>
      <w:r>
        <w:rPr>
          <w:spacing w:val="-5"/>
        </w:rPr>
        <w:t> </w:t>
      </w:r>
      <w:r>
        <w:rPr/>
        <w:t>a</w:t>
      </w:r>
      <w:r>
        <w:rPr>
          <w:spacing w:val="-7"/>
        </w:rPr>
        <w:t> </w:t>
      </w:r>
      <w:r>
        <w:rPr/>
        <w:t>request</w:t>
      </w:r>
      <w:r>
        <w:rPr>
          <w:spacing w:val="-6"/>
        </w:rPr>
        <w:t> </w:t>
      </w:r>
      <w:r>
        <w:rPr/>
        <w:t>with</w:t>
      </w:r>
      <w:r>
        <w:rPr>
          <w:spacing w:val="-6"/>
        </w:rPr>
        <w:t> </w:t>
      </w:r>
      <w:r>
        <w:rPr/>
        <w:t>the</w:t>
      </w:r>
      <w:r>
        <w:rPr>
          <w:spacing w:val="-5"/>
        </w:rPr>
        <w:t> </w:t>
      </w:r>
      <w:r>
        <w:rPr/>
        <w:t>Title IX Coordinator (or in instances where the Title IX Coordinator is serving</w:t>
      </w:r>
      <w:r>
        <w:rPr>
          <w:spacing w:val="-1"/>
        </w:rPr>
        <w:t> </w:t>
      </w:r>
      <w:r>
        <w:rPr/>
        <w:t>as the Decision Maker, the</w:t>
      </w:r>
      <w:r>
        <w:rPr>
          <w:spacing w:val="-8"/>
        </w:rPr>
        <w:t> </w:t>
      </w:r>
      <w:r>
        <w:rPr/>
        <w:t>request</w:t>
      </w:r>
      <w:r>
        <w:rPr>
          <w:spacing w:val="-7"/>
        </w:rPr>
        <w:t> </w:t>
      </w:r>
      <w:r>
        <w:rPr/>
        <w:t>shall</w:t>
      </w:r>
      <w:r>
        <w:rPr>
          <w:spacing w:val="-7"/>
        </w:rPr>
        <w:t> </w:t>
      </w:r>
      <w:r>
        <w:rPr/>
        <w:t>be</w:t>
      </w:r>
      <w:r>
        <w:rPr>
          <w:spacing w:val="-8"/>
        </w:rPr>
        <w:t> </w:t>
      </w:r>
      <w:r>
        <w:rPr/>
        <w:t>directed</w:t>
      </w:r>
      <w:r>
        <w:rPr>
          <w:spacing w:val="-7"/>
        </w:rPr>
        <w:t> </w:t>
      </w:r>
      <w:r>
        <w:rPr/>
        <w:t>to</w:t>
      </w:r>
      <w:r>
        <w:rPr>
          <w:spacing w:val="-7"/>
        </w:rPr>
        <w:t> </w:t>
      </w:r>
      <w:r>
        <w:rPr/>
        <w:t>the</w:t>
      </w:r>
      <w:r>
        <w:rPr>
          <w:spacing w:val="-8"/>
        </w:rPr>
        <w:t> </w:t>
      </w:r>
      <w:r>
        <w:rPr/>
        <w:t>individual</w:t>
      </w:r>
      <w:r>
        <w:rPr>
          <w:spacing w:val="-7"/>
        </w:rPr>
        <w:t> </w:t>
      </w:r>
      <w:r>
        <w:rPr/>
        <w:t>selected</w:t>
      </w:r>
      <w:r>
        <w:rPr>
          <w:spacing w:val="-7"/>
        </w:rPr>
        <w:t> </w:t>
      </w:r>
      <w:r>
        <w:rPr/>
        <w:t>as</w:t>
      </w:r>
      <w:r>
        <w:rPr>
          <w:spacing w:val="-7"/>
        </w:rPr>
        <w:t> </w:t>
      </w:r>
      <w:r>
        <w:rPr/>
        <w:t>the</w:t>
      </w:r>
      <w:r>
        <w:rPr>
          <w:spacing w:val="-8"/>
        </w:rPr>
        <w:t> </w:t>
      </w:r>
      <w:r>
        <w:rPr/>
        <w:t>designee</w:t>
      </w:r>
      <w:r>
        <w:rPr>
          <w:spacing w:val="-8"/>
        </w:rPr>
        <w:t> </w:t>
      </w:r>
      <w:r>
        <w:rPr/>
        <w:t>in</w:t>
      </w:r>
      <w:r>
        <w:rPr>
          <w:spacing w:val="-7"/>
        </w:rPr>
        <w:t> </w:t>
      </w:r>
      <w:r>
        <w:rPr/>
        <w:t>Step</w:t>
      </w:r>
      <w:r>
        <w:rPr>
          <w:spacing w:val="-7"/>
        </w:rPr>
        <w:t> </w:t>
      </w:r>
      <w:r>
        <w:rPr/>
        <w:t>1</w:t>
      </w:r>
      <w:r>
        <w:rPr>
          <w:spacing w:val="-7"/>
        </w:rPr>
        <w:t> </w:t>
      </w:r>
      <w:r>
        <w:rPr/>
        <w:t>-</w:t>
      </w:r>
      <w:r>
        <w:rPr>
          <w:spacing w:val="-4"/>
        </w:rPr>
        <w:t> </w:t>
      </w:r>
      <w:r>
        <w:rPr/>
        <w:t>Investigation)</w:t>
      </w:r>
      <w:r>
        <w:rPr>
          <w:spacing w:val="-8"/>
        </w:rPr>
        <w:t> </w:t>
      </w:r>
      <w:r>
        <w:rPr/>
        <w:t>for a</w:t>
      </w:r>
      <w:r>
        <w:rPr>
          <w:spacing w:val="-13"/>
        </w:rPr>
        <w:t> </w:t>
      </w:r>
      <w:r>
        <w:rPr/>
        <w:t>replacement</w:t>
      </w:r>
      <w:r>
        <w:rPr>
          <w:spacing w:val="-9"/>
        </w:rPr>
        <w:t> </w:t>
      </w:r>
      <w:r>
        <w:rPr/>
        <w:t>within</w:t>
      </w:r>
      <w:r>
        <w:rPr>
          <w:spacing w:val="-12"/>
        </w:rPr>
        <w:t> </w:t>
      </w:r>
      <w:r>
        <w:rPr/>
        <w:t>two</w:t>
      </w:r>
      <w:r>
        <w:rPr>
          <w:spacing w:val="-12"/>
        </w:rPr>
        <w:t> </w:t>
      </w:r>
      <w:r>
        <w:rPr/>
        <w:t>(2)</w:t>
      </w:r>
      <w:r>
        <w:rPr>
          <w:spacing w:val="-13"/>
        </w:rPr>
        <w:t> </w:t>
      </w:r>
      <w:r>
        <w:rPr/>
        <w:t>calendar</w:t>
      </w:r>
      <w:r>
        <w:rPr>
          <w:spacing w:val="-10"/>
        </w:rPr>
        <w:t> </w:t>
      </w:r>
      <w:r>
        <w:rPr/>
        <w:t>days</w:t>
      </w:r>
      <w:r>
        <w:rPr>
          <w:spacing w:val="-12"/>
        </w:rPr>
        <w:t> </w:t>
      </w:r>
      <w:r>
        <w:rPr/>
        <w:t>of</w:t>
      </w:r>
      <w:r>
        <w:rPr>
          <w:spacing w:val="-10"/>
        </w:rPr>
        <w:t> </w:t>
      </w:r>
      <w:r>
        <w:rPr/>
        <w:t>being</w:t>
      </w:r>
      <w:r>
        <w:rPr>
          <w:spacing w:val="-14"/>
        </w:rPr>
        <w:t> </w:t>
      </w:r>
      <w:r>
        <w:rPr/>
        <w:t>noticed</w:t>
      </w:r>
      <w:r>
        <w:rPr>
          <w:spacing w:val="-12"/>
        </w:rPr>
        <w:t> </w:t>
      </w:r>
      <w:r>
        <w:rPr/>
        <w:t>of</w:t>
      </w:r>
      <w:r>
        <w:rPr>
          <w:spacing w:val="-13"/>
        </w:rPr>
        <w:t> </w:t>
      </w:r>
      <w:r>
        <w:rPr/>
        <w:t>the</w:t>
      </w:r>
      <w:r>
        <w:rPr>
          <w:spacing w:val="-11"/>
        </w:rPr>
        <w:t> </w:t>
      </w:r>
      <w:r>
        <w:rPr/>
        <w:t>Decision</w:t>
      </w:r>
      <w:r>
        <w:rPr>
          <w:spacing w:val="-12"/>
        </w:rPr>
        <w:t> </w:t>
      </w:r>
      <w:r>
        <w:rPr/>
        <w:t>Maker’s</w:t>
      </w:r>
      <w:r>
        <w:rPr>
          <w:spacing w:val="-12"/>
        </w:rPr>
        <w:t> </w:t>
      </w:r>
      <w:r>
        <w:rPr/>
        <w:t>identity.</w:t>
      </w:r>
      <w:r>
        <w:rPr>
          <w:spacing w:val="40"/>
        </w:rPr>
        <w:t> </w:t>
      </w:r>
      <w:r>
        <w:rPr/>
        <w:t>The Title IX Coordinator (or designee)</w:t>
      </w:r>
      <w:r>
        <w:rPr>
          <w:spacing w:val="-3"/>
        </w:rPr>
        <w:t> </w:t>
      </w:r>
      <w:r>
        <w:rPr/>
        <w:t>shall review the request and make a decision in no more than three</w:t>
      </w:r>
      <w:r>
        <w:rPr>
          <w:spacing w:val="40"/>
        </w:rPr>
        <w:t> </w:t>
      </w:r>
      <w:r>
        <w:rPr/>
        <w:t>(3)</w:t>
      </w:r>
      <w:r>
        <w:rPr>
          <w:spacing w:val="40"/>
        </w:rPr>
        <w:t> </w:t>
      </w:r>
      <w:r>
        <w:rPr/>
        <w:t>calendar</w:t>
      </w:r>
      <w:r>
        <w:rPr>
          <w:spacing w:val="40"/>
        </w:rPr>
        <w:t> </w:t>
      </w:r>
      <w:r>
        <w:rPr/>
        <w:t>days</w:t>
      </w:r>
      <w:r>
        <w:rPr>
          <w:spacing w:val="40"/>
        </w:rPr>
        <w:t> </w:t>
      </w:r>
      <w:r>
        <w:rPr/>
        <w:t>either</w:t>
      </w:r>
      <w:r>
        <w:rPr>
          <w:spacing w:val="40"/>
        </w:rPr>
        <w:t> </w:t>
      </w:r>
      <w:r>
        <w:rPr/>
        <w:t>granting</w:t>
      </w:r>
      <w:r>
        <w:rPr>
          <w:spacing w:val="40"/>
        </w:rPr>
        <w:t> </w:t>
      </w:r>
      <w:r>
        <w:rPr/>
        <w:t>the</w:t>
      </w:r>
      <w:r>
        <w:rPr>
          <w:spacing w:val="40"/>
        </w:rPr>
        <w:t> </w:t>
      </w:r>
      <w:r>
        <w:rPr/>
        <w:t>request</w:t>
      </w:r>
      <w:r>
        <w:rPr>
          <w:spacing w:val="40"/>
        </w:rPr>
        <w:t> </w:t>
      </w:r>
      <w:r>
        <w:rPr/>
        <w:t>or</w:t>
      </w:r>
      <w:r>
        <w:rPr>
          <w:spacing w:val="40"/>
        </w:rPr>
        <w:t> </w:t>
      </w:r>
      <w:r>
        <w:rPr/>
        <w:t>providing</w:t>
      </w:r>
      <w:r>
        <w:rPr>
          <w:spacing w:val="40"/>
        </w:rPr>
        <w:t> </w:t>
      </w:r>
      <w:r>
        <w:rPr/>
        <w:t>reasons</w:t>
      </w:r>
      <w:r>
        <w:rPr>
          <w:spacing w:val="40"/>
        </w:rPr>
        <w:t> </w:t>
      </w:r>
      <w:r>
        <w:rPr/>
        <w:t>for</w:t>
      </w:r>
      <w:r>
        <w:rPr>
          <w:spacing w:val="40"/>
        </w:rPr>
        <w:t> </w:t>
      </w:r>
      <w:r>
        <w:rPr/>
        <w:t>denying</w:t>
      </w:r>
      <w:r>
        <w:rPr>
          <w:spacing w:val="40"/>
        </w:rPr>
        <w:t> </w:t>
      </w:r>
      <w:r>
        <w:rPr/>
        <w:t>the request.</w:t>
      </w:r>
      <w:r>
        <w:rPr>
          <w:spacing w:val="80"/>
        </w:rPr>
        <w:t> </w:t>
      </w:r>
      <w:r>
        <w:rPr/>
        <w:t>All procedural questions are subject to the final decision of the Decision Maker.</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4"/>
        <w:rPr>
          <w:sz w:val="20"/>
        </w:rPr>
      </w:pPr>
      <w:r>
        <w:rPr>
          <w:sz w:val="20"/>
        </w:rPr>
        <mc:AlternateContent>
          <mc:Choice Requires="wps">
            <w:drawing>
              <wp:anchor distT="0" distB="0" distL="0" distR="0" allowOverlap="1" layoutInCell="1" locked="0" behindDoc="1" simplePos="0" relativeHeight="487589376">
                <wp:simplePos x="0" y="0"/>
                <wp:positionH relativeFrom="page">
                  <wp:posOffset>914400</wp:posOffset>
                </wp:positionH>
                <wp:positionV relativeFrom="paragraph">
                  <wp:posOffset>189698</wp:posOffset>
                </wp:positionV>
                <wp:extent cx="1828800" cy="635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1828800" cy="6350"/>
                        </a:xfrm>
                        <a:custGeom>
                          <a:avLst/>
                          <a:gdLst/>
                          <a:ahLst/>
                          <a:cxnLst/>
                          <a:rect l="l" t="t" r="r" b="b"/>
                          <a:pathLst>
                            <a:path w="1828800" h="6350">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4.936915pt;width:144pt;height:.48pt;mso-position-horizontal-relative:page;mso-position-vertical-relative:paragraph;z-index:-15727104;mso-wrap-distance-left:0;mso-wrap-distance-right:0" id="docshape5" filled="true" fillcolor="#000000" stroked="false">
                <v:fill type="solid"/>
                <w10:wrap type="topAndBottom"/>
              </v:rect>
            </w:pict>
          </mc:Fallback>
        </mc:AlternateContent>
      </w:r>
    </w:p>
    <w:p>
      <w:pPr>
        <w:spacing w:before="84"/>
        <w:ind w:left="360" w:right="901" w:hanging="1"/>
        <w:jc w:val="left"/>
        <w:rPr>
          <w:sz w:val="20"/>
        </w:rPr>
      </w:pPr>
      <w:bookmarkStart w:name="_bookmark2" w:id="95"/>
      <w:bookmarkEnd w:id="95"/>
      <w:r>
        <w:rPr/>
      </w:r>
      <w:r>
        <w:rPr>
          <w:sz w:val="20"/>
          <w:vertAlign w:val="superscript"/>
        </w:rPr>
        <w:t>3</w:t>
      </w:r>
      <w:r>
        <w:rPr>
          <w:spacing w:val="-3"/>
          <w:sz w:val="20"/>
          <w:vertAlign w:val="baseline"/>
        </w:rPr>
        <w:t> </w:t>
      </w:r>
      <w:r>
        <w:rPr>
          <w:sz w:val="20"/>
          <w:vertAlign w:val="baseline"/>
        </w:rPr>
        <w:t>A</w:t>
      </w:r>
      <w:r>
        <w:rPr>
          <w:spacing w:val="-5"/>
          <w:sz w:val="20"/>
          <w:vertAlign w:val="baseline"/>
        </w:rPr>
        <w:t> </w:t>
      </w:r>
      <w:r>
        <w:rPr>
          <w:sz w:val="20"/>
          <w:vertAlign w:val="baseline"/>
        </w:rPr>
        <w:t>College</w:t>
      </w:r>
      <w:r>
        <w:rPr>
          <w:spacing w:val="-3"/>
          <w:sz w:val="20"/>
          <w:vertAlign w:val="baseline"/>
        </w:rPr>
        <w:t> </w:t>
      </w:r>
      <w:r>
        <w:rPr>
          <w:sz w:val="20"/>
          <w:vertAlign w:val="baseline"/>
        </w:rPr>
        <w:t>cannot</w:t>
      </w:r>
      <w:r>
        <w:rPr>
          <w:spacing w:val="-3"/>
          <w:sz w:val="20"/>
          <w:vertAlign w:val="baseline"/>
        </w:rPr>
        <w:t> </w:t>
      </w:r>
      <w:r>
        <w:rPr>
          <w:sz w:val="20"/>
          <w:vertAlign w:val="baseline"/>
        </w:rPr>
        <w:t>access</w:t>
      </w:r>
      <w:r>
        <w:rPr>
          <w:spacing w:val="-4"/>
          <w:sz w:val="20"/>
          <w:vertAlign w:val="baseline"/>
        </w:rPr>
        <w:t> </w:t>
      </w:r>
      <w:r>
        <w:rPr>
          <w:sz w:val="20"/>
          <w:vertAlign w:val="baseline"/>
        </w:rPr>
        <w:t>or</w:t>
      </w:r>
      <w:r>
        <w:rPr>
          <w:spacing w:val="-2"/>
          <w:sz w:val="20"/>
          <w:vertAlign w:val="baseline"/>
        </w:rPr>
        <w:t> </w:t>
      </w:r>
      <w:r>
        <w:rPr>
          <w:sz w:val="20"/>
          <w:vertAlign w:val="baseline"/>
        </w:rPr>
        <w:t>use</w:t>
      </w:r>
      <w:r>
        <w:rPr>
          <w:spacing w:val="-3"/>
          <w:sz w:val="20"/>
          <w:vertAlign w:val="baseline"/>
        </w:rPr>
        <w:t> </w:t>
      </w:r>
      <w:r>
        <w:rPr>
          <w:sz w:val="20"/>
          <w:vertAlign w:val="baseline"/>
        </w:rPr>
        <w:t>a</w:t>
      </w:r>
      <w:r>
        <w:rPr>
          <w:spacing w:val="-3"/>
          <w:sz w:val="20"/>
          <w:vertAlign w:val="baseline"/>
        </w:rPr>
        <w:t> </w:t>
      </w:r>
      <w:r>
        <w:rPr>
          <w:sz w:val="20"/>
          <w:vertAlign w:val="baseline"/>
        </w:rPr>
        <w:t>party’s</w:t>
      </w:r>
      <w:r>
        <w:rPr>
          <w:spacing w:val="-1"/>
          <w:sz w:val="20"/>
          <w:vertAlign w:val="baseline"/>
        </w:rPr>
        <w:t> </w:t>
      </w:r>
      <w:r>
        <w:rPr>
          <w:sz w:val="20"/>
          <w:vertAlign w:val="baseline"/>
        </w:rPr>
        <w:t>medical,</w:t>
      </w:r>
      <w:r>
        <w:rPr>
          <w:spacing w:val="-2"/>
          <w:sz w:val="20"/>
          <w:vertAlign w:val="baseline"/>
        </w:rPr>
        <w:t> </w:t>
      </w:r>
      <w:r>
        <w:rPr>
          <w:sz w:val="20"/>
          <w:vertAlign w:val="baseline"/>
        </w:rPr>
        <w:t>psychological</w:t>
      </w:r>
      <w:r>
        <w:rPr>
          <w:spacing w:val="-3"/>
          <w:sz w:val="20"/>
          <w:vertAlign w:val="baseline"/>
        </w:rPr>
        <w:t> </w:t>
      </w:r>
      <w:r>
        <w:rPr>
          <w:sz w:val="20"/>
          <w:vertAlign w:val="baseline"/>
        </w:rPr>
        <w:t>or</w:t>
      </w:r>
      <w:r>
        <w:rPr>
          <w:spacing w:val="-2"/>
          <w:sz w:val="20"/>
          <w:vertAlign w:val="baseline"/>
        </w:rPr>
        <w:t> </w:t>
      </w:r>
      <w:r>
        <w:rPr>
          <w:sz w:val="20"/>
          <w:vertAlign w:val="baseline"/>
        </w:rPr>
        <w:t>similar</w:t>
      </w:r>
      <w:r>
        <w:rPr>
          <w:spacing w:val="-2"/>
          <w:sz w:val="20"/>
          <w:vertAlign w:val="baseline"/>
        </w:rPr>
        <w:t> </w:t>
      </w:r>
      <w:r>
        <w:rPr>
          <w:sz w:val="20"/>
          <w:vertAlign w:val="baseline"/>
        </w:rPr>
        <w:t>treatment</w:t>
      </w:r>
      <w:r>
        <w:rPr>
          <w:spacing w:val="-3"/>
          <w:sz w:val="20"/>
          <w:vertAlign w:val="baseline"/>
        </w:rPr>
        <w:t> </w:t>
      </w:r>
      <w:r>
        <w:rPr>
          <w:sz w:val="20"/>
          <w:vertAlign w:val="baseline"/>
        </w:rPr>
        <w:t>record</w:t>
      </w:r>
      <w:r>
        <w:rPr>
          <w:spacing w:val="-2"/>
          <w:sz w:val="20"/>
          <w:vertAlign w:val="baseline"/>
        </w:rPr>
        <w:t> </w:t>
      </w:r>
      <w:r>
        <w:rPr>
          <w:sz w:val="20"/>
          <w:vertAlign w:val="baseline"/>
        </w:rPr>
        <w:t>unless</w:t>
      </w:r>
      <w:r>
        <w:rPr>
          <w:spacing w:val="-4"/>
          <w:sz w:val="20"/>
          <w:vertAlign w:val="baseline"/>
        </w:rPr>
        <w:t> </w:t>
      </w:r>
      <w:r>
        <w:rPr>
          <w:sz w:val="20"/>
          <w:vertAlign w:val="baseline"/>
        </w:rPr>
        <w:t>it</w:t>
      </w:r>
      <w:r>
        <w:rPr>
          <w:spacing w:val="-3"/>
          <w:sz w:val="20"/>
          <w:vertAlign w:val="baseline"/>
        </w:rPr>
        <w:t> </w:t>
      </w:r>
      <w:r>
        <w:rPr>
          <w:sz w:val="20"/>
          <w:vertAlign w:val="baseline"/>
        </w:rPr>
        <w:t>obtains</w:t>
      </w:r>
      <w:r>
        <w:rPr>
          <w:spacing w:val="-4"/>
          <w:sz w:val="20"/>
          <w:vertAlign w:val="baseline"/>
        </w:rPr>
        <w:t> </w:t>
      </w:r>
      <w:r>
        <w:rPr>
          <w:sz w:val="20"/>
          <w:vertAlign w:val="baseline"/>
        </w:rPr>
        <w:t>the party’s voluntary, written consent to do so.</w:t>
      </w:r>
    </w:p>
    <w:p>
      <w:pPr>
        <w:spacing w:before="1"/>
        <w:ind w:left="359" w:right="720" w:firstLine="0"/>
        <w:jc w:val="left"/>
        <w:rPr>
          <w:sz w:val="20"/>
        </w:rPr>
      </w:pPr>
      <w:bookmarkStart w:name="_bookmark3" w:id="96"/>
      <w:bookmarkEnd w:id="96"/>
      <w:r>
        <w:rPr/>
      </w:r>
      <w:r>
        <w:rPr>
          <w:sz w:val="20"/>
          <w:vertAlign w:val="superscript"/>
        </w:rPr>
        <w:t>4</w:t>
      </w:r>
      <w:r>
        <w:rPr>
          <w:spacing w:val="-3"/>
          <w:sz w:val="20"/>
          <w:vertAlign w:val="baseline"/>
        </w:rPr>
        <w:t> </w:t>
      </w:r>
      <w:r>
        <w:rPr>
          <w:sz w:val="20"/>
          <w:vertAlign w:val="baseline"/>
        </w:rPr>
        <w:t>All</w:t>
      </w:r>
      <w:r>
        <w:rPr>
          <w:spacing w:val="-3"/>
          <w:sz w:val="20"/>
          <w:vertAlign w:val="baseline"/>
        </w:rPr>
        <w:t> </w:t>
      </w:r>
      <w:r>
        <w:rPr>
          <w:sz w:val="20"/>
          <w:vertAlign w:val="baseline"/>
        </w:rPr>
        <w:t>parties</w:t>
      </w:r>
      <w:r>
        <w:rPr>
          <w:spacing w:val="-4"/>
          <w:sz w:val="20"/>
          <w:vertAlign w:val="baseline"/>
        </w:rPr>
        <w:t> </w:t>
      </w:r>
      <w:r>
        <w:rPr>
          <w:sz w:val="20"/>
          <w:vertAlign w:val="baseline"/>
        </w:rPr>
        <w:t>(and</w:t>
      </w:r>
      <w:r>
        <w:rPr>
          <w:spacing w:val="-2"/>
          <w:sz w:val="20"/>
          <w:vertAlign w:val="baseline"/>
        </w:rPr>
        <w:t> </w:t>
      </w:r>
      <w:r>
        <w:rPr>
          <w:sz w:val="20"/>
          <w:vertAlign w:val="baseline"/>
        </w:rPr>
        <w:t>their Advisors)</w:t>
      </w:r>
      <w:r>
        <w:rPr>
          <w:spacing w:val="-2"/>
          <w:sz w:val="20"/>
          <w:vertAlign w:val="baseline"/>
        </w:rPr>
        <w:t> </w:t>
      </w:r>
      <w:r>
        <w:rPr>
          <w:sz w:val="20"/>
          <w:vertAlign w:val="baseline"/>
        </w:rPr>
        <w:t>are</w:t>
      </w:r>
      <w:r>
        <w:rPr>
          <w:spacing w:val="-3"/>
          <w:sz w:val="20"/>
          <w:vertAlign w:val="baseline"/>
        </w:rPr>
        <w:t> </w:t>
      </w:r>
      <w:r>
        <w:rPr>
          <w:sz w:val="20"/>
          <w:vertAlign w:val="baseline"/>
        </w:rPr>
        <w:t>strictly</w:t>
      </w:r>
      <w:r>
        <w:rPr>
          <w:spacing w:val="-6"/>
          <w:sz w:val="20"/>
          <w:vertAlign w:val="baseline"/>
        </w:rPr>
        <w:t> </w:t>
      </w:r>
      <w:r>
        <w:rPr>
          <w:sz w:val="20"/>
          <w:vertAlign w:val="baseline"/>
        </w:rPr>
        <w:t>prohibited</w:t>
      </w:r>
      <w:r>
        <w:rPr>
          <w:spacing w:val="-2"/>
          <w:sz w:val="20"/>
          <w:vertAlign w:val="baseline"/>
        </w:rPr>
        <w:t> </w:t>
      </w:r>
      <w:r>
        <w:rPr>
          <w:sz w:val="20"/>
          <w:vertAlign w:val="baseline"/>
        </w:rPr>
        <w:t>from</w:t>
      </w:r>
      <w:r>
        <w:rPr>
          <w:spacing w:val="-4"/>
          <w:sz w:val="20"/>
          <w:vertAlign w:val="baseline"/>
        </w:rPr>
        <w:t> </w:t>
      </w:r>
      <w:r>
        <w:rPr>
          <w:sz w:val="20"/>
          <w:vertAlign w:val="baseline"/>
        </w:rPr>
        <w:t>disseminating</w:t>
      </w:r>
      <w:r>
        <w:rPr>
          <w:spacing w:val="-4"/>
          <w:sz w:val="20"/>
          <w:vertAlign w:val="baseline"/>
        </w:rPr>
        <w:t> </w:t>
      </w:r>
      <w:r>
        <w:rPr>
          <w:sz w:val="20"/>
          <w:vertAlign w:val="baseline"/>
        </w:rPr>
        <w:t>any</w:t>
      </w:r>
      <w:r>
        <w:rPr>
          <w:spacing w:val="-4"/>
          <w:sz w:val="20"/>
          <w:vertAlign w:val="baseline"/>
        </w:rPr>
        <w:t> </w:t>
      </w:r>
      <w:r>
        <w:rPr>
          <w:sz w:val="20"/>
          <w:vertAlign w:val="baseline"/>
        </w:rPr>
        <w:t>of</w:t>
      </w:r>
      <w:r>
        <w:rPr>
          <w:spacing w:val="-5"/>
          <w:sz w:val="20"/>
          <w:vertAlign w:val="baseline"/>
        </w:rPr>
        <w:t> </w:t>
      </w:r>
      <w:r>
        <w:rPr>
          <w:sz w:val="20"/>
          <w:vertAlign w:val="baseline"/>
        </w:rPr>
        <w:t>the</w:t>
      </w:r>
      <w:r>
        <w:rPr>
          <w:spacing w:val="-3"/>
          <w:sz w:val="20"/>
          <w:vertAlign w:val="baseline"/>
        </w:rPr>
        <w:t> </w:t>
      </w:r>
      <w:r>
        <w:rPr>
          <w:sz w:val="20"/>
          <w:vertAlign w:val="baseline"/>
        </w:rPr>
        <w:t>evidence</w:t>
      </w:r>
      <w:r>
        <w:rPr>
          <w:spacing w:val="-3"/>
          <w:sz w:val="20"/>
          <w:vertAlign w:val="baseline"/>
        </w:rPr>
        <w:t> </w:t>
      </w:r>
      <w:r>
        <w:rPr>
          <w:sz w:val="20"/>
          <w:vertAlign w:val="baseline"/>
        </w:rPr>
        <w:t>subject</w:t>
      </w:r>
      <w:r>
        <w:rPr>
          <w:spacing w:val="-3"/>
          <w:sz w:val="20"/>
          <w:vertAlign w:val="baseline"/>
        </w:rPr>
        <w:t> </w:t>
      </w:r>
      <w:r>
        <w:rPr>
          <w:sz w:val="20"/>
          <w:vertAlign w:val="baseline"/>
        </w:rPr>
        <w:t>to</w:t>
      </w:r>
      <w:r>
        <w:rPr>
          <w:spacing w:val="-2"/>
          <w:sz w:val="20"/>
          <w:vertAlign w:val="baseline"/>
        </w:rPr>
        <w:t> </w:t>
      </w:r>
      <w:r>
        <w:rPr>
          <w:sz w:val="20"/>
          <w:vertAlign w:val="baseline"/>
        </w:rPr>
        <w:t>inspection and review, or from using such evidence for any purpose unrelated to the</w:t>
      </w:r>
    </w:p>
    <w:p>
      <w:pPr>
        <w:spacing w:line="229" w:lineRule="exact" w:before="0"/>
        <w:ind w:left="360" w:right="0" w:firstLine="0"/>
        <w:jc w:val="left"/>
        <w:rPr>
          <w:sz w:val="20"/>
        </w:rPr>
      </w:pPr>
      <w:r>
        <w:rPr>
          <w:sz w:val="20"/>
        </w:rPr>
        <w:t>Title</w:t>
      </w:r>
      <w:r>
        <w:rPr>
          <w:spacing w:val="-8"/>
          <w:sz w:val="20"/>
        </w:rPr>
        <w:t> </w:t>
      </w:r>
      <w:r>
        <w:rPr>
          <w:sz w:val="20"/>
        </w:rPr>
        <w:t>IX</w:t>
      </w:r>
      <w:r>
        <w:rPr>
          <w:spacing w:val="-8"/>
          <w:sz w:val="20"/>
        </w:rPr>
        <w:t> </w:t>
      </w:r>
      <w:r>
        <w:rPr>
          <w:sz w:val="20"/>
        </w:rPr>
        <w:t>Sexual</w:t>
      </w:r>
      <w:r>
        <w:rPr>
          <w:spacing w:val="-7"/>
          <w:sz w:val="20"/>
        </w:rPr>
        <w:t> </w:t>
      </w:r>
      <w:r>
        <w:rPr>
          <w:sz w:val="20"/>
        </w:rPr>
        <w:t>Harassment</w:t>
      </w:r>
      <w:r>
        <w:rPr>
          <w:spacing w:val="-8"/>
          <w:sz w:val="20"/>
        </w:rPr>
        <w:t> </w:t>
      </w:r>
      <w:r>
        <w:rPr>
          <w:sz w:val="20"/>
        </w:rPr>
        <w:t>Complaint</w:t>
      </w:r>
      <w:r>
        <w:rPr>
          <w:spacing w:val="-8"/>
          <w:sz w:val="20"/>
        </w:rPr>
        <w:t> </w:t>
      </w:r>
      <w:r>
        <w:rPr>
          <w:spacing w:val="-2"/>
          <w:sz w:val="20"/>
        </w:rPr>
        <w:t>Process.</w:t>
      </w:r>
    </w:p>
    <w:p>
      <w:pPr>
        <w:spacing w:after="0" w:line="229" w:lineRule="exact"/>
        <w:jc w:val="left"/>
        <w:rPr>
          <w:sz w:val="20"/>
        </w:rPr>
        <w:sectPr>
          <w:pgSz w:w="12240" w:h="15840"/>
          <w:pgMar w:header="0" w:footer="791" w:top="1360" w:bottom="980" w:left="1080" w:right="720"/>
        </w:sectPr>
      </w:pPr>
    </w:p>
    <w:p>
      <w:pPr>
        <w:pStyle w:val="BodyText"/>
        <w:spacing w:before="74"/>
        <w:ind w:left="360"/>
        <w:jc w:val="both"/>
      </w:pPr>
      <w:r>
        <w:rPr/>
        <w:t>In</w:t>
      </w:r>
      <w:r>
        <w:rPr>
          <w:spacing w:val="-3"/>
        </w:rPr>
        <w:t> </w:t>
      </w:r>
      <w:r>
        <w:rPr/>
        <w:t>general,</w:t>
      </w:r>
      <w:r>
        <w:rPr>
          <w:spacing w:val="-3"/>
        </w:rPr>
        <w:t> </w:t>
      </w:r>
      <w:r>
        <w:rPr/>
        <w:t>hearings</w:t>
      </w:r>
      <w:r>
        <w:rPr>
          <w:spacing w:val="-1"/>
        </w:rPr>
        <w:t> </w:t>
      </w:r>
      <w:r>
        <w:rPr/>
        <w:t>will</w:t>
      </w:r>
      <w:r>
        <w:rPr>
          <w:spacing w:val="-2"/>
        </w:rPr>
        <w:t> </w:t>
      </w:r>
      <w:r>
        <w:rPr/>
        <w:t>proceed</w:t>
      </w:r>
      <w:r>
        <w:rPr>
          <w:spacing w:val="-1"/>
        </w:rPr>
        <w:t> </w:t>
      </w:r>
      <w:r>
        <w:rPr/>
        <w:t>as</w:t>
      </w:r>
      <w:r>
        <w:rPr>
          <w:spacing w:val="-2"/>
        </w:rPr>
        <w:t> follows:</w:t>
      </w:r>
    </w:p>
    <w:p>
      <w:pPr>
        <w:pStyle w:val="ListParagraph"/>
        <w:numPr>
          <w:ilvl w:val="0"/>
          <w:numId w:val="20"/>
        </w:numPr>
        <w:tabs>
          <w:tab w:pos="612" w:val="left" w:leader="none"/>
        </w:tabs>
        <w:spacing w:line="259" w:lineRule="auto" w:before="22" w:after="0"/>
        <w:ind w:left="360" w:right="718" w:firstLine="0"/>
        <w:jc w:val="both"/>
        <w:rPr>
          <w:sz w:val="24"/>
        </w:rPr>
      </w:pPr>
      <w:r>
        <w:rPr>
          <w:sz w:val="24"/>
        </w:rPr>
        <w:t>The Decision Maker</w:t>
      </w:r>
      <w:hyperlink w:history="true" w:anchor="_bookmark4">
        <w:r>
          <w:rPr>
            <w:sz w:val="24"/>
            <w:vertAlign w:val="superscript"/>
          </w:rPr>
          <w:t>5</w:t>
        </w:r>
      </w:hyperlink>
      <w:r>
        <w:rPr>
          <w:sz w:val="24"/>
          <w:vertAlign w:val="baseline"/>
        </w:rPr>
        <w:t> shall summarize the Hearing Policy and allow the Title IX Coordinator the opportunity to briefly state the allegations and summarize the investigative report.</w:t>
      </w:r>
    </w:p>
    <w:p>
      <w:pPr>
        <w:pStyle w:val="ListParagraph"/>
        <w:numPr>
          <w:ilvl w:val="0"/>
          <w:numId w:val="20"/>
        </w:numPr>
        <w:tabs>
          <w:tab w:pos="608" w:val="left" w:leader="none"/>
        </w:tabs>
        <w:spacing w:line="259" w:lineRule="auto" w:before="0" w:after="0"/>
        <w:ind w:left="360" w:right="718" w:firstLine="0"/>
        <w:jc w:val="both"/>
        <w:rPr>
          <w:sz w:val="24"/>
        </w:rPr>
      </w:pPr>
      <w:r>
        <w:rPr>
          <w:sz w:val="24"/>
        </w:rPr>
        <w:t>Each</w:t>
      </w:r>
      <w:r>
        <w:rPr>
          <w:spacing w:val="-7"/>
          <w:sz w:val="24"/>
        </w:rPr>
        <w:t> </w:t>
      </w:r>
      <w:r>
        <w:rPr>
          <w:sz w:val="24"/>
        </w:rPr>
        <w:t>party’s</w:t>
      </w:r>
      <w:r>
        <w:rPr>
          <w:spacing w:val="-7"/>
          <w:sz w:val="24"/>
        </w:rPr>
        <w:t> </w:t>
      </w:r>
      <w:r>
        <w:rPr>
          <w:sz w:val="24"/>
        </w:rPr>
        <w:t>advisor</w:t>
      </w:r>
      <w:r>
        <w:rPr>
          <w:spacing w:val="-8"/>
          <w:sz w:val="24"/>
        </w:rPr>
        <w:t> </w:t>
      </w:r>
      <w:r>
        <w:rPr>
          <w:sz w:val="24"/>
        </w:rPr>
        <w:t>will</w:t>
      </w:r>
      <w:r>
        <w:rPr>
          <w:spacing w:val="-7"/>
          <w:sz w:val="24"/>
        </w:rPr>
        <w:t> </w:t>
      </w:r>
      <w:r>
        <w:rPr>
          <w:sz w:val="24"/>
        </w:rPr>
        <w:t>be</w:t>
      </w:r>
      <w:r>
        <w:rPr>
          <w:spacing w:val="-8"/>
          <w:sz w:val="24"/>
        </w:rPr>
        <w:t> </w:t>
      </w:r>
      <w:r>
        <w:rPr>
          <w:sz w:val="24"/>
        </w:rPr>
        <w:t>given</w:t>
      </w:r>
      <w:r>
        <w:rPr>
          <w:spacing w:val="-7"/>
          <w:sz w:val="24"/>
        </w:rPr>
        <w:t> </w:t>
      </w:r>
      <w:r>
        <w:rPr>
          <w:sz w:val="24"/>
        </w:rPr>
        <w:t>the</w:t>
      </w:r>
      <w:r>
        <w:rPr>
          <w:spacing w:val="-8"/>
          <w:sz w:val="24"/>
        </w:rPr>
        <w:t> </w:t>
      </w:r>
      <w:r>
        <w:rPr>
          <w:sz w:val="24"/>
        </w:rPr>
        <w:t>opportunity</w:t>
      </w:r>
      <w:r>
        <w:rPr>
          <w:spacing w:val="-12"/>
          <w:sz w:val="24"/>
        </w:rPr>
        <w:t> </w:t>
      </w:r>
      <w:r>
        <w:rPr>
          <w:sz w:val="24"/>
        </w:rPr>
        <w:t>to</w:t>
      </w:r>
      <w:r>
        <w:rPr>
          <w:spacing w:val="-7"/>
          <w:sz w:val="24"/>
        </w:rPr>
        <w:t> </w:t>
      </w:r>
      <w:r>
        <w:rPr>
          <w:sz w:val="24"/>
        </w:rPr>
        <w:t>question</w:t>
      </w:r>
      <w:r>
        <w:rPr>
          <w:spacing w:val="-7"/>
          <w:sz w:val="24"/>
        </w:rPr>
        <w:t> </w:t>
      </w:r>
      <w:r>
        <w:rPr>
          <w:sz w:val="24"/>
        </w:rPr>
        <w:t>the</w:t>
      </w:r>
      <w:r>
        <w:rPr>
          <w:spacing w:val="-8"/>
          <w:sz w:val="24"/>
        </w:rPr>
        <w:t> </w:t>
      </w:r>
      <w:r>
        <w:rPr>
          <w:sz w:val="24"/>
        </w:rPr>
        <w:t>other</w:t>
      </w:r>
      <w:r>
        <w:rPr>
          <w:spacing w:val="-8"/>
          <w:sz w:val="24"/>
        </w:rPr>
        <w:t> </w:t>
      </w:r>
      <w:r>
        <w:rPr>
          <w:sz w:val="24"/>
        </w:rPr>
        <w:t>party</w:t>
      </w:r>
      <w:r>
        <w:rPr>
          <w:spacing w:val="-10"/>
          <w:sz w:val="24"/>
        </w:rPr>
        <w:t> </w:t>
      </w:r>
      <w:r>
        <w:rPr>
          <w:sz w:val="24"/>
        </w:rPr>
        <w:t>and</w:t>
      </w:r>
      <w:r>
        <w:rPr>
          <w:spacing w:val="-7"/>
          <w:sz w:val="24"/>
        </w:rPr>
        <w:t> </w:t>
      </w:r>
      <w:r>
        <w:rPr>
          <w:sz w:val="24"/>
        </w:rPr>
        <w:t>any</w:t>
      </w:r>
      <w:r>
        <w:rPr>
          <w:spacing w:val="-12"/>
          <w:sz w:val="24"/>
        </w:rPr>
        <w:t> </w:t>
      </w:r>
      <w:r>
        <w:rPr>
          <w:sz w:val="24"/>
        </w:rPr>
        <w:t>witnesses by</w:t>
      </w:r>
      <w:r>
        <w:rPr>
          <w:spacing w:val="-15"/>
          <w:sz w:val="24"/>
        </w:rPr>
        <w:t> </w:t>
      </w:r>
      <w:r>
        <w:rPr>
          <w:sz w:val="24"/>
        </w:rPr>
        <w:t>presenting</w:t>
      </w:r>
      <w:r>
        <w:rPr>
          <w:spacing w:val="-15"/>
          <w:sz w:val="24"/>
        </w:rPr>
        <w:t> </w:t>
      </w:r>
      <w:r>
        <w:rPr>
          <w:sz w:val="24"/>
        </w:rPr>
        <w:t>questions</w:t>
      </w:r>
      <w:r>
        <w:rPr>
          <w:spacing w:val="-15"/>
          <w:sz w:val="24"/>
        </w:rPr>
        <w:t> </w:t>
      </w:r>
      <w:r>
        <w:rPr>
          <w:sz w:val="24"/>
        </w:rPr>
        <w:t>to</w:t>
      </w:r>
      <w:r>
        <w:rPr>
          <w:spacing w:val="-14"/>
          <w:sz w:val="24"/>
        </w:rPr>
        <w:t> </w:t>
      </w:r>
      <w:r>
        <w:rPr>
          <w:sz w:val="24"/>
        </w:rPr>
        <w:t>the</w:t>
      </w:r>
      <w:r>
        <w:rPr>
          <w:spacing w:val="-15"/>
          <w:sz w:val="24"/>
        </w:rPr>
        <w:t> </w:t>
      </w:r>
      <w:r>
        <w:rPr>
          <w:sz w:val="24"/>
        </w:rPr>
        <w:t>Decision</w:t>
      </w:r>
      <w:r>
        <w:rPr>
          <w:spacing w:val="-14"/>
          <w:sz w:val="24"/>
        </w:rPr>
        <w:t> </w:t>
      </w:r>
      <w:r>
        <w:rPr>
          <w:sz w:val="24"/>
        </w:rPr>
        <w:t>Maker</w:t>
      </w:r>
      <w:r>
        <w:rPr>
          <w:spacing w:val="-13"/>
          <w:sz w:val="24"/>
        </w:rPr>
        <w:t> </w:t>
      </w:r>
      <w:r>
        <w:rPr>
          <w:sz w:val="24"/>
        </w:rPr>
        <w:t>(including</w:t>
      </w:r>
      <w:r>
        <w:rPr>
          <w:spacing w:val="-15"/>
          <w:sz w:val="24"/>
        </w:rPr>
        <w:t> </w:t>
      </w:r>
      <w:r>
        <w:rPr>
          <w:sz w:val="24"/>
        </w:rPr>
        <w:t>questions</w:t>
      </w:r>
      <w:r>
        <w:rPr>
          <w:spacing w:val="-14"/>
          <w:sz w:val="24"/>
        </w:rPr>
        <w:t> </w:t>
      </w:r>
      <w:r>
        <w:rPr>
          <w:sz w:val="24"/>
        </w:rPr>
        <w:t>on</w:t>
      </w:r>
      <w:r>
        <w:rPr>
          <w:spacing w:val="-12"/>
          <w:sz w:val="24"/>
        </w:rPr>
        <w:t> </w:t>
      </w:r>
      <w:r>
        <w:rPr>
          <w:sz w:val="24"/>
        </w:rPr>
        <w:t>credibility).</w:t>
      </w:r>
      <w:r>
        <w:rPr>
          <w:spacing w:val="39"/>
          <w:sz w:val="24"/>
        </w:rPr>
        <w:t> </w:t>
      </w:r>
      <w:r>
        <w:rPr>
          <w:sz w:val="24"/>
        </w:rPr>
        <w:t>If</w:t>
      </w:r>
      <w:r>
        <w:rPr>
          <w:spacing w:val="-15"/>
          <w:sz w:val="24"/>
        </w:rPr>
        <w:t> </w:t>
      </w:r>
      <w:r>
        <w:rPr>
          <w:sz w:val="24"/>
        </w:rPr>
        <w:t>the</w:t>
      </w:r>
      <w:r>
        <w:rPr>
          <w:spacing w:val="-15"/>
          <w:sz w:val="24"/>
        </w:rPr>
        <w:t> </w:t>
      </w:r>
      <w:r>
        <w:rPr>
          <w:sz w:val="24"/>
        </w:rPr>
        <w:t>Decision Maker determines a question is relevant, the other party will be asked to respond.</w:t>
      </w:r>
    </w:p>
    <w:p>
      <w:pPr>
        <w:pStyle w:val="ListParagraph"/>
        <w:numPr>
          <w:ilvl w:val="0"/>
          <w:numId w:val="20"/>
        </w:numPr>
        <w:tabs>
          <w:tab w:pos="585" w:val="left" w:leader="none"/>
        </w:tabs>
        <w:spacing w:line="240" w:lineRule="auto" w:before="0" w:after="0"/>
        <w:ind w:left="585" w:right="0" w:hanging="225"/>
        <w:jc w:val="both"/>
        <w:rPr>
          <w:sz w:val="24"/>
        </w:rPr>
      </w:pPr>
      <w:r>
        <w:rPr>
          <w:sz w:val="24"/>
        </w:rPr>
        <w:t>The</w:t>
      </w:r>
      <w:r>
        <w:rPr>
          <w:spacing w:val="-4"/>
          <w:sz w:val="24"/>
        </w:rPr>
        <w:t> </w:t>
      </w:r>
      <w:r>
        <w:rPr>
          <w:sz w:val="24"/>
        </w:rPr>
        <w:t>Decision Maker</w:t>
      </w:r>
      <w:r>
        <w:rPr>
          <w:spacing w:val="-1"/>
          <w:sz w:val="24"/>
        </w:rPr>
        <w:t> </w:t>
      </w:r>
      <w:r>
        <w:rPr>
          <w:sz w:val="24"/>
        </w:rPr>
        <w:t>shall have</w:t>
      </w:r>
      <w:r>
        <w:rPr>
          <w:spacing w:val="-1"/>
          <w:sz w:val="24"/>
        </w:rPr>
        <w:t> </w:t>
      </w:r>
      <w:r>
        <w:rPr>
          <w:sz w:val="24"/>
        </w:rPr>
        <w:t>a</w:t>
      </w:r>
      <w:r>
        <w:rPr>
          <w:spacing w:val="-2"/>
          <w:sz w:val="24"/>
        </w:rPr>
        <w:t> </w:t>
      </w:r>
      <w:r>
        <w:rPr>
          <w:sz w:val="24"/>
        </w:rPr>
        <w:t>final opportunity</w:t>
      </w:r>
      <w:r>
        <w:rPr>
          <w:spacing w:val="-5"/>
          <w:sz w:val="24"/>
        </w:rPr>
        <w:t> </w:t>
      </w:r>
      <w:r>
        <w:rPr>
          <w:sz w:val="24"/>
        </w:rPr>
        <w:t>to question the</w:t>
      </w:r>
      <w:r>
        <w:rPr>
          <w:spacing w:val="-1"/>
          <w:sz w:val="24"/>
        </w:rPr>
        <w:t> </w:t>
      </w:r>
      <w:r>
        <w:rPr>
          <w:spacing w:val="-2"/>
          <w:sz w:val="24"/>
        </w:rPr>
        <w:t>parties.</w:t>
      </w:r>
    </w:p>
    <w:p>
      <w:pPr>
        <w:pStyle w:val="ListParagraph"/>
        <w:numPr>
          <w:ilvl w:val="0"/>
          <w:numId w:val="20"/>
        </w:numPr>
        <w:tabs>
          <w:tab w:pos="627" w:val="left" w:leader="none"/>
        </w:tabs>
        <w:spacing w:line="259" w:lineRule="auto" w:before="21" w:after="0"/>
        <w:ind w:left="360" w:right="717" w:firstLine="0"/>
        <w:jc w:val="both"/>
        <w:rPr>
          <w:sz w:val="24"/>
        </w:rPr>
      </w:pPr>
      <w:r>
        <w:rPr>
          <w:sz w:val="24"/>
        </w:rPr>
        <w:t>The Decision Maker will conclude the hearing by informing the parties that they will issue a decision to the parties and their advisors within ten (10) days, and that it will be based upon a Preponderance of the Evidence standard (i.e.; more likely than not).</w:t>
      </w:r>
    </w:p>
    <w:p>
      <w:pPr>
        <w:pStyle w:val="BodyText"/>
        <w:spacing w:before="25"/>
      </w:pPr>
    </w:p>
    <w:p>
      <w:pPr>
        <w:pStyle w:val="Heading2"/>
        <w:ind w:left="1080"/>
        <w:jc w:val="both"/>
      </w:pPr>
      <w:r>
        <w:rPr>
          <w:u w:val="thick"/>
        </w:rPr>
        <w:t>Hearing</w:t>
      </w:r>
      <w:r>
        <w:rPr>
          <w:spacing w:val="-1"/>
          <w:u w:val="thick"/>
        </w:rPr>
        <w:t> </w:t>
      </w:r>
      <w:r>
        <w:rPr>
          <w:spacing w:val="-2"/>
          <w:u w:val="thick"/>
        </w:rPr>
        <w:t>Policy</w:t>
      </w:r>
    </w:p>
    <w:p>
      <w:pPr>
        <w:pStyle w:val="BodyText"/>
        <w:spacing w:line="259" w:lineRule="auto" w:before="17"/>
        <w:ind w:left="359" w:right="719"/>
        <w:jc w:val="both"/>
      </w:pPr>
      <w:r>
        <w:rPr/>
        <w:t>Questions and evidence about a Complainant’s prior sexual behavior will be deemed irrelevant unless</w:t>
      </w:r>
      <w:r>
        <w:rPr>
          <w:spacing w:val="-12"/>
        </w:rPr>
        <w:t> </w:t>
      </w:r>
      <w:r>
        <w:rPr/>
        <w:t>offered</w:t>
      </w:r>
      <w:r>
        <w:rPr>
          <w:spacing w:val="-10"/>
        </w:rPr>
        <w:t> </w:t>
      </w:r>
      <w:r>
        <w:rPr/>
        <w:t>to</w:t>
      </w:r>
      <w:r>
        <w:rPr>
          <w:spacing w:val="-12"/>
        </w:rPr>
        <w:t> </w:t>
      </w:r>
      <w:r>
        <w:rPr/>
        <w:t>prove</w:t>
      </w:r>
      <w:r>
        <w:rPr>
          <w:spacing w:val="-13"/>
        </w:rPr>
        <w:t> </w:t>
      </w:r>
      <w:r>
        <w:rPr/>
        <w:t>that</w:t>
      </w:r>
      <w:r>
        <w:rPr>
          <w:spacing w:val="-12"/>
        </w:rPr>
        <w:t> </w:t>
      </w:r>
      <w:r>
        <w:rPr/>
        <w:t>someone</w:t>
      </w:r>
      <w:r>
        <w:rPr>
          <w:spacing w:val="-11"/>
        </w:rPr>
        <w:t> </w:t>
      </w:r>
      <w:r>
        <w:rPr/>
        <w:t>other</w:t>
      </w:r>
      <w:r>
        <w:rPr>
          <w:spacing w:val="-10"/>
        </w:rPr>
        <w:t> </w:t>
      </w:r>
      <w:r>
        <w:rPr/>
        <w:t>than</w:t>
      </w:r>
      <w:r>
        <w:rPr>
          <w:spacing w:val="-12"/>
        </w:rPr>
        <w:t> </w:t>
      </w:r>
      <w:r>
        <w:rPr/>
        <w:t>the</w:t>
      </w:r>
      <w:r>
        <w:rPr>
          <w:spacing w:val="-11"/>
        </w:rPr>
        <w:t> </w:t>
      </w:r>
      <w:r>
        <w:rPr/>
        <w:t>Respondent</w:t>
      </w:r>
      <w:r>
        <w:rPr>
          <w:spacing w:val="-11"/>
        </w:rPr>
        <w:t> </w:t>
      </w:r>
      <w:r>
        <w:rPr/>
        <w:t>committed</w:t>
      </w:r>
      <w:r>
        <w:rPr>
          <w:spacing w:val="-12"/>
        </w:rPr>
        <w:t> </w:t>
      </w:r>
      <w:r>
        <w:rPr/>
        <w:t>the</w:t>
      </w:r>
      <w:r>
        <w:rPr>
          <w:spacing w:val="-13"/>
        </w:rPr>
        <w:t> </w:t>
      </w:r>
      <w:r>
        <w:rPr/>
        <w:t>alleged</w:t>
      </w:r>
      <w:r>
        <w:rPr>
          <w:spacing w:val="-12"/>
        </w:rPr>
        <w:t> </w:t>
      </w:r>
      <w:r>
        <w:rPr/>
        <w:t>misconduct or offered to prove consent.</w:t>
      </w:r>
    </w:p>
    <w:p>
      <w:pPr>
        <w:pStyle w:val="BodyText"/>
        <w:spacing w:line="259" w:lineRule="auto" w:before="160"/>
        <w:ind w:left="359" w:right="715"/>
        <w:jc w:val="both"/>
      </w:pPr>
      <w:r>
        <w:rPr/>
        <w:t>If a party does not have an advisor present at the live hearing, the College will choose a trained member</w:t>
      </w:r>
      <w:r>
        <w:rPr>
          <w:spacing w:val="-2"/>
        </w:rPr>
        <w:t> </w:t>
      </w:r>
      <w:r>
        <w:rPr/>
        <w:t>of the community, to conduct cross examination</w:t>
      </w:r>
      <w:r>
        <w:rPr>
          <w:spacing w:val="-1"/>
        </w:rPr>
        <w:t> </w:t>
      </w:r>
      <w:r>
        <w:rPr/>
        <w:t>on</w:t>
      </w:r>
      <w:r>
        <w:rPr>
          <w:spacing w:val="-1"/>
        </w:rPr>
        <w:t> </w:t>
      </w:r>
      <w:r>
        <w:rPr/>
        <w:t>behalf of</w:t>
      </w:r>
      <w:r>
        <w:rPr>
          <w:spacing w:val="-2"/>
        </w:rPr>
        <w:t> </w:t>
      </w:r>
      <w:r>
        <w:rPr/>
        <w:t>that party. All</w:t>
      </w:r>
      <w:r>
        <w:rPr>
          <w:spacing w:val="-1"/>
        </w:rPr>
        <w:t> </w:t>
      </w:r>
      <w:r>
        <w:rPr/>
        <w:t>advisors are limited to active participation in the question and follow-up cross-examination part of the live hearing.</w:t>
      </w:r>
      <w:r>
        <w:rPr>
          <w:spacing w:val="-3"/>
        </w:rPr>
        <w:t> </w:t>
      </w:r>
      <w:r>
        <w:rPr/>
        <w:t>Further,</w:t>
      </w:r>
      <w:r>
        <w:rPr>
          <w:spacing w:val="-3"/>
        </w:rPr>
        <w:t> </w:t>
      </w:r>
      <w:r>
        <w:rPr/>
        <w:t>Advisors</w:t>
      </w:r>
      <w:r>
        <w:rPr>
          <w:spacing w:val="-3"/>
        </w:rPr>
        <w:t> </w:t>
      </w:r>
      <w:r>
        <w:rPr/>
        <w:t>are</w:t>
      </w:r>
      <w:r>
        <w:rPr>
          <w:spacing w:val="-4"/>
        </w:rPr>
        <w:t> </w:t>
      </w:r>
      <w:r>
        <w:rPr/>
        <w:t>the</w:t>
      </w:r>
      <w:r>
        <w:rPr>
          <w:spacing w:val="-4"/>
        </w:rPr>
        <w:t> </w:t>
      </w:r>
      <w:r>
        <w:rPr/>
        <w:t>only</w:t>
      </w:r>
      <w:r>
        <w:rPr>
          <w:spacing w:val="-11"/>
        </w:rPr>
        <w:t> </w:t>
      </w:r>
      <w:r>
        <w:rPr/>
        <w:t>parties</w:t>
      </w:r>
      <w:r>
        <w:rPr>
          <w:spacing w:val="-3"/>
        </w:rPr>
        <w:t> </w:t>
      </w:r>
      <w:r>
        <w:rPr/>
        <w:t>allowed</w:t>
      </w:r>
      <w:r>
        <w:rPr>
          <w:spacing w:val="-4"/>
        </w:rPr>
        <w:t> </w:t>
      </w:r>
      <w:r>
        <w:rPr/>
        <w:t>to</w:t>
      </w:r>
      <w:r>
        <w:rPr>
          <w:spacing w:val="-4"/>
        </w:rPr>
        <w:t> </w:t>
      </w:r>
      <w:r>
        <w:rPr/>
        <w:t>present</w:t>
      </w:r>
      <w:r>
        <w:rPr>
          <w:spacing w:val="-3"/>
        </w:rPr>
        <w:t> </w:t>
      </w:r>
      <w:r>
        <w:rPr/>
        <w:t>questions</w:t>
      </w:r>
      <w:r>
        <w:rPr>
          <w:spacing w:val="-3"/>
        </w:rPr>
        <w:t> </w:t>
      </w:r>
      <w:r>
        <w:rPr/>
        <w:t>(cross-examination</w:t>
      </w:r>
      <w:r>
        <w:rPr>
          <w:spacing w:val="-3"/>
        </w:rPr>
        <w:t> </w:t>
      </w:r>
      <w:r>
        <w:rPr/>
        <w:t>or otherwise) to the Decision Maker.</w:t>
      </w:r>
    </w:p>
    <w:p>
      <w:pPr>
        <w:pStyle w:val="BodyText"/>
        <w:spacing w:line="259" w:lineRule="auto" w:before="158"/>
        <w:ind w:left="360" w:right="718"/>
        <w:jc w:val="both"/>
      </w:pPr>
      <w:r>
        <w:rPr/>
        <w:t>Generally, live hearings may be conducted with all parties physically present in the same geographic location.</w:t>
      </w:r>
      <w:r>
        <w:rPr>
          <w:spacing w:val="40"/>
        </w:rPr>
        <w:t> </w:t>
      </w:r>
      <w:r>
        <w:rPr/>
        <w:t>At the request of either party, the College must provide for the live hearing to occur with the parties located in separate rooms with technology enabling the Decision Maker and parties to simultaneously see and hear the party or the witness answering questions.</w:t>
      </w:r>
    </w:p>
    <w:p>
      <w:pPr>
        <w:pStyle w:val="BodyText"/>
        <w:spacing w:line="259" w:lineRule="auto" w:before="159"/>
        <w:ind w:left="360" w:right="717"/>
        <w:jc w:val="both"/>
      </w:pPr>
      <w:r>
        <w:rPr/>
        <w:t>Only</w:t>
      </w:r>
      <w:r>
        <w:rPr>
          <w:spacing w:val="-14"/>
        </w:rPr>
        <w:t> </w:t>
      </w:r>
      <w:r>
        <w:rPr/>
        <w:t>relevant</w:t>
      </w:r>
      <w:r>
        <w:rPr>
          <w:spacing w:val="-11"/>
        </w:rPr>
        <w:t> </w:t>
      </w:r>
      <w:r>
        <w:rPr/>
        <w:t>questions</w:t>
      </w:r>
      <w:r>
        <w:rPr>
          <w:spacing w:val="-11"/>
        </w:rPr>
        <w:t> </w:t>
      </w:r>
      <w:r>
        <w:rPr/>
        <w:t>or</w:t>
      </w:r>
      <w:r>
        <w:rPr>
          <w:spacing w:val="-12"/>
        </w:rPr>
        <w:t> </w:t>
      </w:r>
      <w:r>
        <w:rPr/>
        <w:t>cross-examination</w:t>
      </w:r>
      <w:r>
        <w:rPr>
          <w:spacing w:val="-11"/>
        </w:rPr>
        <w:t> </w:t>
      </w:r>
      <w:r>
        <w:rPr/>
        <w:t>questions</w:t>
      </w:r>
      <w:r>
        <w:rPr>
          <w:spacing w:val="-11"/>
        </w:rPr>
        <w:t> </w:t>
      </w:r>
      <w:r>
        <w:rPr/>
        <w:t>may</w:t>
      </w:r>
      <w:r>
        <w:rPr>
          <w:spacing w:val="-13"/>
        </w:rPr>
        <w:t> </w:t>
      </w:r>
      <w:r>
        <w:rPr/>
        <w:t>be</w:t>
      </w:r>
      <w:r>
        <w:rPr>
          <w:spacing w:val="-10"/>
        </w:rPr>
        <w:t> </w:t>
      </w:r>
      <w:r>
        <w:rPr/>
        <w:t>asked</w:t>
      </w:r>
      <w:r>
        <w:rPr>
          <w:spacing w:val="-11"/>
        </w:rPr>
        <w:t> </w:t>
      </w:r>
      <w:r>
        <w:rPr/>
        <w:t>of</w:t>
      </w:r>
      <w:r>
        <w:rPr>
          <w:spacing w:val="-12"/>
        </w:rPr>
        <w:t> </w:t>
      </w:r>
      <w:r>
        <w:rPr/>
        <w:t>a</w:t>
      </w:r>
      <w:r>
        <w:rPr>
          <w:spacing w:val="-10"/>
        </w:rPr>
        <w:t> </w:t>
      </w:r>
      <w:r>
        <w:rPr/>
        <w:t>party</w:t>
      </w:r>
      <w:r>
        <w:rPr>
          <w:spacing w:val="-15"/>
        </w:rPr>
        <w:t> </w:t>
      </w:r>
      <w:r>
        <w:rPr/>
        <w:t>or</w:t>
      </w:r>
      <w:r>
        <w:rPr>
          <w:spacing w:val="-12"/>
        </w:rPr>
        <w:t> </w:t>
      </w:r>
      <w:r>
        <w:rPr/>
        <w:t>witness.</w:t>
      </w:r>
      <w:r>
        <w:rPr>
          <w:spacing w:val="-9"/>
        </w:rPr>
        <w:t> </w:t>
      </w:r>
      <w:r>
        <w:rPr/>
        <w:t>Before a Complainant, Respondent, or witness answers a cross-examination or other question, the Decision-Maker must first determine whether the question is relevant and explain to the party’s Advisor asking cross-examination questions any decision to exclude a question as not relevant.</w:t>
      </w:r>
    </w:p>
    <w:p>
      <w:pPr>
        <w:pStyle w:val="BodyText"/>
        <w:spacing w:line="259" w:lineRule="auto" w:before="159"/>
        <w:ind w:left="360" w:right="715"/>
        <w:jc w:val="both"/>
      </w:pPr>
      <w:r>
        <w:rPr/>
        <w:t>Formal rules of evidence applied in courtroom proceedings (e.g., Massachusetts Evidence Code) do not apply in the hearing. The Decision Maker will make an official audio recording of the hearing. The recording is College property. No other recording of the hearing is permitted. The audio recording will be retained by the Title IX Coordinator in accordance with the College’s records/information retention and disposition schedule. The College shall grant access to the recording to the parties for inspection and review.</w:t>
      </w:r>
      <w:r>
        <w:rPr>
          <w:spacing w:val="40"/>
        </w:rPr>
        <w:t> </w:t>
      </w:r>
      <w:r>
        <w:rPr/>
        <w:t>The parties are prohibited from making any copies of such recording.</w:t>
      </w:r>
      <w:r>
        <w:rPr>
          <w:spacing w:val="40"/>
        </w:rPr>
        <w:t> </w:t>
      </w:r>
      <w:r>
        <w:rPr/>
        <w:t>The recording shall only be released in compliance with applicable discovery proceedings in any future legal/administrative proceedings.</w:t>
      </w:r>
      <w:r>
        <w:rPr>
          <w:spacing w:val="40"/>
        </w:rPr>
        <w:t> </w:t>
      </w:r>
      <w:r>
        <w:rPr/>
        <w:t>The Decision Maker controls</w:t>
      </w:r>
      <w:r>
        <w:rPr>
          <w:spacing w:val="-3"/>
        </w:rPr>
        <w:t> </w:t>
      </w:r>
      <w:r>
        <w:rPr/>
        <w:t>the</w:t>
      </w:r>
      <w:r>
        <w:rPr>
          <w:spacing w:val="-2"/>
        </w:rPr>
        <w:t> </w:t>
      </w:r>
      <w:r>
        <w:rPr/>
        <w:t>hearing,</w:t>
      </w:r>
      <w:r>
        <w:rPr>
          <w:spacing w:val="-1"/>
        </w:rPr>
        <w:t> </w:t>
      </w:r>
      <w:r>
        <w:rPr/>
        <w:t>is responsible</w:t>
      </w:r>
      <w:r>
        <w:rPr>
          <w:spacing w:val="-2"/>
        </w:rPr>
        <w:t> </w:t>
      </w:r>
      <w:r>
        <w:rPr/>
        <w:t>for</w:t>
      </w:r>
      <w:r>
        <w:rPr>
          <w:spacing w:val="-2"/>
        </w:rPr>
        <w:t> </w:t>
      </w:r>
      <w:r>
        <w:rPr/>
        <w:t>maintaining order during</w:t>
      </w:r>
      <w:r>
        <w:rPr>
          <w:spacing w:val="-4"/>
        </w:rPr>
        <w:t> </w:t>
      </w:r>
      <w:r>
        <w:rPr/>
        <w:t>the</w:t>
      </w:r>
      <w:r>
        <w:rPr>
          <w:spacing w:val="1"/>
        </w:rPr>
        <w:t> </w:t>
      </w:r>
      <w:r>
        <w:rPr/>
        <w:t>hearing,</w:t>
      </w:r>
      <w:r>
        <w:rPr>
          <w:spacing w:val="1"/>
        </w:rPr>
        <w:t> </w:t>
      </w:r>
      <w:r>
        <w:rPr/>
        <w:t>and</w:t>
      </w:r>
      <w:r>
        <w:rPr>
          <w:spacing w:val="-1"/>
        </w:rPr>
        <w:t> </w:t>
      </w:r>
      <w:r>
        <w:rPr/>
        <w:t>makes </w:t>
      </w:r>
      <w:r>
        <w:rPr>
          <w:spacing w:val="-2"/>
        </w:rPr>
        <w:t>whatever</w:t>
      </w:r>
    </w:p>
    <w:p>
      <w:pPr>
        <w:pStyle w:val="BodyText"/>
        <w:rPr>
          <w:sz w:val="20"/>
        </w:rPr>
      </w:pPr>
    </w:p>
    <w:p>
      <w:pPr>
        <w:pStyle w:val="BodyText"/>
        <w:spacing w:before="34"/>
        <w:rPr>
          <w:sz w:val="20"/>
        </w:rPr>
      </w:pPr>
      <w:r>
        <w:rPr>
          <w:sz w:val="20"/>
        </w:rPr>
        <mc:AlternateContent>
          <mc:Choice Requires="wps">
            <w:drawing>
              <wp:anchor distT="0" distB="0" distL="0" distR="0" allowOverlap="1" layoutInCell="1" locked="0" behindDoc="1" simplePos="0" relativeHeight="487589888">
                <wp:simplePos x="0" y="0"/>
                <wp:positionH relativeFrom="page">
                  <wp:posOffset>914400</wp:posOffset>
                </wp:positionH>
                <wp:positionV relativeFrom="paragraph">
                  <wp:posOffset>182948</wp:posOffset>
                </wp:positionV>
                <wp:extent cx="1828800" cy="635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1828800" cy="6350"/>
                        </a:xfrm>
                        <a:custGeom>
                          <a:avLst/>
                          <a:gdLst/>
                          <a:ahLst/>
                          <a:cxnLst/>
                          <a:rect l="l" t="t" r="r" b="b"/>
                          <a:pathLst>
                            <a:path w="1828800" h="6350">
                              <a:moveTo>
                                <a:pt x="1828800" y="0"/>
                              </a:moveTo>
                              <a:lnTo>
                                <a:pt x="0" y="0"/>
                              </a:lnTo>
                              <a:lnTo>
                                <a:pt x="0" y="6096"/>
                              </a:lnTo>
                              <a:lnTo>
                                <a:pt x="1828800" y="6096"/>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4.40543pt;width:144pt;height:.48pt;mso-position-horizontal-relative:page;mso-position-vertical-relative:paragraph;z-index:-15726592;mso-wrap-distance-left:0;mso-wrap-distance-right:0" id="docshape6" filled="true" fillcolor="#000000" stroked="false">
                <v:fill type="solid"/>
                <w10:wrap type="topAndBottom"/>
              </v:rect>
            </w:pict>
          </mc:Fallback>
        </mc:AlternateContent>
      </w:r>
    </w:p>
    <w:p>
      <w:pPr>
        <w:spacing w:before="82"/>
        <w:ind w:left="359" w:right="1163" w:firstLine="0"/>
        <w:jc w:val="both"/>
        <w:rPr>
          <w:sz w:val="20"/>
        </w:rPr>
      </w:pPr>
      <w:bookmarkStart w:name="_bookmark4" w:id="97"/>
      <w:bookmarkEnd w:id="97"/>
      <w:r>
        <w:rPr/>
      </w:r>
      <w:r>
        <w:rPr>
          <w:sz w:val="20"/>
          <w:vertAlign w:val="superscript"/>
        </w:rPr>
        <w:t>5</w:t>
      </w:r>
      <w:r>
        <w:rPr>
          <w:spacing w:val="-3"/>
          <w:sz w:val="20"/>
          <w:vertAlign w:val="baseline"/>
        </w:rPr>
        <w:t> </w:t>
      </w:r>
      <w:r>
        <w:rPr>
          <w:sz w:val="20"/>
          <w:vertAlign w:val="baseline"/>
        </w:rPr>
        <w:t>A</w:t>
      </w:r>
      <w:r>
        <w:rPr>
          <w:spacing w:val="-5"/>
          <w:sz w:val="20"/>
          <w:vertAlign w:val="baseline"/>
        </w:rPr>
        <w:t> </w:t>
      </w:r>
      <w:r>
        <w:rPr>
          <w:sz w:val="20"/>
          <w:vertAlign w:val="baseline"/>
        </w:rPr>
        <w:t>College’s</w:t>
      </w:r>
      <w:r>
        <w:rPr>
          <w:spacing w:val="-4"/>
          <w:sz w:val="20"/>
          <w:vertAlign w:val="baseline"/>
        </w:rPr>
        <w:t> </w:t>
      </w:r>
      <w:r>
        <w:rPr>
          <w:sz w:val="20"/>
          <w:vertAlign w:val="baseline"/>
        </w:rPr>
        <w:t>Title</w:t>
      </w:r>
      <w:r>
        <w:rPr>
          <w:spacing w:val="-3"/>
          <w:sz w:val="20"/>
          <w:vertAlign w:val="baseline"/>
        </w:rPr>
        <w:t> </w:t>
      </w:r>
      <w:r>
        <w:rPr>
          <w:sz w:val="20"/>
          <w:vertAlign w:val="baseline"/>
        </w:rPr>
        <w:t>IX</w:t>
      </w:r>
      <w:r>
        <w:rPr>
          <w:spacing w:val="-3"/>
          <w:sz w:val="20"/>
          <w:vertAlign w:val="baseline"/>
        </w:rPr>
        <w:t> </w:t>
      </w:r>
      <w:r>
        <w:rPr>
          <w:sz w:val="20"/>
          <w:vertAlign w:val="baseline"/>
        </w:rPr>
        <w:t>Coordinator,</w:t>
      </w:r>
      <w:r>
        <w:rPr>
          <w:spacing w:val="-2"/>
          <w:sz w:val="20"/>
          <w:vertAlign w:val="baseline"/>
        </w:rPr>
        <w:t> </w:t>
      </w:r>
      <w:r>
        <w:rPr>
          <w:sz w:val="20"/>
          <w:vertAlign w:val="baseline"/>
        </w:rPr>
        <w:t>Decision</w:t>
      </w:r>
      <w:r>
        <w:rPr>
          <w:spacing w:val="-4"/>
          <w:sz w:val="20"/>
          <w:vertAlign w:val="baseline"/>
        </w:rPr>
        <w:t> </w:t>
      </w:r>
      <w:r>
        <w:rPr>
          <w:sz w:val="20"/>
          <w:vertAlign w:val="baseline"/>
        </w:rPr>
        <w:t>Maker,</w:t>
      </w:r>
      <w:r>
        <w:rPr>
          <w:spacing w:val="-2"/>
          <w:sz w:val="20"/>
          <w:vertAlign w:val="baseline"/>
        </w:rPr>
        <w:t> </w:t>
      </w:r>
      <w:r>
        <w:rPr>
          <w:sz w:val="20"/>
          <w:vertAlign w:val="baseline"/>
        </w:rPr>
        <w:t>investigators</w:t>
      </w:r>
      <w:r>
        <w:rPr>
          <w:spacing w:val="-4"/>
          <w:sz w:val="20"/>
          <w:vertAlign w:val="baseline"/>
        </w:rPr>
        <w:t> </w:t>
      </w:r>
      <w:r>
        <w:rPr>
          <w:sz w:val="20"/>
          <w:vertAlign w:val="baseline"/>
        </w:rPr>
        <w:t>and</w:t>
      </w:r>
      <w:r>
        <w:rPr>
          <w:spacing w:val="-2"/>
          <w:sz w:val="20"/>
          <w:vertAlign w:val="baseline"/>
        </w:rPr>
        <w:t> </w:t>
      </w:r>
      <w:r>
        <w:rPr>
          <w:sz w:val="20"/>
          <w:vertAlign w:val="baseline"/>
        </w:rPr>
        <w:t>any</w:t>
      </w:r>
      <w:r>
        <w:rPr>
          <w:spacing w:val="-7"/>
          <w:sz w:val="20"/>
          <w:vertAlign w:val="baseline"/>
        </w:rPr>
        <w:t> </w:t>
      </w:r>
      <w:r>
        <w:rPr>
          <w:sz w:val="20"/>
          <w:vertAlign w:val="baseline"/>
        </w:rPr>
        <w:t>college-chosen</w:t>
      </w:r>
      <w:r>
        <w:rPr>
          <w:spacing w:val="-4"/>
          <w:sz w:val="20"/>
          <w:vertAlign w:val="baseline"/>
        </w:rPr>
        <w:t> </w:t>
      </w:r>
      <w:r>
        <w:rPr>
          <w:sz w:val="20"/>
          <w:vertAlign w:val="baseline"/>
        </w:rPr>
        <w:t>advisor must</w:t>
      </w:r>
      <w:r>
        <w:rPr>
          <w:spacing w:val="-3"/>
          <w:sz w:val="20"/>
          <w:vertAlign w:val="baseline"/>
        </w:rPr>
        <w:t> </w:t>
      </w:r>
      <w:r>
        <w:rPr>
          <w:sz w:val="20"/>
          <w:vertAlign w:val="baseline"/>
        </w:rPr>
        <w:t>receive training</w:t>
      </w:r>
      <w:r>
        <w:rPr>
          <w:spacing w:val="-1"/>
          <w:sz w:val="20"/>
          <w:vertAlign w:val="baseline"/>
        </w:rPr>
        <w:t> </w:t>
      </w:r>
      <w:r>
        <w:rPr>
          <w:sz w:val="20"/>
          <w:vertAlign w:val="baseline"/>
        </w:rPr>
        <w:t>on</w:t>
      </w:r>
      <w:r>
        <w:rPr>
          <w:spacing w:val="-1"/>
          <w:sz w:val="20"/>
          <w:vertAlign w:val="baseline"/>
        </w:rPr>
        <w:t> </w:t>
      </w:r>
      <w:r>
        <w:rPr>
          <w:sz w:val="20"/>
          <w:vertAlign w:val="baseline"/>
        </w:rPr>
        <w:t>this</w:t>
      </w:r>
      <w:r>
        <w:rPr>
          <w:spacing w:val="-1"/>
          <w:sz w:val="20"/>
          <w:vertAlign w:val="baseline"/>
        </w:rPr>
        <w:t> </w:t>
      </w:r>
      <w:r>
        <w:rPr>
          <w:sz w:val="20"/>
          <w:vertAlign w:val="baseline"/>
        </w:rPr>
        <w:t>Policy, issues of</w:t>
      </w:r>
      <w:r>
        <w:rPr>
          <w:spacing w:val="-2"/>
          <w:sz w:val="20"/>
          <w:vertAlign w:val="baseline"/>
        </w:rPr>
        <w:t> </w:t>
      </w:r>
      <w:r>
        <w:rPr>
          <w:sz w:val="20"/>
          <w:vertAlign w:val="baseline"/>
        </w:rPr>
        <w:t>relevance, and how</w:t>
      </w:r>
      <w:r>
        <w:rPr>
          <w:spacing w:val="-2"/>
          <w:sz w:val="20"/>
          <w:vertAlign w:val="baseline"/>
        </w:rPr>
        <w:t> </w:t>
      </w:r>
      <w:r>
        <w:rPr>
          <w:sz w:val="20"/>
          <w:vertAlign w:val="baseline"/>
        </w:rPr>
        <w:t>to apply</w:t>
      </w:r>
      <w:r>
        <w:rPr>
          <w:spacing w:val="-1"/>
          <w:sz w:val="20"/>
          <w:vertAlign w:val="baseline"/>
        </w:rPr>
        <w:t> </w:t>
      </w:r>
      <w:r>
        <w:rPr>
          <w:sz w:val="20"/>
          <w:vertAlign w:val="baseline"/>
        </w:rPr>
        <w:t>the rape shield protections</w:t>
      </w:r>
      <w:r>
        <w:rPr>
          <w:spacing w:val="-1"/>
          <w:sz w:val="20"/>
          <w:vertAlign w:val="baseline"/>
        </w:rPr>
        <w:t> </w:t>
      </w:r>
      <w:r>
        <w:rPr>
          <w:sz w:val="20"/>
          <w:vertAlign w:val="baseline"/>
        </w:rPr>
        <w:t>(</w:t>
      </w:r>
      <w:r>
        <w:rPr>
          <w:i/>
          <w:sz w:val="20"/>
          <w:vertAlign w:val="baseline"/>
        </w:rPr>
        <w:t>see first paragraph of Hearing Policy</w:t>
      </w:r>
      <w:r>
        <w:rPr>
          <w:sz w:val="20"/>
          <w:vertAlign w:val="baseline"/>
        </w:rPr>
        <w:t>) provided only for Complainants.</w:t>
      </w:r>
    </w:p>
    <w:p>
      <w:pPr>
        <w:spacing w:after="0"/>
        <w:jc w:val="both"/>
        <w:rPr>
          <w:sz w:val="20"/>
        </w:rPr>
        <w:sectPr>
          <w:pgSz w:w="12240" w:h="15840"/>
          <w:pgMar w:header="0" w:footer="791" w:top="1360" w:bottom="980" w:left="1080" w:right="720"/>
        </w:sectPr>
      </w:pPr>
    </w:p>
    <w:p>
      <w:pPr>
        <w:pStyle w:val="BodyText"/>
        <w:spacing w:line="259" w:lineRule="auto" w:before="74"/>
        <w:ind w:left="360" w:right="719"/>
        <w:jc w:val="both"/>
      </w:pPr>
      <w:r>
        <w:rPr/>
        <w:t>rulings are necessary to ensure a fair hearing. The Decision Maker's decisions in this regard are </w:t>
      </w:r>
      <w:r>
        <w:rPr>
          <w:spacing w:val="-2"/>
        </w:rPr>
        <w:t>final.</w:t>
      </w:r>
    </w:p>
    <w:p>
      <w:pPr>
        <w:pStyle w:val="Heading2"/>
        <w:spacing w:line="274" w:lineRule="exact" w:before="165"/>
        <w:ind w:left="360"/>
        <w:jc w:val="both"/>
      </w:pPr>
      <w:r>
        <w:rPr>
          <w:u w:val="thick"/>
        </w:rPr>
        <w:t>Step</w:t>
      </w:r>
      <w:r>
        <w:rPr>
          <w:spacing w:val="-2"/>
          <w:u w:val="thick"/>
        </w:rPr>
        <w:t> </w:t>
      </w:r>
      <w:r>
        <w:rPr>
          <w:u w:val="thick"/>
        </w:rPr>
        <w:t>3</w:t>
      </w:r>
      <w:r>
        <w:rPr>
          <w:spacing w:val="-1"/>
          <w:u w:val="thick"/>
        </w:rPr>
        <w:t> </w:t>
      </w:r>
      <w:r>
        <w:rPr>
          <w:u w:val="thick"/>
        </w:rPr>
        <w:t>–</w:t>
      </w:r>
      <w:r>
        <w:rPr>
          <w:spacing w:val="-1"/>
          <w:u w:val="thick"/>
        </w:rPr>
        <w:t> </w:t>
      </w:r>
      <w:r>
        <w:rPr>
          <w:u w:val="thick"/>
        </w:rPr>
        <w:t>Review</w:t>
      </w:r>
      <w:r>
        <w:rPr>
          <w:spacing w:val="-1"/>
          <w:u w:val="thick"/>
        </w:rPr>
        <w:t> </w:t>
      </w:r>
      <w:r>
        <w:rPr>
          <w:u w:val="thick"/>
        </w:rPr>
        <w:t>and</w:t>
      </w:r>
      <w:r>
        <w:rPr>
          <w:spacing w:val="-1"/>
          <w:u w:val="thick"/>
        </w:rPr>
        <w:t> </w:t>
      </w:r>
      <w:r>
        <w:rPr>
          <w:u w:val="thick"/>
        </w:rPr>
        <w:t>Decision</w:t>
      </w:r>
      <w:r>
        <w:rPr>
          <w:spacing w:val="-2"/>
          <w:u w:val="thick"/>
        </w:rPr>
        <w:t> </w:t>
      </w:r>
      <w:r>
        <w:rPr>
          <w:u w:val="thick"/>
        </w:rPr>
        <w:t>by</w:t>
      </w:r>
      <w:r>
        <w:rPr>
          <w:spacing w:val="-1"/>
          <w:u w:val="thick"/>
        </w:rPr>
        <w:t> </w:t>
      </w:r>
      <w:r>
        <w:rPr>
          <w:u w:val="thick"/>
        </w:rPr>
        <w:t>the</w:t>
      </w:r>
      <w:r>
        <w:rPr>
          <w:spacing w:val="-2"/>
          <w:u w:val="thick"/>
        </w:rPr>
        <w:t> </w:t>
      </w:r>
      <w:r>
        <w:rPr>
          <w:u w:val="thick"/>
        </w:rPr>
        <w:t>Decision</w:t>
      </w:r>
      <w:r>
        <w:rPr>
          <w:spacing w:val="-1"/>
          <w:u w:val="thick"/>
        </w:rPr>
        <w:t> </w:t>
      </w:r>
      <w:r>
        <w:rPr>
          <w:spacing w:val="-2"/>
          <w:u w:val="thick"/>
        </w:rPr>
        <w:t>Maker</w:t>
      </w:r>
    </w:p>
    <w:p>
      <w:pPr>
        <w:pStyle w:val="BodyText"/>
        <w:ind w:left="359" w:right="715"/>
        <w:jc w:val="both"/>
      </w:pPr>
      <w:r>
        <w:rPr/>
        <w:t>Unless good cause for additional time is shown, the Decision-Maker must issue a written determination regarding responsibility to all parties (and their Advisors) simultaneously, within seven (7) business days of the hearing.</w:t>
      </w:r>
      <w:r>
        <w:rPr>
          <w:spacing w:val="40"/>
        </w:rPr>
        <w:t> </w:t>
      </w:r>
      <w:r>
        <w:rPr/>
        <w:t>The written determination must include — Identification of</w:t>
      </w:r>
      <w:r>
        <w:rPr>
          <w:spacing w:val="-8"/>
        </w:rPr>
        <w:t> </w:t>
      </w:r>
      <w:r>
        <w:rPr/>
        <w:t>the</w:t>
      </w:r>
      <w:r>
        <w:rPr>
          <w:spacing w:val="-8"/>
        </w:rPr>
        <w:t> </w:t>
      </w:r>
      <w:r>
        <w:rPr/>
        <w:t>allegations</w:t>
      </w:r>
      <w:r>
        <w:rPr>
          <w:spacing w:val="-7"/>
        </w:rPr>
        <w:t> </w:t>
      </w:r>
      <w:r>
        <w:rPr/>
        <w:t>potentially</w:t>
      </w:r>
      <w:r>
        <w:rPr>
          <w:spacing w:val="-10"/>
        </w:rPr>
        <w:t> </w:t>
      </w:r>
      <w:r>
        <w:rPr/>
        <w:t>constituting</w:t>
      </w:r>
      <w:r>
        <w:rPr>
          <w:spacing w:val="-10"/>
        </w:rPr>
        <w:t> </w:t>
      </w:r>
      <w:r>
        <w:rPr/>
        <w:t>sexual</w:t>
      </w:r>
      <w:r>
        <w:rPr>
          <w:spacing w:val="-7"/>
        </w:rPr>
        <w:t> </w:t>
      </w:r>
      <w:r>
        <w:rPr/>
        <w:t>harassment;</w:t>
      </w:r>
      <w:r>
        <w:rPr>
          <w:spacing w:val="-7"/>
        </w:rPr>
        <w:t> </w:t>
      </w:r>
      <w:r>
        <w:rPr/>
        <w:t>A</w:t>
      </w:r>
      <w:r>
        <w:rPr>
          <w:spacing w:val="-8"/>
        </w:rPr>
        <w:t> </w:t>
      </w:r>
      <w:r>
        <w:rPr/>
        <w:t>description</w:t>
      </w:r>
      <w:r>
        <w:rPr>
          <w:spacing w:val="-5"/>
        </w:rPr>
        <w:t> </w:t>
      </w:r>
      <w:r>
        <w:rPr/>
        <w:t>of</w:t>
      </w:r>
      <w:r>
        <w:rPr>
          <w:spacing w:val="-8"/>
        </w:rPr>
        <w:t> </w:t>
      </w:r>
      <w:r>
        <w:rPr/>
        <w:t>the</w:t>
      </w:r>
      <w:r>
        <w:rPr>
          <w:spacing w:val="-8"/>
        </w:rPr>
        <w:t> </w:t>
      </w:r>
      <w:r>
        <w:rPr/>
        <w:t>procedural</w:t>
      </w:r>
      <w:r>
        <w:rPr>
          <w:spacing w:val="-7"/>
        </w:rPr>
        <w:t> </w:t>
      </w:r>
      <w:r>
        <w:rPr/>
        <w:t>steps taken from the receipt of the formal complaint through the determination, including any notifications</w:t>
      </w:r>
      <w:r>
        <w:rPr>
          <w:spacing w:val="-15"/>
        </w:rPr>
        <w:t> </w:t>
      </w:r>
      <w:r>
        <w:rPr/>
        <w:t>to</w:t>
      </w:r>
      <w:r>
        <w:rPr>
          <w:spacing w:val="-15"/>
        </w:rPr>
        <w:t> </w:t>
      </w:r>
      <w:r>
        <w:rPr/>
        <w:t>the</w:t>
      </w:r>
      <w:r>
        <w:rPr>
          <w:spacing w:val="-15"/>
        </w:rPr>
        <w:t> </w:t>
      </w:r>
      <w:r>
        <w:rPr/>
        <w:t>parties,</w:t>
      </w:r>
      <w:r>
        <w:rPr>
          <w:spacing w:val="-15"/>
        </w:rPr>
        <w:t> </w:t>
      </w:r>
      <w:r>
        <w:rPr/>
        <w:t>interviews</w:t>
      </w:r>
      <w:r>
        <w:rPr>
          <w:spacing w:val="-15"/>
        </w:rPr>
        <w:t> </w:t>
      </w:r>
      <w:r>
        <w:rPr/>
        <w:t>with</w:t>
      </w:r>
      <w:r>
        <w:rPr>
          <w:spacing w:val="-15"/>
        </w:rPr>
        <w:t> </w:t>
      </w:r>
      <w:r>
        <w:rPr/>
        <w:t>parties</w:t>
      </w:r>
      <w:r>
        <w:rPr>
          <w:spacing w:val="-15"/>
        </w:rPr>
        <w:t> </w:t>
      </w:r>
      <w:r>
        <w:rPr/>
        <w:t>and</w:t>
      </w:r>
      <w:r>
        <w:rPr>
          <w:spacing w:val="-15"/>
        </w:rPr>
        <w:t> </w:t>
      </w:r>
      <w:r>
        <w:rPr/>
        <w:t>witnesses,</w:t>
      </w:r>
      <w:r>
        <w:rPr>
          <w:spacing w:val="-15"/>
        </w:rPr>
        <w:t> </w:t>
      </w:r>
      <w:r>
        <w:rPr/>
        <w:t>site</w:t>
      </w:r>
      <w:r>
        <w:rPr>
          <w:spacing w:val="-15"/>
        </w:rPr>
        <w:t> </w:t>
      </w:r>
      <w:r>
        <w:rPr/>
        <w:t>visits,</w:t>
      </w:r>
      <w:r>
        <w:rPr>
          <w:spacing w:val="-15"/>
        </w:rPr>
        <w:t> </w:t>
      </w:r>
      <w:r>
        <w:rPr/>
        <w:t>methods</w:t>
      </w:r>
      <w:r>
        <w:rPr>
          <w:spacing w:val="-15"/>
        </w:rPr>
        <w:t> </w:t>
      </w:r>
      <w:r>
        <w:rPr/>
        <w:t>used</w:t>
      </w:r>
      <w:r>
        <w:rPr>
          <w:spacing w:val="-15"/>
        </w:rPr>
        <w:t> </w:t>
      </w:r>
      <w:r>
        <w:rPr/>
        <w:t>to</w:t>
      </w:r>
      <w:r>
        <w:rPr>
          <w:spacing w:val="-15"/>
        </w:rPr>
        <w:t> </w:t>
      </w:r>
      <w:r>
        <w:rPr/>
        <w:t>gather other evidence, and hearings held; Findings of fact supporting the determination; Conclusions regarding the application of the College’s code of conduct to the facts; A statement of, and rationale for, the result as to each allegation, including a determination regarding responsibility, any</w:t>
      </w:r>
      <w:r>
        <w:rPr>
          <w:spacing w:val="-15"/>
        </w:rPr>
        <w:t> </w:t>
      </w:r>
      <w:r>
        <w:rPr/>
        <w:t>disciplinary</w:t>
      </w:r>
      <w:r>
        <w:rPr>
          <w:spacing w:val="-15"/>
        </w:rPr>
        <w:t> </w:t>
      </w:r>
      <w:r>
        <w:rPr/>
        <w:t>sanctions</w:t>
      </w:r>
      <w:r>
        <w:rPr>
          <w:spacing w:val="-15"/>
        </w:rPr>
        <w:t> </w:t>
      </w:r>
      <w:r>
        <w:rPr/>
        <w:t>the</w:t>
      </w:r>
      <w:r>
        <w:rPr>
          <w:spacing w:val="-14"/>
        </w:rPr>
        <w:t> </w:t>
      </w:r>
      <w:r>
        <w:rPr/>
        <w:t>College</w:t>
      </w:r>
      <w:r>
        <w:rPr>
          <w:spacing w:val="-13"/>
        </w:rPr>
        <w:t> </w:t>
      </w:r>
      <w:r>
        <w:rPr/>
        <w:t>imposes</w:t>
      </w:r>
      <w:r>
        <w:rPr>
          <w:spacing w:val="-12"/>
        </w:rPr>
        <w:t> </w:t>
      </w:r>
      <w:r>
        <w:rPr/>
        <w:t>on</w:t>
      </w:r>
      <w:r>
        <w:rPr>
          <w:spacing w:val="-14"/>
        </w:rPr>
        <w:t> </w:t>
      </w:r>
      <w:r>
        <w:rPr/>
        <w:t>the</w:t>
      </w:r>
      <w:r>
        <w:rPr>
          <w:spacing w:val="-13"/>
        </w:rPr>
        <w:t> </w:t>
      </w:r>
      <w:r>
        <w:rPr/>
        <w:t>Respondent,</w:t>
      </w:r>
      <w:r>
        <w:rPr>
          <w:spacing w:val="-12"/>
        </w:rPr>
        <w:t> </w:t>
      </w:r>
      <w:r>
        <w:rPr/>
        <w:t>and</w:t>
      </w:r>
      <w:r>
        <w:rPr>
          <w:spacing w:val="-12"/>
        </w:rPr>
        <w:t> </w:t>
      </w:r>
      <w:r>
        <w:rPr/>
        <w:t>whether</w:t>
      </w:r>
      <w:r>
        <w:rPr>
          <w:spacing w:val="-13"/>
        </w:rPr>
        <w:t> </w:t>
      </w:r>
      <w:r>
        <w:rPr/>
        <w:t>remedies</w:t>
      </w:r>
      <w:r>
        <w:rPr>
          <w:spacing w:val="-12"/>
        </w:rPr>
        <w:t> </w:t>
      </w:r>
      <w:r>
        <w:rPr/>
        <w:t>designed to</w:t>
      </w:r>
      <w:r>
        <w:rPr>
          <w:spacing w:val="-5"/>
        </w:rPr>
        <w:t> </w:t>
      </w:r>
      <w:r>
        <w:rPr/>
        <w:t>restore</w:t>
      </w:r>
      <w:r>
        <w:rPr>
          <w:spacing w:val="-6"/>
        </w:rPr>
        <w:t> </w:t>
      </w:r>
      <w:r>
        <w:rPr/>
        <w:t>or</w:t>
      </w:r>
      <w:r>
        <w:rPr>
          <w:spacing w:val="-6"/>
        </w:rPr>
        <w:t> </w:t>
      </w:r>
      <w:r>
        <w:rPr/>
        <w:t>preserve</w:t>
      </w:r>
      <w:r>
        <w:rPr>
          <w:spacing w:val="-6"/>
        </w:rPr>
        <w:t> </w:t>
      </w:r>
      <w:r>
        <w:rPr/>
        <w:t>equal</w:t>
      </w:r>
      <w:r>
        <w:rPr>
          <w:spacing w:val="-4"/>
        </w:rPr>
        <w:t> </w:t>
      </w:r>
      <w:r>
        <w:rPr/>
        <w:t>access</w:t>
      </w:r>
      <w:r>
        <w:rPr>
          <w:spacing w:val="-5"/>
        </w:rPr>
        <w:t> </w:t>
      </w:r>
      <w:r>
        <w:rPr/>
        <w:t>to</w:t>
      </w:r>
      <w:r>
        <w:rPr>
          <w:spacing w:val="-5"/>
        </w:rPr>
        <w:t> </w:t>
      </w:r>
      <w:r>
        <w:rPr/>
        <w:t>the</w:t>
      </w:r>
      <w:r>
        <w:rPr>
          <w:spacing w:val="-6"/>
        </w:rPr>
        <w:t> </w:t>
      </w:r>
      <w:r>
        <w:rPr/>
        <w:t>College’s</w:t>
      </w:r>
      <w:r>
        <w:rPr>
          <w:spacing w:val="-2"/>
        </w:rPr>
        <w:t> </w:t>
      </w:r>
      <w:r>
        <w:rPr/>
        <w:t>education</w:t>
      </w:r>
      <w:r>
        <w:rPr>
          <w:spacing w:val="-5"/>
        </w:rPr>
        <w:t> </w:t>
      </w:r>
      <w:r>
        <w:rPr/>
        <w:t>program</w:t>
      </w:r>
      <w:r>
        <w:rPr>
          <w:spacing w:val="-4"/>
        </w:rPr>
        <w:t> </w:t>
      </w:r>
      <w:r>
        <w:rPr/>
        <w:t>or</w:t>
      </w:r>
      <w:r>
        <w:rPr>
          <w:spacing w:val="-6"/>
        </w:rPr>
        <w:t> </w:t>
      </w:r>
      <w:r>
        <w:rPr/>
        <w:t>activity</w:t>
      </w:r>
      <w:r>
        <w:rPr>
          <w:spacing w:val="-12"/>
        </w:rPr>
        <w:t> </w:t>
      </w:r>
      <w:r>
        <w:rPr/>
        <w:t>will</w:t>
      </w:r>
      <w:r>
        <w:rPr>
          <w:spacing w:val="-4"/>
        </w:rPr>
        <w:t> </w:t>
      </w:r>
      <w:r>
        <w:rPr/>
        <w:t>be</w:t>
      </w:r>
      <w:r>
        <w:rPr>
          <w:spacing w:val="-6"/>
        </w:rPr>
        <w:t> </w:t>
      </w:r>
      <w:r>
        <w:rPr/>
        <w:t>provided by the College to the Complainant; and The College’s procedures and permissible bases for the Complainant</w:t>
      </w:r>
      <w:r>
        <w:rPr>
          <w:spacing w:val="-15"/>
        </w:rPr>
        <w:t> </w:t>
      </w:r>
      <w:r>
        <w:rPr/>
        <w:t>and</w:t>
      </w:r>
      <w:r>
        <w:rPr>
          <w:spacing w:val="-12"/>
        </w:rPr>
        <w:t> </w:t>
      </w:r>
      <w:r>
        <w:rPr/>
        <w:t>Respondent</w:t>
      </w:r>
      <w:r>
        <w:rPr>
          <w:spacing w:val="-12"/>
        </w:rPr>
        <w:t> </w:t>
      </w:r>
      <w:r>
        <w:rPr/>
        <w:t>to</w:t>
      </w:r>
      <w:r>
        <w:rPr>
          <w:spacing w:val="-12"/>
        </w:rPr>
        <w:t> </w:t>
      </w:r>
      <w:r>
        <w:rPr/>
        <w:t>appeal.</w:t>
      </w:r>
      <w:r>
        <w:rPr>
          <w:spacing w:val="36"/>
        </w:rPr>
        <w:t> </w:t>
      </w:r>
      <w:r>
        <w:rPr/>
        <w:t>The</w:t>
      </w:r>
      <w:r>
        <w:rPr>
          <w:spacing w:val="-13"/>
        </w:rPr>
        <w:t> </w:t>
      </w:r>
      <w:r>
        <w:rPr/>
        <w:t>determination</w:t>
      </w:r>
      <w:r>
        <w:rPr>
          <w:spacing w:val="-12"/>
        </w:rPr>
        <w:t> </w:t>
      </w:r>
      <w:r>
        <w:rPr/>
        <w:t>regarding</w:t>
      </w:r>
      <w:r>
        <w:rPr>
          <w:spacing w:val="-14"/>
        </w:rPr>
        <w:t> </w:t>
      </w:r>
      <w:r>
        <w:rPr/>
        <w:t>responsibility</w:t>
      </w:r>
      <w:r>
        <w:rPr>
          <w:spacing w:val="-15"/>
        </w:rPr>
        <w:t> </w:t>
      </w:r>
      <w:r>
        <w:rPr/>
        <w:t>becomes</w:t>
      </w:r>
      <w:r>
        <w:rPr>
          <w:spacing w:val="-12"/>
        </w:rPr>
        <w:t> </w:t>
      </w:r>
      <w:r>
        <w:rPr/>
        <w:t>final either</w:t>
      </w:r>
      <w:r>
        <w:rPr>
          <w:spacing w:val="-3"/>
        </w:rPr>
        <w:t> </w:t>
      </w:r>
      <w:r>
        <w:rPr/>
        <w:t>on</w:t>
      </w:r>
      <w:r>
        <w:rPr>
          <w:spacing w:val="-2"/>
        </w:rPr>
        <w:t> </w:t>
      </w:r>
      <w:r>
        <w:rPr/>
        <w:t>the</w:t>
      </w:r>
      <w:r>
        <w:rPr>
          <w:spacing w:val="-3"/>
        </w:rPr>
        <w:t> </w:t>
      </w:r>
      <w:r>
        <w:rPr/>
        <w:t>date</w:t>
      </w:r>
      <w:r>
        <w:rPr>
          <w:spacing w:val="-3"/>
        </w:rPr>
        <w:t> </w:t>
      </w:r>
      <w:r>
        <w:rPr/>
        <w:t>that</w:t>
      </w:r>
      <w:r>
        <w:rPr>
          <w:spacing w:val="-2"/>
        </w:rPr>
        <w:t> </w:t>
      </w:r>
      <w:r>
        <w:rPr/>
        <w:t>the</w:t>
      </w:r>
      <w:r>
        <w:rPr>
          <w:spacing w:val="-1"/>
        </w:rPr>
        <w:t> </w:t>
      </w:r>
      <w:r>
        <w:rPr/>
        <w:t>College</w:t>
      </w:r>
      <w:r>
        <w:rPr>
          <w:spacing w:val="-3"/>
        </w:rPr>
        <w:t> </w:t>
      </w:r>
      <w:r>
        <w:rPr/>
        <w:t>provides</w:t>
      </w:r>
      <w:r>
        <w:rPr>
          <w:spacing w:val="-2"/>
        </w:rPr>
        <w:t> </w:t>
      </w:r>
      <w:r>
        <w:rPr/>
        <w:t>the</w:t>
      </w:r>
      <w:r>
        <w:rPr>
          <w:spacing w:val="-3"/>
        </w:rPr>
        <w:t> </w:t>
      </w:r>
      <w:r>
        <w:rPr/>
        <w:t>parties</w:t>
      </w:r>
      <w:r>
        <w:rPr>
          <w:spacing w:val="-2"/>
        </w:rPr>
        <w:t> </w:t>
      </w:r>
      <w:r>
        <w:rPr/>
        <w:t>with</w:t>
      </w:r>
      <w:r>
        <w:rPr>
          <w:spacing w:val="-2"/>
        </w:rPr>
        <w:t> </w:t>
      </w:r>
      <w:r>
        <w:rPr/>
        <w:t>the</w:t>
      </w:r>
      <w:r>
        <w:rPr>
          <w:spacing w:val="-3"/>
        </w:rPr>
        <w:t> </w:t>
      </w:r>
      <w:r>
        <w:rPr/>
        <w:t>written</w:t>
      </w:r>
      <w:r>
        <w:rPr>
          <w:spacing w:val="-2"/>
        </w:rPr>
        <w:t> </w:t>
      </w:r>
      <w:r>
        <w:rPr/>
        <w:t>determination</w:t>
      </w:r>
      <w:r>
        <w:rPr>
          <w:spacing w:val="-2"/>
        </w:rPr>
        <w:t> </w:t>
      </w:r>
      <w:r>
        <w:rPr/>
        <w:t>of</w:t>
      </w:r>
      <w:r>
        <w:rPr>
          <w:spacing w:val="-3"/>
        </w:rPr>
        <w:t> </w:t>
      </w:r>
      <w:r>
        <w:rPr/>
        <w:t>the</w:t>
      </w:r>
      <w:r>
        <w:rPr>
          <w:spacing w:val="-3"/>
        </w:rPr>
        <w:t> </w:t>
      </w:r>
      <w:r>
        <w:rPr/>
        <w:t>result of the appeal, if an appeal is filed, or if an appeal is not filed, the date on which an appeal would no longer be considered timely.</w:t>
      </w:r>
      <w:r>
        <w:rPr>
          <w:spacing w:val="40"/>
        </w:rPr>
        <w:t> </w:t>
      </w:r>
      <w:r>
        <w:rPr/>
        <w:t>The Title IX Coordinator is responsible for effectuating any remedies including referral to appropriate College administrators as may be applicable.</w:t>
      </w:r>
    </w:p>
    <w:p>
      <w:pPr>
        <w:pStyle w:val="BodyText"/>
        <w:spacing w:before="2"/>
      </w:pPr>
    </w:p>
    <w:p>
      <w:pPr>
        <w:pStyle w:val="Heading2"/>
        <w:spacing w:line="274" w:lineRule="exact" w:before="1"/>
        <w:ind w:left="360"/>
        <w:jc w:val="both"/>
      </w:pPr>
      <w:r>
        <w:rPr>
          <w:u w:val="thick"/>
        </w:rPr>
        <w:t>Step</w:t>
      </w:r>
      <w:r>
        <w:rPr>
          <w:spacing w:val="-1"/>
          <w:u w:val="thick"/>
        </w:rPr>
        <w:t> </w:t>
      </w:r>
      <w:r>
        <w:rPr>
          <w:u w:val="thick"/>
        </w:rPr>
        <w:t>4</w:t>
      </w:r>
      <w:r>
        <w:rPr>
          <w:spacing w:val="-1"/>
          <w:u w:val="thick"/>
        </w:rPr>
        <w:t> </w:t>
      </w:r>
      <w:r>
        <w:rPr>
          <w:u w:val="thick"/>
        </w:rPr>
        <w:t>–</w:t>
      </w:r>
      <w:r>
        <w:rPr>
          <w:spacing w:val="-1"/>
          <w:u w:val="thick"/>
        </w:rPr>
        <w:t> </w:t>
      </w:r>
      <w:r>
        <w:rPr>
          <w:u w:val="thick"/>
        </w:rPr>
        <w:t>Appeal</w:t>
      </w:r>
      <w:r>
        <w:rPr>
          <w:spacing w:val="-2"/>
          <w:u w:val="thick"/>
        </w:rPr>
        <w:t> </w:t>
      </w:r>
      <w:r>
        <w:rPr>
          <w:u w:val="thick"/>
        </w:rPr>
        <w:t>to</w:t>
      </w:r>
      <w:r>
        <w:rPr>
          <w:spacing w:val="-1"/>
          <w:u w:val="thick"/>
        </w:rPr>
        <w:t> </w:t>
      </w:r>
      <w:r>
        <w:rPr>
          <w:u w:val="thick"/>
        </w:rPr>
        <w:t>the</w:t>
      </w:r>
      <w:r>
        <w:rPr>
          <w:spacing w:val="-1"/>
          <w:u w:val="thick"/>
        </w:rPr>
        <w:t> </w:t>
      </w:r>
      <w:r>
        <w:rPr>
          <w:spacing w:val="-2"/>
          <w:u w:val="thick"/>
        </w:rPr>
        <w:t>President</w:t>
      </w:r>
    </w:p>
    <w:p>
      <w:pPr>
        <w:pStyle w:val="BodyText"/>
        <w:ind w:left="359" w:right="716"/>
        <w:jc w:val="both"/>
      </w:pPr>
      <w:r>
        <w:rPr/>
        <w:t>A party</w:t>
      </w:r>
      <w:r>
        <w:rPr>
          <w:spacing w:val="-2"/>
        </w:rPr>
        <w:t> </w:t>
      </w:r>
      <w:r>
        <w:rPr/>
        <w:t>who is not satisfied with the Title IX Coordinator’s decision to implement an emergency removal or dismiss a Formal Complaint; or, the Decision Maker’s written decision may file an appeal with the President within five (5) days of receiving said decision, respectively on the following</w:t>
      </w:r>
      <w:r>
        <w:rPr>
          <w:spacing w:val="-7"/>
        </w:rPr>
        <w:t> </w:t>
      </w:r>
      <w:r>
        <w:rPr/>
        <w:t>bases:</w:t>
      </w:r>
      <w:r>
        <w:rPr>
          <w:spacing w:val="-4"/>
        </w:rPr>
        <w:t> </w:t>
      </w:r>
      <w:r>
        <w:rPr/>
        <w:t>procedural</w:t>
      </w:r>
      <w:r>
        <w:rPr>
          <w:spacing w:val="-4"/>
        </w:rPr>
        <w:t> </w:t>
      </w:r>
      <w:r>
        <w:rPr/>
        <w:t>irregularity</w:t>
      </w:r>
      <w:r>
        <w:rPr>
          <w:spacing w:val="-10"/>
        </w:rPr>
        <w:t> </w:t>
      </w:r>
      <w:r>
        <w:rPr/>
        <w:t>that</w:t>
      </w:r>
      <w:r>
        <w:rPr>
          <w:spacing w:val="-2"/>
        </w:rPr>
        <w:t> </w:t>
      </w:r>
      <w:r>
        <w:rPr/>
        <w:t>affected</w:t>
      </w:r>
      <w:r>
        <w:rPr>
          <w:spacing w:val="-5"/>
        </w:rPr>
        <w:t> </w:t>
      </w:r>
      <w:r>
        <w:rPr/>
        <w:t>the</w:t>
      </w:r>
      <w:r>
        <w:rPr>
          <w:spacing w:val="-6"/>
        </w:rPr>
        <w:t> </w:t>
      </w:r>
      <w:r>
        <w:rPr/>
        <w:t>outcome</w:t>
      </w:r>
      <w:r>
        <w:rPr>
          <w:spacing w:val="-6"/>
        </w:rPr>
        <w:t> </w:t>
      </w:r>
      <w:r>
        <w:rPr/>
        <w:t>of</w:t>
      </w:r>
      <w:r>
        <w:rPr>
          <w:spacing w:val="-6"/>
        </w:rPr>
        <w:t> </w:t>
      </w:r>
      <w:r>
        <w:rPr/>
        <w:t>the</w:t>
      </w:r>
      <w:r>
        <w:rPr>
          <w:spacing w:val="-6"/>
        </w:rPr>
        <w:t> </w:t>
      </w:r>
      <w:r>
        <w:rPr/>
        <w:t>matter,</w:t>
      </w:r>
      <w:r>
        <w:rPr>
          <w:spacing w:val="-5"/>
        </w:rPr>
        <w:t> </w:t>
      </w:r>
      <w:r>
        <w:rPr/>
        <w:t>newly</w:t>
      </w:r>
      <w:r>
        <w:rPr>
          <w:spacing w:val="-10"/>
        </w:rPr>
        <w:t> </w:t>
      </w:r>
      <w:r>
        <w:rPr/>
        <w:t>discovered evidence</w:t>
      </w:r>
      <w:r>
        <w:rPr>
          <w:spacing w:val="-6"/>
        </w:rPr>
        <w:t> </w:t>
      </w:r>
      <w:r>
        <w:rPr/>
        <w:t>that</w:t>
      </w:r>
      <w:r>
        <w:rPr>
          <w:spacing w:val="-7"/>
        </w:rPr>
        <w:t> </w:t>
      </w:r>
      <w:r>
        <w:rPr/>
        <w:t>could</w:t>
      </w:r>
      <w:r>
        <w:rPr>
          <w:spacing w:val="-5"/>
        </w:rPr>
        <w:t> </w:t>
      </w:r>
      <w:r>
        <w:rPr/>
        <w:t>affect</w:t>
      </w:r>
      <w:r>
        <w:rPr>
          <w:spacing w:val="-7"/>
        </w:rPr>
        <w:t> </w:t>
      </w:r>
      <w:r>
        <w:rPr/>
        <w:t>the</w:t>
      </w:r>
      <w:r>
        <w:rPr>
          <w:spacing w:val="-8"/>
        </w:rPr>
        <w:t> </w:t>
      </w:r>
      <w:r>
        <w:rPr/>
        <w:t>outcome</w:t>
      </w:r>
      <w:r>
        <w:rPr>
          <w:spacing w:val="-8"/>
        </w:rPr>
        <w:t> </w:t>
      </w:r>
      <w:r>
        <w:rPr/>
        <w:t>of</w:t>
      </w:r>
      <w:r>
        <w:rPr>
          <w:spacing w:val="-6"/>
        </w:rPr>
        <w:t> </w:t>
      </w:r>
      <w:r>
        <w:rPr/>
        <w:t>the</w:t>
      </w:r>
      <w:r>
        <w:rPr>
          <w:spacing w:val="-8"/>
        </w:rPr>
        <w:t> </w:t>
      </w:r>
      <w:r>
        <w:rPr/>
        <w:t>matter,</w:t>
      </w:r>
      <w:r>
        <w:rPr>
          <w:spacing w:val="-7"/>
        </w:rPr>
        <w:t> </w:t>
      </w:r>
      <w:r>
        <w:rPr/>
        <w:t>and/or</w:t>
      </w:r>
      <w:r>
        <w:rPr>
          <w:spacing w:val="-6"/>
        </w:rPr>
        <w:t> </w:t>
      </w:r>
      <w:r>
        <w:rPr/>
        <w:t>that</w:t>
      </w:r>
      <w:r>
        <w:rPr>
          <w:spacing w:val="-7"/>
        </w:rPr>
        <w:t> </w:t>
      </w:r>
      <w:r>
        <w:rPr/>
        <w:t>any</w:t>
      </w:r>
      <w:r>
        <w:rPr>
          <w:spacing w:val="-10"/>
        </w:rPr>
        <w:t> </w:t>
      </w:r>
      <w:r>
        <w:rPr/>
        <w:t>Title</w:t>
      </w:r>
      <w:r>
        <w:rPr>
          <w:spacing w:val="-6"/>
        </w:rPr>
        <w:t> </w:t>
      </w:r>
      <w:r>
        <w:rPr/>
        <w:t>IX</w:t>
      </w:r>
      <w:r>
        <w:rPr>
          <w:spacing w:val="-8"/>
        </w:rPr>
        <w:t> </w:t>
      </w:r>
      <w:r>
        <w:rPr/>
        <w:t>personnel</w:t>
      </w:r>
      <w:r>
        <w:rPr>
          <w:spacing w:val="-4"/>
        </w:rPr>
        <w:t> </w:t>
      </w:r>
      <w:r>
        <w:rPr/>
        <w:t>(including the Decision Maker) had a conflict of interest or bias, that affected the outcome of the matter. Where</w:t>
      </w:r>
      <w:r>
        <w:rPr>
          <w:spacing w:val="-2"/>
        </w:rPr>
        <w:t> </w:t>
      </w:r>
      <w:r>
        <w:rPr/>
        <w:t>practicable,</w:t>
      </w:r>
      <w:r>
        <w:rPr>
          <w:spacing w:val="-1"/>
        </w:rPr>
        <w:t> </w:t>
      </w:r>
      <w:r>
        <w:rPr/>
        <w:t>within</w:t>
      </w:r>
      <w:r>
        <w:rPr>
          <w:spacing w:val="-1"/>
        </w:rPr>
        <w:t> </w:t>
      </w:r>
      <w:r>
        <w:rPr/>
        <w:t>five</w:t>
      </w:r>
      <w:r>
        <w:rPr>
          <w:spacing w:val="-2"/>
        </w:rPr>
        <w:t> </w:t>
      </w:r>
      <w:r>
        <w:rPr/>
        <w:t>(5)</w:t>
      </w:r>
      <w:r>
        <w:rPr>
          <w:spacing w:val="-2"/>
        </w:rPr>
        <w:t> </w:t>
      </w:r>
      <w:r>
        <w:rPr/>
        <w:t>days</w:t>
      </w:r>
      <w:r>
        <w:rPr>
          <w:spacing w:val="-1"/>
        </w:rPr>
        <w:t> </w:t>
      </w:r>
      <w:r>
        <w:rPr/>
        <w:t>of</w:t>
      </w:r>
      <w:r>
        <w:rPr>
          <w:spacing w:val="-2"/>
        </w:rPr>
        <w:t> </w:t>
      </w:r>
      <w:r>
        <w:rPr/>
        <w:t>receiving</w:t>
      </w:r>
      <w:r>
        <w:rPr>
          <w:spacing w:val="-3"/>
        </w:rPr>
        <w:t> </w:t>
      </w:r>
      <w:r>
        <w:rPr/>
        <w:t>the</w:t>
      </w:r>
      <w:r>
        <w:rPr>
          <w:spacing w:val="-2"/>
        </w:rPr>
        <w:t> </w:t>
      </w:r>
      <w:r>
        <w:rPr/>
        <w:t>appeal,</w:t>
      </w:r>
      <w:r>
        <w:rPr>
          <w:spacing w:val="-1"/>
        </w:rPr>
        <w:t> </w:t>
      </w:r>
      <w:r>
        <w:rPr/>
        <w:t>the</w:t>
      </w:r>
      <w:r>
        <w:rPr>
          <w:spacing w:val="-2"/>
        </w:rPr>
        <w:t> </w:t>
      </w:r>
      <w:r>
        <w:rPr/>
        <w:t>President</w:t>
      </w:r>
      <w:r>
        <w:rPr>
          <w:spacing w:val="-1"/>
        </w:rPr>
        <w:t> </w:t>
      </w:r>
      <w:r>
        <w:rPr/>
        <w:t>shall</w:t>
      </w:r>
      <w:r>
        <w:rPr>
          <w:spacing w:val="-1"/>
        </w:rPr>
        <w:t> </w:t>
      </w:r>
      <w:r>
        <w:rPr/>
        <w:t>issue</w:t>
      </w:r>
      <w:r>
        <w:rPr>
          <w:spacing w:val="-2"/>
        </w:rPr>
        <w:t> </w:t>
      </w:r>
      <w:r>
        <w:rPr/>
        <w:t>a</w:t>
      </w:r>
      <w:r>
        <w:rPr>
          <w:spacing w:val="-2"/>
        </w:rPr>
        <w:t> </w:t>
      </w:r>
      <w:r>
        <w:rPr/>
        <w:t>written decision simultaneously to all parties, accepting, rejecting or modifying the decision, describing the result of the appeal and the rationale for the result.</w:t>
      </w:r>
      <w:r>
        <w:rPr>
          <w:spacing w:val="40"/>
        </w:rPr>
        <w:t> </w:t>
      </w:r>
      <w:r>
        <w:rPr/>
        <w:t>The President’s decision is final provided that</w:t>
      </w:r>
      <w:r>
        <w:rPr>
          <w:spacing w:val="-9"/>
        </w:rPr>
        <w:t> </w:t>
      </w:r>
      <w:r>
        <w:rPr/>
        <w:t>any</w:t>
      </w:r>
      <w:r>
        <w:rPr>
          <w:spacing w:val="-14"/>
        </w:rPr>
        <w:t> </w:t>
      </w:r>
      <w:r>
        <w:rPr/>
        <w:t>corrective</w:t>
      </w:r>
      <w:r>
        <w:rPr>
          <w:spacing w:val="-8"/>
        </w:rPr>
        <w:t> </w:t>
      </w:r>
      <w:r>
        <w:rPr/>
        <w:t>action</w:t>
      </w:r>
      <w:r>
        <w:rPr>
          <w:spacing w:val="-10"/>
        </w:rPr>
        <w:t> </w:t>
      </w:r>
      <w:r>
        <w:rPr/>
        <w:t>and/or</w:t>
      </w:r>
      <w:r>
        <w:rPr>
          <w:spacing w:val="-10"/>
        </w:rPr>
        <w:t> </w:t>
      </w:r>
      <w:r>
        <w:rPr/>
        <w:t>discipline</w:t>
      </w:r>
      <w:r>
        <w:rPr>
          <w:spacing w:val="-11"/>
        </w:rPr>
        <w:t> </w:t>
      </w:r>
      <w:r>
        <w:rPr/>
        <w:t>imposed</w:t>
      </w:r>
      <w:r>
        <w:rPr>
          <w:spacing w:val="-10"/>
        </w:rPr>
        <w:t> </w:t>
      </w:r>
      <w:r>
        <w:rPr/>
        <w:t>are</w:t>
      </w:r>
      <w:r>
        <w:rPr>
          <w:spacing w:val="-8"/>
        </w:rPr>
        <w:t> </w:t>
      </w:r>
      <w:r>
        <w:rPr/>
        <w:t>subject</w:t>
      </w:r>
      <w:r>
        <w:rPr>
          <w:spacing w:val="-9"/>
        </w:rPr>
        <w:t> </w:t>
      </w:r>
      <w:r>
        <w:rPr/>
        <w:t>to</w:t>
      </w:r>
      <w:r>
        <w:rPr>
          <w:spacing w:val="-7"/>
        </w:rPr>
        <w:t> </w:t>
      </w:r>
      <w:r>
        <w:rPr/>
        <w:t>applicable</w:t>
      </w:r>
      <w:r>
        <w:rPr>
          <w:spacing w:val="-11"/>
        </w:rPr>
        <w:t> </w:t>
      </w:r>
      <w:r>
        <w:rPr/>
        <w:t>collective</w:t>
      </w:r>
      <w:r>
        <w:rPr>
          <w:spacing w:val="-8"/>
        </w:rPr>
        <w:t> </w:t>
      </w:r>
      <w:r>
        <w:rPr/>
        <w:t>bargaining agreements. If the President is the Respondent, then the Chair of the College’s Board of Trustees shall consider the appeal and issue the written decision.</w:t>
      </w:r>
    </w:p>
    <w:p>
      <w:pPr>
        <w:pStyle w:val="BodyText"/>
        <w:spacing w:after="0"/>
        <w:jc w:val="both"/>
        <w:sectPr>
          <w:pgSz w:w="12240" w:h="15840"/>
          <w:pgMar w:header="0" w:footer="791" w:top="1360" w:bottom="980" w:left="1080" w:right="720"/>
        </w:sectPr>
      </w:pPr>
    </w:p>
    <w:p>
      <w:pPr>
        <w:pStyle w:val="Heading1"/>
        <w:ind w:left="568"/>
        <w:rPr>
          <w:u w:val="none"/>
        </w:rPr>
      </w:pPr>
      <w:r>
        <w:rPr/>
        <mc:AlternateContent>
          <mc:Choice Requires="wps">
            <w:drawing>
              <wp:anchor distT="0" distB="0" distL="0" distR="0" allowOverlap="1" layoutInCell="1" locked="0" behindDoc="1" simplePos="0" relativeHeight="486835200">
                <wp:simplePos x="0" y="0"/>
                <wp:positionH relativeFrom="page">
                  <wp:posOffset>874775</wp:posOffset>
                </wp:positionH>
                <wp:positionV relativeFrom="page">
                  <wp:posOffset>1303019</wp:posOffset>
                </wp:positionV>
                <wp:extent cx="6022975" cy="7812405"/>
                <wp:effectExtent l="0" t="0" r="0" b="0"/>
                <wp:wrapNone/>
                <wp:docPr id="8" name="Group 8"/>
                <wp:cNvGraphicFramePr>
                  <a:graphicFrameLocks/>
                </wp:cNvGraphicFramePr>
                <a:graphic>
                  <a:graphicData uri="http://schemas.microsoft.com/office/word/2010/wordprocessingGroup">
                    <wpg:wgp>
                      <wpg:cNvPr id="8" name="Group 8"/>
                      <wpg:cNvGrpSpPr/>
                      <wpg:grpSpPr>
                        <a:xfrm>
                          <a:off x="0" y="0"/>
                          <a:ext cx="6022975" cy="7812405"/>
                          <a:chExt cx="6022975" cy="7812405"/>
                        </a:xfrm>
                      </wpg:grpSpPr>
                      <wps:wsp>
                        <wps:cNvPr id="9" name="Graphic 9"/>
                        <wps:cNvSpPr/>
                        <wps:spPr>
                          <a:xfrm>
                            <a:off x="0" y="0"/>
                            <a:ext cx="6022975" cy="5862955"/>
                          </a:xfrm>
                          <a:custGeom>
                            <a:avLst/>
                            <a:gdLst/>
                            <a:ahLst/>
                            <a:cxnLst/>
                            <a:rect l="l" t="t" r="r" b="b"/>
                            <a:pathLst>
                              <a:path w="6022975" h="5862955">
                                <a:moveTo>
                                  <a:pt x="9144" y="4613160"/>
                                </a:moveTo>
                                <a:lnTo>
                                  <a:pt x="0" y="4613160"/>
                                </a:lnTo>
                                <a:lnTo>
                                  <a:pt x="0" y="4799076"/>
                                </a:lnTo>
                                <a:lnTo>
                                  <a:pt x="0" y="4986528"/>
                                </a:lnTo>
                                <a:lnTo>
                                  <a:pt x="0" y="5862828"/>
                                </a:lnTo>
                                <a:lnTo>
                                  <a:pt x="9144" y="5862828"/>
                                </a:lnTo>
                                <a:lnTo>
                                  <a:pt x="9144" y="4799076"/>
                                </a:lnTo>
                                <a:lnTo>
                                  <a:pt x="9144" y="4613160"/>
                                </a:lnTo>
                                <a:close/>
                              </a:path>
                              <a:path w="6022975" h="5862955">
                                <a:moveTo>
                                  <a:pt x="9144" y="1773948"/>
                                </a:moveTo>
                                <a:lnTo>
                                  <a:pt x="0" y="1773948"/>
                                </a:lnTo>
                                <a:lnTo>
                                  <a:pt x="0" y="1949183"/>
                                </a:lnTo>
                                <a:lnTo>
                                  <a:pt x="0" y="1949196"/>
                                </a:lnTo>
                                <a:lnTo>
                                  <a:pt x="0" y="4613148"/>
                                </a:lnTo>
                                <a:lnTo>
                                  <a:pt x="9144" y="4613148"/>
                                </a:lnTo>
                                <a:lnTo>
                                  <a:pt x="9144" y="1949183"/>
                                </a:lnTo>
                                <a:lnTo>
                                  <a:pt x="9144" y="1773948"/>
                                </a:lnTo>
                                <a:close/>
                              </a:path>
                              <a:path w="6022975" h="5862955">
                                <a:moveTo>
                                  <a:pt x="9144" y="899172"/>
                                </a:moveTo>
                                <a:lnTo>
                                  <a:pt x="0" y="899172"/>
                                </a:lnTo>
                                <a:lnTo>
                                  <a:pt x="0" y="1074420"/>
                                </a:lnTo>
                                <a:lnTo>
                                  <a:pt x="0" y="1248156"/>
                                </a:lnTo>
                                <a:lnTo>
                                  <a:pt x="0" y="1423403"/>
                                </a:lnTo>
                                <a:lnTo>
                                  <a:pt x="0" y="1598676"/>
                                </a:lnTo>
                                <a:lnTo>
                                  <a:pt x="0" y="1773936"/>
                                </a:lnTo>
                                <a:lnTo>
                                  <a:pt x="9144" y="1773936"/>
                                </a:lnTo>
                                <a:lnTo>
                                  <a:pt x="9144" y="1074420"/>
                                </a:lnTo>
                                <a:lnTo>
                                  <a:pt x="9144" y="899172"/>
                                </a:lnTo>
                                <a:close/>
                              </a:path>
                              <a:path w="6022975" h="5862955">
                                <a:moveTo>
                                  <a:pt x="9144" y="548652"/>
                                </a:moveTo>
                                <a:lnTo>
                                  <a:pt x="0" y="548652"/>
                                </a:lnTo>
                                <a:lnTo>
                                  <a:pt x="0" y="723887"/>
                                </a:lnTo>
                                <a:lnTo>
                                  <a:pt x="0" y="899160"/>
                                </a:lnTo>
                                <a:lnTo>
                                  <a:pt x="9144" y="899160"/>
                                </a:lnTo>
                                <a:lnTo>
                                  <a:pt x="9144" y="723900"/>
                                </a:lnTo>
                                <a:lnTo>
                                  <a:pt x="9144" y="548652"/>
                                </a:lnTo>
                                <a:close/>
                              </a:path>
                              <a:path w="6022975" h="5862955">
                                <a:moveTo>
                                  <a:pt x="5983224" y="5492496"/>
                                </a:moveTo>
                                <a:lnTo>
                                  <a:pt x="39624" y="5492496"/>
                                </a:lnTo>
                                <a:lnTo>
                                  <a:pt x="39624" y="5500116"/>
                                </a:lnTo>
                                <a:lnTo>
                                  <a:pt x="5983224" y="5500116"/>
                                </a:lnTo>
                                <a:lnTo>
                                  <a:pt x="5983224" y="5492496"/>
                                </a:lnTo>
                                <a:close/>
                              </a:path>
                              <a:path w="6022975" h="5862955">
                                <a:moveTo>
                                  <a:pt x="6022848" y="4613160"/>
                                </a:moveTo>
                                <a:lnTo>
                                  <a:pt x="6013704" y="4613160"/>
                                </a:lnTo>
                                <a:lnTo>
                                  <a:pt x="6013704" y="4799076"/>
                                </a:lnTo>
                                <a:lnTo>
                                  <a:pt x="6013704" y="4986528"/>
                                </a:lnTo>
                                <a:lnTo>
                                  <a:pt x="6013704" y="5687568"/>
                                </a:lnTo>
                                <a:lnTo>
                                  <a:pt x="6022848" y="5687568"/>
                                </a:lnTo>
                                <a:lnTo>
                                  <a:pt x="6022848" y="4799076"/>
                                </a:lnTo>
                                <a:lnTo>
                                  <a:pt x="6022848" y="4613160"/>
                                </a:lnTo>
                                <a:close/>
                              </a:path>
                              <a:path w="6022975" h="5862955">
                                <a:moveTo>
                                  <a:pt x="6022848" y="1773948"/>
                                </a:moveTo>
                                <a:lnTo>
                                  <a:pt x="6013704" y="1773948"/>
                                </a:lnTo>
                                <a:lnTo>
                                  <a:pt x="6013704" y="1949183"/>
                                </a:lnTo>
                                <a:lnTo>
                                  <a:pt x="6013704" y="1949196"/>
                                </a:lnTo>
                                <a:lnTo>
                                  <a:pt x="6013704" y="4613148"/>
                                </a:lnTo>
                                <a:lnTo>
                                  <a:pt x="6022848" y="4613148"/>
                                </a:lnTo>
                                <a:lnTo>
                                  <a:pt x="6022848" y="1949183"/>
                                </a:lnTo>
                                <a:lnTo>
                                  <a:pt x="6022848" y="1773948"/>
                                </a:lnTo>
                                <a:close/>
                              </a:path>
                              <a:path w="6022975" h="5862955">
                                <a:moveTo>
                                  <a:pt x="6022848" y="899172"/>
                                </a:moveTo>
                                <a:lnTo>
                                  <a:pt x="6013704" y="899172"/>
                                </a:lnTo>
                                <a:lnTo>
                                  <a:pt x="6013704" y="1074420"/>
                                </a:lnTo>
                                <a:lnTo>
                                  <a:pt x="6013704" y="1248156"/>
                                </a:lnTo>
                                <a:lnTo>
                                  <a:pt x="6013704" y="1423403"/>
                                </a:lnTo>
                                <a:lnTo>
                                  <a:pt x="6013704" y="1598676"/>
                                </a:lnTo>
                                <a:lnTo>
                                  <a:pt x="6013704" y="1773936"/>
                                </a:lnTo>
                                <a:lnTo>
                                  <a:pt x="6022848" y="1773936"/>
                                </a:lnTo>
                                <a:lnTo>
                                  <a:pt x="6022848" y="1074420"/>
                                </a:lnTo>
                                <a:lnTo>
                                  <a:pt x="6022848" y="899172"/>
                                </a:lnTo>
                                <a:close/>
                              </a:path>
                              <a:path w="6022975" h="5862955">
                                <a:moveTo>
                                  <a:pt x="6022848" y="548652"/>
                                </a:moveTo>
                                <a:lnTo>
                                  <a:pt x="6013704" y="548652"/>
                                </a:lnTo>
                                <a:lnTo>
                                  <a:pt x="6013704" y="723887"/>
                                </a:lnTo>
                                <a:lnTo>
                                  <a:pt x="6013704" y="899160"/>
                                </a:lnTo>
                                <a:lnTo>
                                  <a:pt x="6022848" y="899160"/>
                                </a:lnTo>
                                <a:lnTo>
                                  <a:pt x="6022848" y="723900"/>
                                </a:lnTo>
                                <a:lnTo>
                                  <a:pt x="6022848" y="548652"/>
                                </a:lnTo>
                                <a:close/>
                              </a:path>
                              <a:path w="6022975" h="5862955">
                                <a:moveTo>
                                  <a:pt x="6022848" y="0"/>
                                </a:moveTo>
                                <a:lnTo>
                                  <a:pt x="6013716" y="0"/>
                                </a:lnTo>
                                <a:lnTo>
                                  <a:pt x="9144" y="0"/>
                                </a:lnTo>
                                <a:lnTo>
                                  <a:pt x="0" y="0"/>
                                </a:lnTo>
                                <a:lnTo>
                                  <a:pt x="0" y="9144"/>
                                </a:lnTo>
                                <a:lnTo>
                                  <a:pt x="0" y="198107"/>
                                </a:lnTo>
                                <a:lnTo>
                                  <a:pt x="0" y="373380"/>
                                </a:lnTo>
                                <a:lnTo>
                                  <a:pt x="0" y="548640"/>
                                </a:lnTo>
                                <a:lnTo>
                                  <a:pt x="9144" y="548640"/>
                                </a:lnTo>
                                <a:lnTo>
                                  <a:pt x="9144" y="373380"/>
                                </a:lnTo>
                                <a:lnTo>
                                  <a:pt x="9144" y="198120"/>
                                </a:lnTo>
                                <a:lnTo>
                                  <a:pt x="9144" y="9144"/>
                                </a:lnTo>
                                <a:lnTo>
                                  <a:pt x="6013704" y="9144"/>
                                </a:lnTo>
                                <a:lnTo>
                                  <a:pt x="6013704" y="198107"/>
                                </a:lnTo>
                                <a:lnTo>
                                  <a:pt x="6013704" y="373380"/>
                                </a:lnTo>
                                <a:lnTo>
                                  <a:pt x="6013704" y="548640"/>
                                </a:lnTo>
                                <a:lnTo>
                                  <a:pt x="6022848" y="548640"/>
                                </a:lnTo>
                                <a:lnTo>
                                  <a:pt x="6022848" y="373380"/>
                                </a:lnTo>
                                <a:lnTo>
                                  <a:pt x="6022848" y="198120"/>
                                </a:lnTo>
                                <a:lnTo>
                                  <a:pt x="6022848" y="9144"/>
                                </a:lnTo>
                                <a:lnTo>
                                  <a:pt x="6022848" y="0"/>
                                </a:lnTo>
                                <a:close/>
                              </a:path>
                            </a:pathLst>
                          </a:custGeom>
                          <a:solidFill>
                            <a:srgbClr val="000000"/>
                          </a:solidFill>
                        </wps:spPr>
                        <wps:bodyPr wrap="square" lIns="0" tIns="0" rIns="0" bIns="0" rtlCol="0">
                          <a:prstTxWarp prst="textNoShape">
                            <a:avLst/>
                          </a:prstTxWarp>
                          <a:noAutofit/>
                        </wps:bodyPr>
                      </wps:wsp>
                      <wps:wsp>
                        <wps:cNvPr id="10" name="Graphic 10"/>
                        <wps:cNvSpPr/>
                        <wps:spPr>
                          <a:xfrm>
                            <a:off x="0" y="5687567"/>
                            <a:ext cx="6022975" cy="2124710"/>
                          </a:xfrm>
                          <a:custGeom>
                            <a:avLst/>
                            <a:gdLst/>
                            <a:ahLst/>
                            <a:cxnLst/>
                            <a:rect l="l" t="t" r="r" b="b"/>
                            <a:pathLst>
                              <a:path w="6022975" h="2124710">
                                <a:moveTo>
                                  <a:pt x="5983224" y="1557540"/>
                                </a:moveTo>
                                <a:lnTo>
                                  <a:pt x="39624" y="1557540"/>
                                </a:lnTo>
                                <a:lnTo>
                                  <a:pt x="39624" y="1565148"/>
                                </a:lnTo>
                                <a:lnTo>
                                  <a:pt x="5983224" y="1565148"/>
                                </a:lnTo>
                                <a:lnTo>
                                  <a:pt x="5983224" y="1557540"/>
                                </a:lnTo>
                                <a:close/>
                              </a:path>
                              <a:path w="6022975" h="2124710">
                                <a:moveTo>
                                  <a:pt x="5983224" y="1382268"/>
                                </a:moveTo>
                                <a:lnTo>
                                  <a:pt x="39624" y="1382268"/>
                                </a:lnTo>
                                <a:lnTo>
                                  <a:pt x="39624" y="1389888"/>
                                </a:lnTo>
                                <a:lnTo>
                                  <a:pt x="5983224" y="1389888"/>
                                </a:lnTo>
                                <a:lnTo>
                                  <a:pt x="5983224" y="1382268"/>
                                </a:lnTo>
                                <a:close/>
                              </a:path>
                              <a:path w="6022975" h="2124710">
                                <a:moveTo>
                                  <a:pt x="5983224" y="1207020"/>
                                </a:moveTo>
                                <a:lnTo>
                                  <a:pt x="39624" y="1207020"/>
                                </a:lnTo>
                                <a:lnTo>
                                  <a:pt x="39624" y="1214628"/>
                                </a:lnTo>
                                <a:lnTo>
                                  <a:pt x="5983224" y="1214628"/>
                                </a:lnTo>
                                <a:lnTo>
                                  <a:pt x="5983224" y="1207020"/>
                                </a:lnTo>
                                <a:close/>
                              </a:path>
                              <a:path w="6022975" h="2124710">
                                <a:moveTo>
                                  <a:pt x="5983224" y="681228"/>
                                </a:moveTo>
                                <a:lnTo>
                                  <a:pt x="39624" y="681228"/>
                                </a:lnTo>
                                <a:lnTo>
                                  <a:pt x="39624" y="688848"/>
                                </a:lnTo>
                                <a:lnTo>
                                  <a:pt x="5983224" y="688848"/>
                                </a:lnTo>
                                <a:lnTo>
                                  <a:pt x="5983224" y="681228"/>
                                </a:lnTo>
                                <a:close/>
                              </a:path>
                              <a:path w="6022975" h="2124710">
                                <a:moveTo>
                                  <a:pt x="5983224" y="505980"/>
                                </a:moveTo>
                                <a:lnTo>
                                  <a:pt x="39624" y="505980"/>
                                </a:lnTo>
                                <a:lnTo>
                                  <a:pt x="39624" y="513588"/>
                                </a:lnTo>
                                <a:lnTo>
                                  <a:pt x="5983224" y="513588"/>
                                </a:lnTo>
                                <a:lnTo>
                                  <a:pt x="5983224" y="505980"/>
                                </a:lnTo>
                                <a:close/>
                              </a:path>
                              <a:path w="6022975" h="2124710">
                                <a:moveTo>
                                  <a:pt x="5983224" y="330720"/>
                                </a:moveTo>
                                <a:lnTo>
                                  <a:pt x="39624" y="330720"/>
                                </a:lnTo>
                                <a:lnTo>
                                  <a:pt x="39624" y="338328"/>
                                </a:lnTo>
                                <a:lnTo>
                                  <a:pt x="5983224" y="338328"/>
                                </a:lnTo>
                                <a:lnTo>
                                  <a:pt x="5983224" y="330720"/>
                                </a:lnTo>
                                <a:close/>
                              </a:path>
                              <a:path w="6022975" h="2124710">
                                <a:moveTo>
                                  <a:pt x="6022848" y="0"/>
                                </a:moveTo>
                                <a:lnTo>
                                  <a:pt x="6013704" y="0"/>
                                </a:lnTo>
                                <a:lnTo>
                                  <a:pt x="6013704" y="175247"/>
                                </a:lnTo>
                                <a:lnTo>
                                  <a:pt x="6013704" y="175260"/>
                                </a:lnTo>
                                <a:lnTo>
                                  <a:pt x="6013704" y="2115312"/>
                                </a:lnTo>
                                <a:lnTo>
                                  <a:pt x="9144" y="2115312"/>
                                </a:lnTo>
                                <a:lnTo>
                                  <a:pt x="9144" y="0"/>
                                </a:lnTo>
                                <a:lnTo>
                                  <a:pt x="0" y="0"/>
                                </a:lnTo>
                                <a:lnTo>
                                  <a:pt x="0" y="2124456"/>
                                </a:lnTo>
                                <a:lnTo>
                                  <a:pt x="9144" y="2124456"/>
                                </a:lnTo>
                                <a:lnTo>
                                  <a:pt x="6013704" y="2124456"/>
                                </a:lnTo>
                                <a:lnTo>
                                  <a:pt x="6022848" y="2124456"/>
                                </a:lnTo>
                                <a:lnTo>
                                  <a:pt x="6022848" y="2115312"/>
                                </a:lnTo>
                                <a:lnTo>
                                  <a:pt x="6022848" y="175247"/>
                                </a:lnTo>
                                <a:lnTo>
                                  <a:pt x="602284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68.879997pt;margin-top:102.599998pt;width:474.25pt;height:615.15pt;mso-position-horizontal-relative:page;mso-position-vertical-relative:page;z-index:-16481280" id="docshapegroup7" coordorigin="1378,2052" coordsize="9485,12303">
                <v:shape style="position:absolute;left:1377;top:2052;width:9485;height:9233" id="docshape8" coordorigin="1378,2052" coordsize="9485,9233" path="m1392,9317l1378,9317,1378,9610,1378,9905,1378,10181,1378,10457,1378,10457,1378,10733,1378,11009,1378,11285,1392,11285,1392,11009,1392,10733,1392,10457,1392,10457,1392,10181,1392,9905,1392,9610,1392,9317xm1392,4846l1378,4846,1378,5122,1378,5122,1378,5398,1378,5674,1378,5950,1378,5950,1378,6226,1378,6502,1378,6778,1378,6778,1378,7054,1378,7330,1378,7606,1378,7606,1378,7882,1378,8158,1378,8434,1378,8729,1378,9022,1378,9317,1392,9317,1392,9022,1392,8729,1392,8434,1392,8158,1392,7882,1392,7606,1392,7606,1392,7330,1392,7054,1392,6778,1392,6778,1392,6502,1392,6226,1392,5950,1392,5950,1392,5674,1392,5398,1392,5122,1392,5122,1392,4846xm1392,3468l1378,3468,1378,3744,1378,4018,1378,4294,1378,4294,1378,4570,1378,4846,1392,4846,1392,4570,1392,4294,1392,4294,1392,4018,1392,3744,1392,3468xm1392,2916l1378,2916,1378,3192,1378,3192,1378,3468,1392,3468,1392,3192,1392,3192,1392,2916xm10800,10702l1440,10702,1440,10714,10800,10714,10800,10702xm10862,9317l10848,9317,10848,9610,10848,9905,10848,10181,10848,10457,10848,10457,10848,10733,10848,11009,10862,11009,10862,10733,10862,10457,10862,10457,10862,10181,10862,9905,10862,9610,10862,9317xm10862,4846l10848,4846,10848,5122,10848,5122,10848,5398,10848,5674,10848,5950,10848,5950,10848,6226,10848,6502,10848,6778,10848,6778,10848,7054,10848,7330,10848,7606,10848,7606,10848,7882,10848,8158,10848,8434,10848,8729,10848,9022,10848,9317,10862,9317,10862,9022,10862,8729,10862,8434,10862,8158,10862,7882,10862,7606,10862,7606,10862,7330,10862,7054,10862,6778,10862,6778,10862,6502,10862,6226,10862,5950,10862,5950,10862,5674,10862,5398,10862,5122,10862,5122,10862,4846xm10862,3468l10848,3468,10848,3744,10848,4018,10848,4294,10848,4294,10848,4570,10848,4846,10862,4846,10862,4570,10862,4294,10862,4294,10862,4018,10862,3744,10862,3468xm10862,2916l10848,2916,10848,3192,10848,3192,10848,3468,10862,3468,10862,3192,10862,3192,10862,2916xm10862,2052l10848,2052,10848,2052,1392,2052,1378,2052,1378,2066,1378,2364,1378,2364,1378,2640,1378,2916,1392,2916,1392,2640,1392,2364,1392,2364,1392,2066,10848,2066,10848,2364,10848,2364,10848,2640,10848,2916,10862,2916,10862,2640,10862,2364,10862,2364,10862,2066,10862,2052xe" filled="true" fillcolor="#000000" stroked="false">
                  <v:path arrowok="t"/>
                  <v:fill type="solid"/>
                </v:shape>
                <v:shape style="position:absolute;left:1377;top:11008;width:9485;height:3346" id="docshape9" coordorigin="1378,11009" coordsize="9485,3346" path="m10800,13462l1440,13462,1440,13474,10800,13474,10800,13462xm10800,13186l1440,13186,1440,13198,10800,13198,10800,13186xm10800,12910l1440,12910,1440,12922,10800,12922,10800,12910xm10800,12082l1440,12082,1440,12094,10800,12094,10800,12082xm10800,11806l1440,11806,1440,11818,10800,11818,10800,11806xm10800,11530l1440,11530,1440,11542,10800,11542,10800,11530xm10862,11009l10848,11009,10848,11285,10848,11285,10848,11561,10848,11837,10848,12113,10848,12113,10848,12389,10848,12665,10848,12941,10848,13217,10848,13493,10848,13769,10848,13769,10848,14045,10848,14340,1392,14340,1392,14045,1392,13769,1392,13769,1392,13493,1392,13217,1392,12941,1392,12665,1392,12389,1392,12113,1392,12113,1392,11837,1392,11561,1392,11285,1392,11285,1392,11009,1378,11009,1378,11285,1378,11285,1378,11561,1378,11837,1378,12113,1378,12113,1378,12389,1378,12665,1378,12941,1378,13217,1378,13493,1378,13769,1378,13769,1378,14045,1378,14340,1378,14354,1392,14354,10848,14354,10848,14354,10862,14354,10862,14340,10862,14045,10862,13769,10862,13769,10862,13493,10862,13217,10862,12941,10862,12665,10862,12389,10862,12113,10862,12113,10862,11837,10862,11561,10862,11285,10862,11285,10862,11009xe" filled="true" fillcolor="#000000" stroked="false">
                  <v:path arrowok="t"/>
                  <v:fill type="solid"/>
                </v:shape>
                <w10:wrap type="none"/>
              </v:group>
            </w:pict>
          </mc:Fallback>
        </mc:AlternateContent>
      </w:r>
      <w:bookmarkStart w:name="_TOC_250003" w:id="98"/>
      <w:bookmarkStart w:name="Appendix A - Affirmative Action Discrimi" w:id="99"/>
      <w:r>
        <w:rPr>
          <w:b w:val="0"/>
          <w:u w:val="none"/>
        </w:rPr>
      </w:r>
      <w:r>
        <w:rPr>
          <w:u w:val="none"/>
        </w:rPr>
        <w:t>APPENDIX</w:t>
      </w:r>
      <w:r>
        <w:rPr>
          <w:spacing w:val="-4"/>
          <w:u w:val="none"/>
        </w:rPr>
        <w:t> </w:t>
      </w:r>
      <w:r>
        <w:rPr>
          <w:u w:val="none"/>
        </w:rPr>
        <w:t>A</w:t>
      </w:r>
      <w:r>
        <w:rPr>
          <w:spacing w:val="-4"/>
          <w:u w:val="none"/>
        </w:rPr>
        <w:t> </w:t>
      </w:r>
      <w:r>
        <w:rPr>
          <w:u w:val="none"/>
        </w:rPr>
        <w:t>-</w:t>
      </w:r>
      <w:r>
        <w:rPr>
          <w:spacing w:val="-4"/>
          <w:u w:val="none"/>
        </w:rPr>
        <w:t> </w:t>
      </w:r>
      <w:r>
        <w:rPr>
          <w:u w:val="none"/>
        </w:rPr>
        <w:t>AFFIRMATIVE</w:t>
      </w:r>
      <w:r>
        <w:rPr>
          <w:spacing w:val="-3"/>
          <w:u w:val="none"/>
        </w:rPr>
        <w:t> </w:t>
      </w:r>
      <w:r>
        <w:rPr>
          <w:u w:val="none"/>
        </w:rPr>
        <w:t>ACTION</w:t>
      </w:r>
      <w:r>
        <w:rPr>
          <w:spacing w:val="-4"/>
          <w:u w:val="none"/>
        </w:rPr>
        <w:t> </w:t>
      </w:r>
      <w:r>
        <w:rPr>
          <w:u w:val="none"/>
        </w:rPr>
        <w:t>DISCRIMINATION</w:t>
      </w:r>
      <w:r>
        <w:rPr>
          <w:spacing w:val="-4"/>
          <w:u w:val="none"/>
        </w:rPr>
        <w:t> </w:t>
      </w:r>
      <w:r>
        <w:rPr>
          <w:u w:val="none"/>
        </w:rPr>
        <w:t>COMPLAINT</w:t>
      </w:r>
      <w:r>
        <w:rPr>
          <w:spacing w:val="-3"/>
          <w:u w:val="none"/>
        </w:rPr>
        <w:t> </w:t>
      </w:r>
      <w:bookmarkEnd w:id="98"/>
      <w:r>
        <w:rPr>
          <w:spacing w:val="-4"/>
          <w:u w:val="none"/>
        </w:rPr>
        <w:t>FORM</w:t>
      </w:r>
    </w:p>
    <w:p>
      <w:pPr>
        <w:pStyle w:val="BodyText"/>
        <w:rPr>
          <w:b/>
        </w:rPr>
      </w:pPr>
    </w:p>
    <w:p>
      <w:pPr>
        <w:pStyle w:val="BodyText"/>
        <w:spacing w:before="96"/>
        <w:rPr>
          <w:b/>
        </w:rPr>
      </w:pPr>
    </w:p>
    <w:p>
      <w:pPr>
        <w:spacing w:before="0"/>
        <w:ind w:left="1264" w:right="1620" w:firstLine="0"/>
        <w:jc w:val="center"/>
        <w:rPr>
          <w:b/>
          <w:sz w:val="24"/>
        </w:rPr>
      </w:pPr>
      <w:r>
        <w:rPr>
          <w:b/>
          <w:sz w:val="24"/>
          <w:u w:val="thick"/>
        </w:rPr>
        <w:t>AFFIRMATIVE</w:t>
      </w:r>
      <w:r>
        <w:rPr>
          <w:b/>
          <w:spacing w:val="-5"/>
          <w:sz w:val="24"/>
          <w:u w:val="thick"/>
        </w:rPr>
        <w:t> </w:t>
      </w:r>
      <w:r>
        <w:rPr>
          <w:b/>
          <w:sz w:val="24"/>
          <w:u w:val="thick"/>
        </w:rPr>
        <w:t>ACTION</w:t>
      </w:r>
      <w:r>
        <w:rPr>
          <w:b/>
          <w:spacing w:val="-5"/>
          <w:sz w:val="24"/>
          <w:u w:val="thick"/>
        </w:rPr>
        <w:t> </w:t>
      </w:r>
      <w:r>
        <w:rPr>
          <w:b/>
          <w:sz w:val="24"/>
          <w:u w:val="thick"/>
        </w:rPr>
        <w:t>DISCRIMINATION</w:t>
      </w:r>
      <w:r>
        <w:rPr>
          <w:b/>
          <w:spacing w:val="-6"/>
          <w:sz w:val="24"/>
          <w:u w:val="thick"/>
        </w:rPr>
        <w:t> </w:t>
      </w:r>
      <w:r>
        <w:rPr>
          <w:b/>
          <w:sz w:val="24"/>
          <w:u w:val="thick"/>
        </w:rPr>
        <w:t>COMPLAINT</w:t>
      </w:r>
      <w:r>
        <w:rPr>
          <w:b/>
          <w:spacing w:val="-1"/>
          <w:sz w:val="24"/>
          <w:u w:val="thick"/>
        </w:rPr>
        <w:t> </w:t>
      </w:r>
      <w:r>
        <w:rPr>
          <w:b/>
          <w:spacing w:val="-4"/>
          <w:sz w:val="24"/>
          <w:u w:val="thick"/>
        </w:rPr>
        <w:t>FORM</w:t>
      </w:r>
    </w:p>
    <w:p>
      <w:pPr>
        <w:pStyle w:val="BodyText"/>
        <w:spacing w:before="271"/>
        <w:ind w:left="360" w:right="719"/>
        <w:jc w:val="both"/>
      </w:pPr>
      <w:r>
        <w:rPr/>
        <w:t>The purpose of this form is to record information required to initiate an investigation into an alleged</w:t>
      </w:r>
      <w:r>
        <w:rPr>
          <w:spacing w:val="-1"/>
        </w:rPr>
        <w:t> </w:t>
      </w:r>
      <w:r>
        <w:rPr/>
        <w:t>violation</w:t>
      </w:r>
      <w:r>
        <w:rPr>
          <w:spacing w:val="-1"/>
        </w:rPr>
        <w:t> </w:t>
      </w:r>
      <w:r>
        <w:rPr/>
        <w:t>of</w:t>
      </w:r>
      <w:r>
        <w:rPr>
          <w:spacing w:val="-2"/>
        </w:rPr>
        <w:t> </w:t>
      </w:r>
      <w:r>
        <w:rPr/>
        <w:t>the</w:t>
      </w:r>
      <w:r>
        <w:rPr>
          <w:spacing w:val="-2"/>
        </w:rPr>
        <w:t> </w:t>
      </w:r>
      <w:r>
        <w:rPr/>
        <w:t>College’s</w:t>
      </w:r>
      <w:r>
        <w:rPr>
          <w:spacing w:val="-1"/>
        </w:rPr>
        <w:t> </w:t>
      </w:r>
      <w:r>
        <w:rPr/>
        <w:t>Affirmative</w:t>
      </w:r>
      <w:r>
        <w:rPr>
          <w:spacing w:val="-2"/>
        </w:rPr>
        <w:t> </w:t>
      </w:r>
      <w:r>
        <w:rPr/>
        <w:t>Action</w:t>
      </w:r>
      <w:r>
        <w:rPr>
          <w:spacing w:val="-1"/>
        </w:rPr>
        <w:t> </w:t>
      </w:r>
      <w:r>
        <w:rPr/>
        <w:t>Policy.</w:t>
      </w:r>
      <w:r>
        <w:rPr>
          <w:spacing w:val="40"/>
        </w:rPr>
        <w:t> </w:t>
      </w:r>
      <w:r>
        <w:rPr/>
        <w:t>All</w:t>
      </w:r>
      <w:r>
        <w:rPr>
          <w:spacing w:val="-1"/>
        </w:rPr>
        <w:t> </w:t>
      </w:r>
      <w:r>
        <w:rPr/>
        <w:t>reasonable</w:t>
      </w:r>
      <w:r>
        <w:rPr>
          <w:spacing w:val="-2"/>
        </w:rPr>
        <w:t> </w:t>
      </w:r>
      <w:r>
        <w:rPr/>
        <w:t>efforts</w:t>
      </w:r>
      <w:r>
        <w:rPr>
          <w:spacing w:val="-1"/>
        </w:rPr>
        <w:t> </w:t>
      </w:r>
      <w:r>
        <w:rPr/>
        <w:t>will</w:t>
      </w:r>
      <w:r>
        <w:rPr>
          <w:spacing w:val="-1"/>
        </w:rPr>
        <w:t> </w:t>
      </w:r>
      <w:r>
        <w:rPr/>
        <w:t>be</w:t>
      </w:r>
      <w:r>
        <w:rPr>
          <w:spacing w:val="-2"/>
        </w:rPr>
        <w:t> </w:t>
      </w:r>
      <w:r>
        <w:rPr/>
        <w:t>made to maintain the confidentiality of the parties involved during the complaint procedure in accordance with the Affirmative Action Policy.</w:t>
      </w:r>
    </w:p>
    <w:p>
      <w:pPr>
        <w:pStyle w:val="BodyText"/>
        <w:spacing w:before="274"/>
        <w:ind w:left="360" w:right="713"/>
        <w:jc w:val="both"/>
      </w:pPr>
      <w:r>
        <w:rPr/>
        <w:t>It is unlawful to retaliate against a</w:t>
      </w:r>
      <w:r>
        <w:rPr>
          <w:spacing w:val="-1"/>
        </w:rPr>
        <w:t> </w:t>
      </w:r>
      <w:r>
        <w:rPr/>
        <w:t>student, employee</w:t>
      </w:r>
      <w:r>
        <w:rPr>
          <w:spacing w:val="-1"/>
        </w:rPr>
        <w:t> </w:t>
      </w:r>
      <w:r>
        <w:rPr/>
        <w:t>or any</w:t>
      </w:r>
      <w:r>
        <w:rPr>
          <w:spacing w:val="-5"/>
        </w:rPr>
        <w:t> </w:t>
      </w:r>
      <w:r>
        <w:rPr/>
        <w:t>other</w:t>
      </w:r>
      <w:r>
        <w:rPr>
          <w:spacing w:val="-1"/>
        </w:rPr>
        <w:t> </w:t>
      </w:r>
      <w:r>
        <w:rPr/>
        <w:t>person in the</w:t>
      </w:r>
      <w:r>
        <w:rPr>
          <w:spacing w:val="-1"/>
        </w:rPr>
        <w:t> </w:t>
      </w:r>
      <w:r>
        <w:rPr/>
        <w:t>College for</w:t>
      </w:r>
      <w:r>
        <w:rPr>
          <w:spacing w:val="-1"/>
        </w:rPr>
        <w:t> </w:t>
      </w:r>
      <w:r>
        <w:rPr/>
        <w:t>filing a complaint or for cooperating in an investigation of a complaint.</w:t>
      </w:r>
      <w:r>
        <w:rPr>
          <w:spacing w:val="40"/>
        </w:rPr>
        <w:t> </w:t>
      </w:r>
      <w:r>
        <w:rPr/>
        <w:t>All parties to a complaint may have an advisor (for union employees this may</w:t>
      </w:r>
      <w:r>
        <w:rPr>
          <w:spacing w:val="-2"/>
        </w:rPr>
        <w:t> </w:t>
      </w:r>
      <w:r>
        <w:rPr/>
        <w:t>be a union representative) assist them throughout the process.</w:t>
      </w:r>
    </w:p>
    <w:p>
      <w:pPr>
        <w:pStyle w:val="BodyText"/>
      </w:pPr>
    </w:p>
    <w:p>
      <w:pPr>
        <w:pStyle w:val="BodyText"/>
        <w:tabs>
          <w:tab w:pos="3959" w:val="left" w:leader="none"/>
          <w:tab w:pos="9719" w:val="left" w:leader="none"/>
        </w:tabs>
        <w:ind w:left="360"/>
      </w:pPr>
      <w:r>
        <w:rPr/>
        <w:t>Date</w:t>
      </w:r>
      <w:r>
        <w:rPr>
          <w:spacing w:val="-5"/>
        </w:rPr>
        <w:t> </w:t>
      </w:r>
      <w:r>
        <w:rPr>
          <w:spacing w:val="-2"/>
        </w:rPr>
        <w:t>Filed:</w:t>
      </w:r>
      <w:r>
        <w:rPr>
          <w:u w:val="single"/>
        </w:rPr>
        <w:tab/>
      </w:r>
      <w:r>
        <w:rPr>
          <w:spacing w:val="80"/>
        </w:rPr>
        <w:t> </w:t>
      </w:r>
      <w:r>
        <w:rPr/>
        <w:t>Date(s) of Alleged Discrimination:</w:t>
      </w:r>
      <w:r>
        <w:rPr>
          <w:u w:val="single"/>
        </w:rPr>
        <w:tab/>
      </w:r>
    </w:p>
    <w:p>
      <w:pPr>
        <w:pStyle w:val="BodyText"/>
      </w:pPr>
    </w:p>
    <w:p>
      <w:pPr>
        <w:pStyle w:val="ListParagraph"/>
        <w:numPr>
          <w:ilvl w:val="1"/>
          <w:numId w:val="20"/>
        </w:numPr>
        <w:tabs>
          <w:tab w:pos="719" w:val="left" w:leader="none"/>
          <w:tab w:pos="9719" w:val="left" w:leader="none"/>
        </w:tabs>
        <w:spacing w:line="240" w:lineRule="auto" w:before="0" w:after="0"/>
        <w:ind w:left="719" w:right="0" w:hanging="359"/>
        <w:jc w:val="left"/>
        <w:rPr>
          <w:sz w:val="24"/>
        </w:rPr>
      </w:pPr>
      <w:r>
        <w:rPr>
          <w:sz w:val="24"/>
        </w:rPr>
        <w:t>Name</w:t>
      </w:r>
      <w:r>
        <w:rPr>
          <w:spacing w:val="-5"/>
          <w:sz w:val="24"/>
        </w:rPr>
        <w:t> </w:t>
      </w:r>
      <w:r>
        <w:rPr>
          <w:spacing w:val="-2"/>
          <w:sz w:val="24"/>
        </w:rPr>
        <w:t>(Print):</w:t>
      </w:r>
      <w:r>
        <w:rPr>
          <w:sz w:val="24"/>
          <w:u w:val="single"/>
        </w:rPr>
        <w:tab/>
      </w:r>
    </w:p>
    <w:p>
      <w:pPr>
        <w:pStyle w:val="BodyText"/>
      </w:pPr>
    </w:p>
    <w:p>
      <w:pPr>
        <w:pStyle w:val="ListParagraph"/>
        <w:numPr>
          <w:ilvl w:val="1"/>
          <w:numId w:val="20"/>
        </w:numPr>
        <w:tabs>
          <w:tab w:pos="719" w:val="left" w:leader="none"/>
          <w:tab w:pos="3959" w:val="left" w:leader="none"/>
          <w:tab w:pos="4679" w:val="left" w:leader="none"/>
          <w:tab w:pos="6839" w:val="left" w:leader="none"/>
        </w:tabs>
        <w:spacing w:line="240" w:lineRule="auto" w:before="0" w:after="0"/>
        <w:ind w:left="719" w:right="0" w:hanging="359"/>
        <w:jc w:val="left"/>
        <w:rPr>
          <w:sz w:val="24"/>
        </w:rPr>
      </w:pPr>
      <w:r>
        <w:rPr>
          <w:sz w:val="24"/>
        </w:rPr>
        <w:t>Check</w:t>
      </w:r>
      <w:r>
        <w:rPr>
          <w:spacing w:val="-2"/>
          <w:sz w:val="24"/>
        </w:rPr>
        <w:t> </w:t>
      </w:r>
      <w:r>
        <w:rPr>
          <w:sz w:val="24"/>
        </w:rPr>
        <w:t>One:</w:t>
      </w:r>
      <w:r>
        <w:rPr>
          <w:spacing w:val="58"/>
          <w:sz w:val="24"/>
        </w:rPr>
        <w:t> </w:t>
      </w:r>
      <w:r>
        <w:rPr>
          <w:spacing w:val="-2"/>
          <w:sz w:val="24"/>
        </w:rPr>
        <w:t>Student:</w:t>
      </w:r>
      <w:r>
        <w:rPr>
          <w:sz w:val="24"/>
          <w:u w:val="single"/>
        </w:rPr>
        <w:tab/>
      </w:r>
      <w:r>
        <w:rPr>
          <w:sz w:val="24"/>
        </w:rPr>
        <w:tab/>
      </w:r>
      <w:r>
        <w:rPr>
          <w:spacing w:val="-2"/>
          <w:sz w:val="24"/>
        </w:rPr>
        <w:t>Employee:</w:t>
      </w:r>
      <w:r>
        <w:rPr>
          <w:sz w:val="24"/>
          <w:u w:val="single"/>
        </w:rPr>
        <w:tab/>
      </w:r>
    </w:p>
    <w:p>
      <w:pPr>
        <w:pStyle w:val="BodyText"/>
      </w:pPr>
    </w:p>
    <w:p>
      <w:pPr>
        <w:pStyle w:val="BodyText"/>
        <w:tabs>
          <w:tab w:pos="9719" w:val="left" w:leader="none"/>
        </w:tabs>
        <w:ind w:left="4680"/>
      </w:pPr>
      <w:r>
        <w:rPr>
          <w:spacing w:val="-2"/>
        </w:rPr>
        <w:t>Department/Division:</w:t>
      </w:r>
      <w:r>
        <w:rPr>
          <w:u w:val="single"/>
        </w:rPr>
        <w:tab/>
      </w:r>
    </w:p>
    <w:p>
      <w:pPr>
        <w:pStyle w:val="BodyText"/>
      </w:pPr>
    </w:p>
    <w:p>
      <w:pPr>
        <w:pStyle w:val="ListParagraph"/>
        <w:numPr>
          <w:ilvl w:val="1"/>
          <w:numId w:val="20"/>
        </w:numPr>
        <w:tabs>
          <w:tab w:pos="719" w:val="left" w:leader="none"/>
        </w:tabs>
        <w:spacing w:line="240" w:lineRule="auto" w:before="0" w:after="0"/>
        <w:ind w:left="719" w:right="0" w:hanging="359"/>
        <w:jc w:val="left"/>
        <w:rPr>
          <w:sz w:val="24"/>
        </w:rPr>
      </w:pPr>
      <w:r>
        <w:rPr>
          <w:sz w:val="24"/>
        </w:rPr>
        <w:t>Type</w:t>
      </w:r>
      <w:r>
        <w:rPr>
          <w:spacing w:val="-5"/>
          <w:sz w:val="24"/>
        </w:rPr>
        <w:t> </w:t>
      </w:r>
      <w:r>
        <w:rPr>
          <w:sz w:val="24"/>
        </w:rPr>
        <w:t>of</w:t>
      </w:r>
      <w:r>
        <w:rPr>
          <w:spacing w:val="-2"/>
          <w:sz w:val="24"/>
        </w:rPr>
        <w:t> </w:t>
      </w:r>
      <w:r>
        <w:rPr>
          <w:sz w:val="24"/>
        </w:rPr>
        <w:t>alleged</w:t>
      </w:r>
      <w:r>
        <w:rPr>
          <w:spacing w:val="-1"/>
          <w:sz w:val="24"/>
        </w:rPr>
        <w:t> </w:t>
      </w:r>
      <w:r>
        <w:rPr>
          <w:sz w:val="24"/>
        </w:rPr>
        <w:t>discrimination</w:t>
      </w:r>
      <w:r>
        <w:rPr>
          <w:spacing w:val="-1"/>
          <w:sz w:val="24"/>
        </w:rPr>
        <w:t> </w:t>
      </w:r>
      <w:r>
        <w:rPr>
          <w:sz w:val="24"/>
        </w:rPr>
        <w:t>or</w:t>
      </w:r>
      <w:r>
        <w:rPr>
          <w:spacing w:val="-3"/>
          <w:sz w:val="24"/>
        </w:rPr>
        <w:t> </w:t>
      </w:r>
      <w:r>
        <w:rPr>
          <w:sz w:val="24"/>
        </w:rPr>
        <w:t>act</w:t>
      </w:r>
      <w:r>
        <w:rPr>
          <w:spacing w:val="-1"/>
          <w:sz w:val="24"/>
        </w:rPr>
        <w:t> </w:t>
      </w:r>
      <w:r>
        <w:rPr>
          <w:sz w:val="24"/>
        </w:rPr>
        <w:t>(please</w:t>
      </w:r>
      <w:r>
        <w:rPr>
          <w:spacing w:val="-2"/>
          <w:sz w:val="24"/>
        </w:rPr>
        <w:t> </w:t>
      </w:r>
      <w:r>
        <w:rPr>
          <w:sz w:val="24"/>
        </w:rPr>
        <w:t>check</w:t>
      </w:r>
      <w:r>
        <w:rPr>
          <w:spacing w:val="-1"/>
          <w:sz w:val="24"/>
        </w:rPr>
        <w:t> </w:t>
      </w:r>
      <w:r>
        <w:rPr>
          <w:sz w:val="24"/>
        </w:rPr>
        <w:t>applicable</w:t>
      </w:r>
      <w:r>
        <w:rPr>
          <w:spacing w:val="-2"/>
          <w:sz w:val="24"/>
        </w:rPr>
        <w:t> category):</w:t>
      </w:r>
    </w:p>
    <w:p>
      <w:pPr>
        <w:pStyle w:val="BodyText"/>
        <w:spacing w:before="75" w:after="1"/>
        <w:rPr>
          <w:sz w:val="20"/>
        </w:rPr>
      </w:pPr>
    </w:p>
    <w:tbl>
      <w:tblPr>
        <w:tblW w:w="0" w:type="auto"/>
        <w:jc w:val="left"/>
        <w:tblInd w:w="10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683"/>
        <w:gridCol w:w="2801"/>
        <w:gridCol w:w="3257"/>
      </w:tblGrid>
      <w:tr>
        <w:trPr>
          <w:trHeight w:val="279" w:hRule="atLeast"/>
        </w:trPr>
        <w:tc>
          <w:tcPr>
            <w:tcW w:w="2683" w:type="dxa"/>
          </w:tcPr>
          <w:p>
            <w:pPr>
              <w:pStyle w:val="TableParagraph"/>
              <w:tabs>
                <w:tab w:pos="409" w:val="left" w:leader="none"/>
              </w:tabs>
              <w:spacing w:line="259" w:lineRule="exact" w:before="0"/>
              <w:rPr>
                <w:sz w:val="24"/>
              </w:rPr>
            </w:pPr>
            <w:r>
              <w:rPr>
                <w:sz w:val="24"/>
                <w:u w:val="single"/>
              </w:rPr>
              <w:tab/>
            </w:r>
            <w:r>
              <w:rPr>
                <w:sz w:val="24"/>
              </w:rPr>
              <w:t> Race/Color</w:t>
            </w:r>
          </w:p>
        </w:tc>
        <w:tc>
          <w:tcPr>
            <w:tcW w:w="2801" w:type="dxa"/>
          </w:tcPr>
          <w:p>
            <w:pPr>
              <w:pStyle w:val="TableParagraph"/>
              <w:tabs>
                <w:tab w:pos="606" w:val="left" w:leader="none"/>
              </w:tabs>
              <w:spacing w:line="259" w:lineRule="exact" w:before="0"/>
              <w:ind w:left="246"/>
              <w:rPr>
                <w:sz w:val="24"/>
              </w:rPr>
            </w:pPr>
            <w:r>
              <w:rPr>
                <w:sz w:val="24"/>
                <w:u w:val="single"/>
              </w:rPr>
              <w:tab/>
            </w:r>
            <w:r>
              <w:rPr>
                <w:sz w:val="24"/>
              </w:rPr>
              <w:t> Religion/Creed</w:t>
            </w:r>
          </w:p>
        </w:tc>
        <w:tc>
          <w:tcPr>
            <w:tcW w:w="3257" w:type="dxa"/>
          </w:tcPr>
          <w:p>
            <w:pPr>
              <w:pStyle w:val="TableParagraph"/>
              <w:tabs>
                <w:tab w:pos="685" w:val="left" w:leader="none"/>
              </w:tabs>
              <w:spacing w:line="259" w:lineRule="exact" w:before="0"/>
              <w:ind w:left="325"/>
              <w:rPr>
                <w:sz w:val="24"/>
              </w:rPr>
            </w:pPr>
            <w:r>
              <w:rPr>
                <w:sz w:val="24"/>
                <w:u w:val="single"/>
              </w:rPr>
              <w:tab/>
            </w:r>
            <w:r>
              <w:rPr>
                <w:sz w:val="24"/>
              </w:rPr>
              <w:t> Age</w:t>
            </w:r>
          </w:p>
        </w:tc>
      </w:tr>
      <w:tr>
        <w:trPr>
          <w:trHeight w:val="293" w:hRule="atLeast"/>
        </w:trPr>
        <w:tc>
          <w:tcPr>
            <w:tcW w:w="2683" w:type="dxa"/>
          </w:tcPr>
          <w:p>
            <w:pPr>
              <w:pStyle w:val="TableParagraph"/>
              <w:tabs>
                <w:tab w:pos="409" w:val="left" w:leader="none"/>
              </w:tabs>
              <w:rPr>
                <w:sz w:val="24"/>
              </w:rPr>
            </w:pPr>
            <w:r>
              <w:rPr>
                <w:sz w:val="24"/>
                <w:u w:val="single"/>
              </w:rPr>
              <w:tab/>
            </w:r>
            <w:r>
              <w:rPr>
                <w:sz w:val="24"/>
              </w:rPr>
              <w:t> National Origin</w:t>
            </w:r>
          </w:p>
        </w:tc>
        <w:tc>
          <w:tcPr>
            <w:tcW w:w="2801" w:type="dxa"/>
          </w:tcPr>
          <w:p>
            <w:pPr>
              <w:pStyle w:val="TableParagraph"/>
              <w:tabs>
                <w:tab w:pos="606" w:val="left" w:leader="none"/>
              </w:tabs>
              <w:ind w:left="247"/>
              <w:rPr>
                <w:sz w:val="24"/>
              </w:rPr>
            </w:pPr>
            <w:r>
              <w:rPr>
                <w:sz w:val="24"/>
                <w:u w:val="single"/>
              </w:rPr>
              <w:tab/>
            </w:r>
            <w:r>
              <w:rPr>
                <w:sz w:val="24"/>
              </w:rPr>
              <w:t> Gender</w:t>
            </w:r>
          </w:p>
        </w:tc>
        <w:tc>
          <w:tcPr>
            <w:tcW w:w="3257" w:type="dxa"/>
          </w:tcPr>
          <w:p>
            <w:pPr>
              <w:pStyle w:val="TableParagraph"/>
              <w:tabs>
                <w:tab w:pos="685" w:val="left" w:leader="none"/>
              </w:tabs>
              <w:ind w:left="326"/>
              <w:rPr>
                <w:sz w:val="24"/>
              </w:rPr>
            </w:pPr>
            <w:r>
              <w:rPr>
                <w:sz w:val="24"/>
                <w:u w:val="single"/>
              </w:rPr>
              <w:tab/>
            </w:r>
            <w:r>
              <w:rPr>
                <w:sz w:val="24"/>
              </w:rPr>
              <w:t> Disability</w:t>
            </w:r>
          </w:p>
        </w:tc>
      </w:tr>
      <w:tr>
        <w:trPr>
          <w:trHeight w:val="293" w:hRule="atLeast"/>
        </w:trPr>
        <w:tc>
          <w:tcPr>
            <w:tcW w:w="2683" w:type="dxa"/>
          </w:tcPr>
          <w:p>
            <w:pPr>
              <w:pStyle w:val="TableParagraph"/>
              <w:tabs>
                <w:tab w:pos="409" w:val="left" w:leader="none"/>
              </w:tabs>
              <w:spacing w:line="269" w:lineRule="exact" w:before="4"/>
              <w:rPr>
                <w:sz w:val="24"/>
              </w:rPr>
            </w:pPr>
            <w:r>
              <w:rPr>
                <w:sz w:val="24"/>
                <w:u w:val="single"/>
              </w:rPr>
              <w:tab/>
            </w:r>
            <w:r>
              <w:rPr>
                <w:sz w:val="24"/>
              </w:rPr>
              <w:t> Sexual Harassment*</w:t>
            </w:r>
          </w:p>
        </w:tc>
        <w:tc>
          <w:tcPr>
            <w:tcW w:w="2801" w:type="dxa"/>
          </w:tcPr>
          <w:p>
            <w:pPr>
              <w:pStyle w:val="TableParagraph"/>
              <w:tabs>
                <w:tab w:pos="606" w:val="left" w:leader="none"/>
              </w:tabs>
              <w:spacing w:line="269" w:lineRule="exact" w:before="4"/>
              <w:ind w:left="246"/>
              <w:rPr>
                <w:sz w:val="24"/>
              </w:rPr>
            </w:pPr>
            <w:r>
              <w:rPr>
                <w:sz w:val="24"/>
                <w:u w:val="single"/>
              </w:rPr>
              <w:tab/>
            </w:r>
            <w:r>
              <w:rPr>
                <w:sz w:val="24"/>
              </w:rPr>
              <w:t> Sexual Orientation</w:t>
            </w:r>
          </w:p>
        </w:tc>
        <w:tc>
          <w:tcPr>
            <w:tcW w:w="3257" w:type="dxa"/>
          </w:tcPr>
          <w:p>
            <w:pPr>
              <w:pStyle w:val="TableParagraph"/>
              <w:tabs>
                <w:tab w:pos="685" w:val="left" w:leader="none"/>
              </w:tabs>
              <w:spacing w:line="269" w:lineRule="exact" w:before="4"/>
              <w:ind w:left="325"/>
              <w:rPr>
                <w:sz w:val="24"/>
              </w:rPr>
            </w:pPr>
            <w:r>
              <w:rPr>
                <w:sz w:val="24"/>
                <w:u w:val="single"/>
              </w:rPr>
              <w:tab/>
            </w:r>
            <w:r>
              <w:rPr>
                <w:sz w:val="24"/>
              </w:rPr>
              <w:t> Genetic Information</w:t>
            </w:r>
          </w:p>
        </w:tc>
      </w:tr>
      <w:tr>
        <w:trPr>
          <w:trHeight w:val="294" w:hRule="atLeast"/>
        </w:trPr>
        <w:tc>
          <w:tcPr>
            <w:tcW w:w="2683" w:type="dxa"/>
          </w:tcPr>
          <w:p>
            <w:pPr>
              <w:pStyle w:val="TableParagraph"/>
              <w:tabs>
                <w:tab w:pos="409" w:val="left" w:leader="none"/>
              </w:tabs>
              <w:rPr>
                <w:sz w:val="24"/>
              </w:rPr>
            </w:pPr>
            <w:r>
              <w:rPr>
                <w:sz w:val="24"/>
                <w:u w:val="single"/>
              </w:rPr>
              <w:tab/>
            </w:r>
            <w:r>
              <w:rPr>
                <w:sz w:val="24"/>
              </w:rPr>
              <w:t> Maternity Leave</w:t>
            </w:r>
          </w:p>
        </w:tc>
        <w:tc>
          <w:tcPr>
            <w:tcW w:w="2801" w:type="dxa"/>
          </w:tcPr>
          <w:p>
            <w:pPr>
              <w:pStyle w:val="TableParagraph"/>
              <w:tabs>
                <w:tab w:pos="606" w:val="left" w:leader="none"/>
              </w:tabs>
              <w:ind w:left="246"/>
              <w:rPr>
                <w:sz w:val="24"/>
              </w:rPr>
            </w:pPr>
            <w:r>
              <w:rPr>
                <w:sz w:val="24"/>
                <w:u w:val="single"/>
              </w:rPr>
              <w:tab/>
            </w:r>
            <w:r>
              <w:rPr>
                <w:sz w:val="24"/>
              </w:rPr>
              <w:t> Gender Identity</w:t>
            </w:r>
          </w:p>
        </w:tc>
        <w:tc>
          <w:tcPr>
            <w:tcW w:w="3257" w:type="dxa"/>
          </w:tcPr>
          <w:p>
            <w:pPr>
              <w:pStyle w:val="TableParagraph"/>
              <w:tabs>
                <w:tab w:pos="685" w:val="left" w:leader="none"/>
              </w:tabs>
              <w:ind w:left="325"/>
              <w:rPr>
                <w:sz w:val="24"/>
              </w:rPr>
            </w:pPr>
            <w:r>
              <w:rPr>
                <w:sz w:val="24"/>
                <w:u w:val="single"/>
              </w:rPr>
              <w:tab/>
            </w:r>
            <w:r>
              <w:rPr>
                <w:sz w:val="24"/>
              </w:rPr>
              <w:t> Military Service</w:t>
            </w:r>
          </w:p>
        </w:tc>
      </w:tr>
      <w:tr>
        <w:trPr>
          <w:trHeight w:val="280" w:hRule="atLeast"/>
        </w:trPr>
        <w:tc>
          <w:tcPr>
            <w:tcW w:w="2683" w:type="dxa"/>
          </w:tcPr>
          <w:p>
            <w:pPr>
              <w:pStyle w:val="TableParagraph"/>
              <w:tabs>
                <w:tab w:pos="409" w:val="left" w:leader="none"/>
              </w:tabs>
              <w:spacing w:line="256" w:lineRule="exact" w:before="4"/>
              <w:rPr>
                <w:sz w:val="24"/>
              </w:rPr>
            </w:pPr>
            <w:r>
              <w:rPr>
                <w:sz w:val="24"/>
                <w:u w:val="single"/>
              </w:rPr>
              <w:tab/>
            </w:r>
            <w:r>
              <w:rPr>
                <w:sz w:val="24"/>
              </w:rPr>
              <w:t> Retaliation</w:t>
            </w:r>
          </w:p>
        </w:tc>
        <w:tc>
          <w:tcPr>
            <w:tcW w:w="2801" w:type="dxa"/>
          </w:tcPr>
          <w:p>
            <w:pPr>
              <w:pStyle w:val="TableParagraph"/>
              <w:tabs>
                <w:tab w:pos="606" w:val="left" w:leader="none"/>
              </w:tabs>
              <w:spacing w:line="256" w:lineRule="exact" w:before="4"/>
              <w:ind w:left="246"/>
              <w:rPr>
                <w:sz w:val="24"/>
              </w:rPr>
            </w:pPr>
            <w:r>
              <w:rPr>
                <w:sz w:val="24"/>
                <w:u w:val="single"/>
              </w:rPr>
              <w:tab/>
            </w:r>
            <w:r>
              <w:rPr>
                <w:sz w:val="24"/>
              </w:rPr>
              <w:t> Sexual Violence*</w:t>
            </w:r>
          </w:p>
        </w:tc>
        <w:tc>
          <w:tcPr>
            <w:tcW w:w="3257" w:type="dxa"/>
          </w:tcPr>
          <w:p>
            <w:pPr>
              <w:pStyle w:val="TableParagraph"/>
              <w:tabs>
                <w:tab w:pos="3205" w:val="left" w:leader="none"/>
              </w:tabs>
              <w:spacing w:line="256" w:lineRule="exact" w:before="4"/>
              <w:ind w:left="325"/>
              <w:rPr>
                <w:sz w:val="24"/>
              </w:rPr>
            </w:pPr>
            <w:r>
              <w:rPr>
                <w:sz w:val="24"/>
              </w:rPr>
              <w:t>Other: </w:t>
            </w:r>
            <w:r>
              <w:rPr>
                <w:sz w:val="24"/>
                <w:u w:val="single"/>
              </w:rPr>
              <w:tab/>
            </w:r>
          </w:p>
        </w:tc>
      </w:tr>
    </w:tbl>
    <w:p>
      <w:pPr>
        <w:pStyle w:val="BodyText"/>
        <w:spacing w:before="2"/>
      </w:pPr>
    </w:p>
    <w:p>
      <w:pPr>
        <w:pStyle w:val="BodyText"/>
        <w:tabs>
          <w:tab w:pos="9719" w:val="left" w:leader="none"/>
        </w:tabs>
        <w:spacing w:before="1"/>
        <w:ind w:left="360"/>
      </w:pPr>
      <w:r>
        <w:rPr/>
        <w:t>*If</w:t>
      </w:r>
      <w:r>
        <w:rPr>
          <w:spacing w:val="-4"/>
        </w:rPr>
        <w:t> </w:t>
      </w:r>
      <w:r>
        <w:rPr/>
        <w:t>sexual</w:t>
      </w:r>
      <w:r>
        <w:rPr>
          <w:spacing w:val="-1"/>
        </w:rPr>
        <w:t> </w:t>
      </w:r>
      <w:r>
        <w:rPr/>
        <w:t>violence</w:t>
      </w:r>
      <w:r>
        <w:rPr>
          <w:spacing w:val="-1"/>
        </w:rPr>
        <w:t> </w:t>
      </w:r>
      <w:r>
        <w:rPr/>
        <w:t>is</w:t>
      </w:r>
      <w:r>
        <w:rPr>
          <w:spacing w:val="-1"/>
        </w:rPr>
        <w:t> </w:t>
      </w:r>
      <w:r>
        <w:rPr/>
        <w:t>alleged,</w:t>
      </w:r>
      <w:r>
        <w:rPr>
          <w:spacing w:val="-2"/>
        </w:rPr>
        <w:t> </w:t>
      </w:r>
      <w:r>
        <w:rPr/>
        <w:t>specify</w:t>
      </w:r>
      <w:r>
        <w:rPr>
          <w:spacing w:val="-5"/>
        </w:rPr>
        <w:t> </w:t>
      </w:r>
      <w:r>
        <w:rPr/>
        <w:t>type as</w:t>
      </w:r>
      <w:r>
        <w:rPr>
          <w:spacing w:val="-1"/>
        </w:rPr>
        <w:t> </w:t>
      </w:r>
      <w:r>
        <w:rPr/>
        <w:t>defined under</w:t>
      </w:r>
      <w:r>
        <w:rPr>
          <w:spacing w:val="-2"/>
        </w:rPr>
        <w:t> </w:t>
      </w:r>
      <w:r>
        <w:rPr/>
        <w:t>this </w:t>
      </w:r>
      <w:r>
        <w:rPr>
          <w:spacing w:val="-2"/>
        </w:rPr>
        <w:t>Policy:</w:t>
      </w:r>
      <w:r>
        <w:rPr>
          <w:u w:val="single"/>
        </w:rPr>
        <w:tab/>
      </w:r>
    </w:p>
    <w:p>
      <w:pPr>
        <w:pStyle w:val="BodyText"/>
        <w:spacing w:before="275"/>
      </w:pPr>
    </w:p>
    <w:p>
      <w:pPr>
        <w:pStyle w:val="ListParagraph"/>
        <w:numPr>
          <w:ilvl w:val="1"/>
          <w:numId w:val="20"/>
        </w:numPr>
        <w:tabs>
          <w:tab w:pos="719" w:val="left" w:leader="none"/>
          <w:tab w:pos="9719" w:val="left" w:leader="none"/>
        </w:tabs>
        <w:spacing w:line="240" w:lineRule="auto" w:before="1" w:after="0"/>
        <w:ind w:left="719" w:right="0" w:hanging="359"/>
        <w:jc w:val="left"/>
        <w:rPr>
          <w:sz w:val="24"/>
        </w:rPr>
      </w:pPr>
      <w:r>
        <w:rPr>
          <w:sz w:val="24"/>
        </w:rPr>
        <w:t>Name</w:t>
      </w:r>
      <w:r>
        <w:rPr>
          <w:spacing w:val="-1"/>
          <w:sz w:val="24"/>
        </w:rPr>
        <w:t> </w:t>
      </w:r>
      <w:r>
        <w:rPr>
          <w:sz w:val="24"/>
        </w:rPr>
        <w:t>of</w:t>
      </w:r>
      <w:r>
        <w:rPr>
          <w:spacing w:val="-1"/>
          <w:sz w:val="24"/>
        </w:rPr>
        <w:t> </w:t>
      </w:r>
      <w:r>
        <w:rPr>
          <w:sz w:val="24"/>
        </w:rPr>
        <w:t>individual(s) you believe</w:t>
      </w:r>
      <w:r>
        <w:rPr>
          <w:spacing w:val="-1"/>
          <w:sz w:val="24"/>
        </w:rPr>
        <w:t> </w:t>
      </w:r>
      <w:r>
        <w:rPr>
          <w:sz w:val="24"/>
        </w:rPr>
        <w:t>discriminated against</w:t>
      </w:r>
      <w:r>
        <w:rPr>
          <w:spacing w:val="5"/>
          <w:sz w:val="24"/>
        </w:rPr>
        <w:t> </w:t>
      </w:r>
      <w:r>
        <w:rPr>
          <w:sz w:val="24"/>
        </w:rPr>
        <w:t>you: </w:t>
      </w:r>
      <w:r>
        <w:rPr>
          <w:sz w:val="24"/>
          <w:u w:val="single"/>
        </w:rPr>
        <w:tab/>
      </w:r>
    </w:p>
    <w:p>
      <w:pPr>
        <w:pStyle w:val="BodyText"/>
      </w:pPr>
    </w:p>
    <w:p>
      <w:pPr>
        <w:pStyle w:val="BodyText"/>
      </w:pPr>
    </w:p>
    <w:p>
      <w:pPr>
        <w:pStyle w:val="BodyText"/>
        <w:spacing w:before="275"/>
      </w:pPr>
    </w:p>
    <w:p>
      <w:pPr>
        <w:pStyle w:val="ListParagraph"/>
        <w:numPr>
          <w:ilvl w:val="1"/>
          <w:numId w:val="20"/>
        </w:numPr>
        <w:tabs>
          <w:tab w:pos="718" w:val="left" w:leader="none"/>
          <w:tab w:pos="9719" w:val="left" w:leader="none"/>
        </w:tabs>
        <w:spacing w:line="240" w:lineRule="auto" w:before="1" w:after="0"/>
        <w:ind w:left="718" w:right="0" w:hanging="358"/>
        <w:jc w:val="left"/>
        <w:rPr>
          <w:sz w:val="24"/>
        </w:rPr>
      </w:pPr>
      <w:r>
        <w:rPr>
          <w:sz w:val="24"/>
        </w:rPr>
        <w:t>List any</w:t>
      </w:r>
      <w:r>
        <w:rPr>
          <w:spacing w:val="-5"/>
          <w:sz w:val="24"/>
        </w:rPr>
        <w:t> </w:t>
      </w:r>
      <w:r>
        <w:rPr>
          <w:spacing w:val="-2"/>
          <w:sz w:val="24"/>
        </w:rPr>
        <w:t>witnesses:</w:t>
      </w:r>
      <w:r>
        <w:rPr>
          <w:sz w:val="24"/>
          <w:u w:val="single"/>
        </w:rPr>
        <w:tab/>
      </w:r>
    </w:p>
    <w:p>
      <w:pPr>
        <w:pStyle w:val="BodyText"/>
      </w:pPr>
    </w:p>
    <w:p>
      <w:pPr>
        <w:pStyle w:val="BodyText"/>
      </w:pPr>
    </w:p>
    <w:p>
      <w:pPr>
        <w:pStyle w:val="BodyText"/>
      </w:pPr>
    </w:p>
    <w:p>
      <w:pPr>
        <w:spacing w:before="0"/>
        <w:ind w:left="360" w:right="720" w:firstLine="0"/>
        <w:jc w:val="left"/>
        <w:rPr>
          <w:i/>
          <w:sz w:val="24"/>
        </w:rPr>
      </w:pPr>
      <w:r>
        <w:rPr>
          <w:i/>
          <w:sz w:val="24"/>
        </w:rPr>
        <w:t>*This</w:t>
      </w:r>
      <w:r>
        <w:rPr>
          <w:i/>
          <w:spacing w:val="-8"/>
          <w:sz w:val="24"/>
        </w:rPr>
        <w:t> </w:t>
      </w:r>
      <w:r>
        <w:rPr>
          <w:i/>
          <w:sz w:val="24"/>
        </w:rPr>
        <w:t>form</w:t>
      </w:r>
      <w:r>
        <w:rPr>
          <w:i/>
          <w:spacing w:val="-9"/>
          <w:sz w:val="24"/>
        </w:rPr>
        <w:t> </w:t>
      </w:r>
      <w:r>
        <w:rPr>
          <w:i/>
          <w:sz w:val="24"/>
        </w:rPr>
        <w:t>is</w:t>
      </w:r>
      <w:r>
        <w:rPr>
          <w:i/>
          <w:spacing w:val="-8"/>
          <w:sz w:val="24"/>
        </w:rPr>
        <w:t> </w:t>
      </w:r>
      <w:r>
        <w:rPr>
          <w:i/>
          <w:sz w:val="24"/>
        </w:rPr>
        <w:t>used</w:t>
      </w:r>
      <w:r>
        <w:rPr>
          <w:i/>
          <w:spacing w:val="-8"/>
          <w:sz w:val="24"/>
        </w:rPr>
        <w:t> </w:t>
      </w:r>
      <w:r>
        <w:rPr>
          <w:i/>
          <w:sz w:val="24"/>
        </w:rPr>
        <w:t>for</w:t>
      </w:r>
      <w:r>
        <w:rPr>
          <w:i/>
          <w:spacing w:val="-8"/>
          <w:sz w:val="24"/>
        </w:rPr>
        <w:t> </w:t>
      </w:r>
      <w:r>
        <w:rPr>
          <w:i/>
          <w:sz w:val="24"/>
        </w:rPr>
        <w:t>sexual</w:t>
      </w:r>
      <w:r>
        <w:rPr>
          <w:i/>
          <w:spacing w:val="-8"/>
          <w:sz w:val="24"/>
        </w:rPr>
        <w:t> </w:t>
      </w:r>
      <w:r>
        <w:rPr>
          <w:i/>
          <w:sz w:val="24"/>
        </w:rPr>
        <w:t>harassment/sexual</w:t>
      </w:r>
      <w:r>
        <w:rPr>
          <w:i/>
          <w:spacing w:val="-8"/>
          <w:sz w:val="24"/>
        </w:rPr>
        <w:t> </w:t>
      </w:r>
      <w:r>
        <w:rPr>
          <w:i/>
          <w:sz w:val="24"/>
        </w:rPr>
        <w:t>violence</w:t>
      </w:r>
      <w:r>
        <w:rPr>
          <w:i/>
          <w:spacing w:val="-9"/>
          <w:sz w:val="24"/>
        </w:rPr>
        <w:t> </w:t>
      </w:r>
      <w:r>
        <w:rPr>
          <w:i/>
          <w:sz w:val="24"/>
        </w:rPr>
        <w:t>complaints</w:t>
      </w:r>
      <w:r>
        <w:rPr>
          <w:i/>
          <w:spacing w:val="-8"/>
          <w:sz w:val="24"/>
        </w:rPr>
        <w:t> </w:t>
      </w:r>
      <w:r>
        <w:rPr>
          <w:i/>
          <w:sz w:val="24"/>
        </w:rPr>
        <w:t>when</w:t>
      </w:r>
      <w:r>
        <w:rPr>
          <w:i/>
          <w:spacing w:val="-8"/>
          <w:sz w:val="24"/>
        </w:rPr>
        <w:t> </w:t>
      </w:r>
      <w:r>
        <w:rPr>
          <w:i/>
          <w:sz w:val="24"/>
        </w:rPr>
        <w:t>a</w:t>
      </w:r>
      <w:r>
        <w:rPr>
          <w:i/>
          <w:spacing w:val="-8"/>
          <w:sz w:val="24"/>
        </w:rPr>
        <w:t> </w:t>
      </w:r>
      <w:r>
        <w:rPr>
          <w:i/>
          <w:sz w:val="24"/>
        </w:rPr>
        <w:t>Formal</w:t>
      </w:r>
      <w:r>
        <w:rPr>
          <w:i/>
          <w:spacing w:val="-8"/>
          <w:sz w:val="24"/>
        </w:rPr>
        <w:t> </w:t>
      </w:r>
      <w:r>
        <w:rPr>
          <w:i/>
          <w:sz w:val="24"/>
        </w:rPr>
        <w:t>Complaint</w:t>
      </w:r>
      <w:r>
        <w:rPr>
          <w:i/>
          <w:spacing w:val="-8"/>
          <w:sz w:val="24"/>
        </w:rPr>
        <w:t> </w:t>
      </w:r>
      <w:r>
        <w:rPr>
          <w:i/>
          <w:sz w:val="24"/>
        </w:rPr>
        <w:t>is not filed and the Title IX Sexual Harassment Process is not activated.</w:t>
      </w:r>
    </w:p>
    <w:p>
      <w:pPr>
        <w:spacing w:after="0"/>
        <w:jc w:val="left"/>
        <w:rPr>
          <w:i/>
          <w:sz w:val="24"/>
        </w:rPr>
        <w:sectPr>
          <w:pgSz w:w="12240" w:h="15840"/>
          <w:pgMar w:header="0" w:footer="791" w:top="1360" w:bottom="980" w:left="1080" w:right="720"/>
        </w:sectPr>
      </w:pPr>
    </w:p>
    <w:p>
      <w:pPr>
        <w:spacing w:line="240" w:lineRule="auto"/>
        <w:ind w:left="296" w:right="0" w:firstLine="0"/>
        <w:rPr>
          <w:sz w:val="20"/>
        </w:rPr>
      </w:pPr>
      <w:r>
        <w:rPr>
          <w:sz w:val="20"/>
        </w:rPr>
        <mc:AlternateContent>
          <mc:Choice Requires="wps">
            <w:drawing>
              <wp:inline distT="0" distB="0" distL="0" distR="0">
                <wp:extent cx="6022975" cy="7054850"/>
                <wp:effectExtent l="0" t="0" r="0" b="3175"/>
                <wp:docPr id="11" name="Group 11"/>
                <wp:cNvGraphicFramePr>
                  <a:graphicFrameLocks/>
                </wp:cNvGraphicFramePr>
                <a:graphic>
                  <a:graphicData uri="http://schemas.microsoft.com/office/word/2010/wordprocessingGroup">
                    <wpg:wgp>
                      <wpg:cNvPr id="11" name="Group 11"/>
                      <wpg:cNvGrpSpPr/>
                      <wpg:grpSpPr>
                        <a:xfrm>
                          <a:off x="0" y="0"/>
                          <a:ext cx="6022975" cy="7054850"/>
                          <a:chExt cx="6022975" cy="7054850"/>
                        </a:xfrm>
                      </wpg:grpSpPr>
                      <wps:wsp>
                        <wps:cNvPr id="12" name="Graphic 12"/>
                        <wps:cNvSpPr/>
                        <wps:spPr>
                          <a:xfrm>
                            <a:off x="39624" y="1054620"/>
                            <a:ext cx="5943600" cy="4913630"/>
                          </a:xfrm>
                          <a:custGeom>
                            <a:avLst/>
                            <a:gdLst/>
                            <a:ahLst/>
                            <a:cxnLst/>
                            <a:rect l="l" t="t" r="r" b="b"/>
                            <a:pathLst>
                              <a:path w="5943600" h="4913630">
                                <a:moveTo>
                                  <a:pt x="5943600" y="4905756"/>
                                </a:moveTo>
                                <a:lnTo>
                                  <a:pt x="1828800" y="4905756"/>
                                </a:lnTo>
                                <a:lnTo>
                                  <a:pt x="1828800" y="4913363"/>
                                </a:lnTo>
                                <a:lnTo>
                                  <a:pt x="5943600" y="4913363"/>
                                </a:lnTo>
                                <a:lnTo>
                                  <a:pt x="5943600" y="4905756"/>
                                </a:lnTo>
                                <a:close/>
                              </a:path>
                              <a:path w="5943600" h="4913630">
                                <a:moveTo>
                                  <a:pt x="5943600" y="3678923"/>
                                </a:moveTo>
                                <a:lnTo>
                                  <a:pt x="0" y="3678923"/>
                                </a:lnTo>
                                <a:lnTo>
                                  <a:pt x="0" y="3686543"/>
                                </a:lnTo>
                                <a:lnTo>
                                  <a:pt x="5943600" y="3686543"/>
                                </a:lnTo>
                                <a:lnTo>
                                  <a:pt x="5943600" y="3678923"/>
                                </a:lnTo>
                                <a:close/>
                              </a:path>
                              <a:path w="5943600" h="4913630">
                                <a:moveTo>
                                  <a:pt x="5943600" y="3503663"/>
                                </a:moveTo>
                                <a:lnTo>
                                  <a:pt x="0" y="3503663"/>
                                </a:lnTo>
                                <a:lnTo>
                                  <a:pt x="0" y="3511283"/>
                                </a:lnTo>
                                <a:lnTo>
                                  <a:pt x="5943600" y="3511283"/>
                                </a:lnTo>
                                <a:lnTo>
                                  <a:pt x="5943600" y="3503663"/>
                                </a:lnTo>
                                <a:close/>
                              </a:path>
                              <a:path w="5943600" h="4913630">
                                <a:moveTo>
                                  <a:pt x="5943600" y="3328428"/>
                                </a:moveTo>
                                <a:lnTo>
                                  <a:pt x="0" y="3328428"/>
                                </a:lnTo>
                                <a:lnTo>
                                  <a:pt x="0" y="3336023"/>
                                </a:lnTo>
                                <a:lnTo>
                                  <a:pt x="5943600" y="3336023"/>
                                </a:lnTo>
                                <a:lnTo>
                                  <a:pt x="5943600" y="3328428"/>
                                </a:lnTo>
                                <a:close/>
                              </a:path>
                              <a:path w="5943600" h="4913630">
                                <a:moveTo>
                                  <a:pt x="5943600" y="3153143"/>
                                </a:moveTo>
                                <a:lnTo>
                                  <a:pt x="0" y="3153143"/>
                                </a:lnTo>
                                <a:lnTo>
                                  <a:pt x="0" y="3160763"/>
                                </a:lnTo>
                                <a:lnTo>
                                  <a:pt x="5943600" y="3160763"/>
                                </a:lnTo>
                                <a:lnTo>
                                  <a:pt x="5943600" y="3153143"/>
                                </a:lnTo>
                                <a:close/>
                              </a:path>
                              <a:path w="5943600" h="4913630">
                                <a:moveTo>
                                  <a:pt x="5943600" y="2977883"/>
                                </a:moveTo>
                                <a:lnTo>
                                  <a:pt x="0" y="2977883"/>
                                </a:lnTo>
                                <a:lnTo>
                                  <a:pt x="0" y="2985503"/>
                                </a:lnTo>
                                <a:lnTo>
                                  <a:pt x="5943600" y="2985503"/>
                                </a:lnTo>
                                <a:lnTo>
                                  <a:pt x="5943600" y="2977883"/>
                                </a:lnTo>
                                <a:close/>
                              </a:path>
                              <a:path w="5943600" h="4913630">
                                <a:moveTo>
                                  <a:pt x="5943600" y="2802636"/>
                                </a:moveTo>
                                <a:lnTo>
                                  <a:pt x="0" y="2802636"/>
                                </a:lnTo>
                                <a:lnTo>
                                  <a:pt x="0" y="2810243"/>
                                </a:lnTo>
                                <a:lnTo>
                                  <a:pt x="5943600" y="2810243"/>
                                </a:lnTo>
                                <a:lnTo>
                                  <a:pt x="5943600" y="2802636"/>
                                </a:lnTo>
                                <a:close/>
                              </a:path>
                              <a:path w="5943600" h="4913630">
                                <a:moveTo>
                                  <a:pt x="5943600" y="2627363"/>
                                </a:moveTo>
                                <a:lnTo>
                                  <a:pt x="0" y="2627363"/>
                                </a:lnTo>
                                <a:lnTo>
                                  <a:pt x="0" y="2634983"/>
                                </a:lnTo>
                                <a:lnTo>
                                  <a:pt x="5943600" y="2634983"/>
                                </a:lnTo>
                                <a:lnTo>
                                  <a:pt x="5943600" y="2627363"/>
                                </a:lnTo>
                                <a:close/>
                              </a:path>
                              <a:path w="5943600" h="4913630">
                                <a:moveTo>
                                  <a:pt x="5943600" y="2452103"/>
                                </a:moveTo>
                                <a:lnTo>
                                  <a:pt x="0" y="2452103"/>
                                </a:lnTo>
                                <a:lnTo>
                                  <a:pt x="0" y="2459723"/>
                                </a:lnTo>
                                <a:lnTo>
                                  <a:pt x="5943600" y="2459723"/>
                                </a:lnTo>
                                <a:lnTo>
                                  <a:pt x="5943600" y="2452103"/>
                                </a:lnTo>
                                <a:close/>
                              </a:path>
                              <a:path w="5943600" h="4913630">
                                <a:moveTo>
                                  <a:pt x="5943600" y="2276856"/>
                                </a:moveTo>
                                <a:lnTo>
                                  <a:pt x="0" y="2276856"/>
                                </a:lnTo>
                                <a:lnTo>
                                  <a:pt x="0" y="2284463"/>
                                </a:lnTo>
                                <a:lnTo>
                                  <a:pt x="5943600" y="2284463"/>
                                </a:lnTo>
                                <a:lnTo>
                                  <a:pt x="5943600" y="2276856"/>
                                </a:lnTo>
                                <a:close/>
                              </a:path>
                              <a:path w="5943600" h="4913630">
                                <a:moveTo>
                                  <a:pt x="5943600" y="2101583"/>
                                </a:moveTo>
                                <a:lnTo>
                                  <a:pt x="0" y="2101583"/>
                                </a:lnTo>
                                <a:lnTo>
                                  <a:pt x="0" y="2109203"/>
                                </a:lnTo>
                                <a:lnTo>
                                  <a:pt x="5943600" y="2109203"/>
                                </a:lnTo>
                                <a:lnTo>
                                  <a:pt x="5943600" y="2101583"/>
                                </a:lnTo>
                                <a:close/>
                              </a:path>
                              <a:path w="5943600" h="4913630">
                                <a:moveTo>
                                  <a:pt x="5943600" y="1926323"/>
                                </a:moveTo>
                                <a:lnTo>
                                  <a:pt x="0" y="1926323"/>
                                </a:lnTo>
                                <a:lnTo>
                                  <a:pt x="0" y="1933943"/>
                                </a:lnTo>
                                <a:lnTo>
                                  <a:pt x="5943600" y="1933943"/>
                                </a:lnTo>
                                <a:lnTo>
                                  <a:pt x="5943600" y="1926323"/>
                                </a:lnTo>
                                <a:close/>
                              </a:path>
                              <a:path w="5943600" h="4913630">
                                <a:moveTo>
                                  <a:pt x="5943600" y="1751076"/>
                                </a:moveTo>
                                <a:lnTo>
                                  <a:pt x="0" y="1751076"/>
                                </a:lnTo>
                                <a:lnTo>
                                  <a:pt x="0" y="1758683"/>
                                </a:lnTo>
                                <a:lnTo>
                                  <a:pt x="5943600" y="1758683"/>
                                </a:lnTo>
                                <a:lnTo>
                                  <a:pt x="5943600" y="1751076"/>
                                </a:lnTo>
                                <a:close/>
                              </a:path>
                              <a:path w="5943600" h="4913630">
                                <a:moveTo>
                                  <a:pt x="5943600" y="1575803"/>
                                </a:moveTo>
                                <a:lnTo>
                                  <a:pt x="0" y="1575803"/>
                                </a:lnTo>
                                <a:lnTo>
                                  <a:pt x="0" y="1583423"/>
                                </a:lnTo>
                                <a:lnTo>
                                  <a:pt x="5943600" y="1583423"/>
                                </a:lnTo>
                                <a:lnTo>
                                  <a:pt x="5943600" y="1575803"/>
                                </a:lnTo>
                                <a:close/>
                              </a:path>
                              <a:path w="5943600" h="4913630">
                                <a:moveTo>
                                  <a:pt x="5943600" y="1400543"/>
                                </a:moveTo>
                                <a:lnTo>
                                  <a:pt x="0" y="1400543"/>
                                </a:lnTo>
                                <a:lnTo>
                                  <a:pt x="0" y="1408163"/>
                                </a:lnTo>
                                <a:lnTo>
                                  <a:pt x="5943600" y="1408163"/>
                                </a:lnTo>
                                <a:lnTo>
                                  <a:pt x="5943600" y="1400543"/>
                                </a:lnTo>
                                <a:close/>
                              </a:path>
                              <a:path w="5943600" h="4913630">
                                <a:moveTo>
                                  <a:pt x="5943600" y="1225296"/>
                                </a:moveTo>
                                <a:lnTo>
                                  <a:pt x="0" y="1225296"/>
                                </a:lnTo>
                                <a:lnTo>
                                  <a:pt x="0" y="1232903"/>
                                </a:lnTo>
                                <a:lnTo>
                                  <a:pt x="5943600" y="1232903"/>
                                </a:lnTo>
                                <a:lnTo>
                                  <a:pt x="5943600" y="1225296"/>
                                </a:lnTo>
                                <a:close/>
                              </a:path>
                              <a:path w="5943600" h="4913630">
                                <a:moveTo>
                                  <a:pt x="5943600" y="1050023"/>
                                </a:moveTo>
                                <a:lnTo>
                                  <a:pt x="0" y="1050023"/>
                                </a:lnTo>
                                <a:lnTo>
                                  <a:pt x="0" y="1057643"/>
                                </a:lnTo>
                                <a:lnTo>
                                  <a:pt x="5943600" y="1057643"/>
                                </a:lnTo>
                                <a:lnTo>
                                  <a:pt x="5943600" y="1050023"/>
                                </a:lnTo>
                                <a:close/>
                              </a:path>
                              <a:path w="5943600" h="4913630">
                                <a:moveTo>
                                  <a:pt x="5943600" y="874763"/>
                                </a:moveTo>
                                <a:lnTo>
                                  <a:pt x="0" y="874763"/>
                                </a:lnTo>
                                <a:lnTo>
                                  <a:pt x="0" y="882383"/>
                                </a:lnTo>
                                <a:lnTo>
                                  <a:pt x="5943600" y="882383"/>
                                </a:lnTo>
                                <a:lnTo>
                                  <a:pt x="5943600" y="874763"/>
                                </a:lnTo>
                                <a:close/>
                              </a:path>
                              <a:path w="5943600" h="4913630">
                                <a:moveTo>
                                  <a:pt x="5943600" y="699516"/>
                                </a:moveTo>
                                <a:lnTo>
                                  <a:pt x="0" y="699516"/>
                                </a:lnTo>
                                <a:lnTo>
                                  <a:pt x="0" y="707123"/>
                                </a:lnTo>
                                <a:lnTo>
                                  <a:pt x="5943600" y="707123"/>
                                </a:lnTo>
                                <a:lnTo>
                                  <a:pt x="5943600" y="699516"/>
                                </a:lnTo>
                                <a:close/>
                              </a:path>
                              <a:path w="5943600" h="4913630">
                                <a:moveTo>
                                  <a:pt x="5943600" y="524243"/>
                                </a:moveTo>
                                <a:lnTo>
                                  <a:pt x="0" y="524243"/>
                                </a:lnTo>
                                <a:lnTo>
                                  <a:pt x="0" y="531863"/>
                                </a:lnTo>
                                <a:lnTo>
                                  <a:pt x="5943600" y="531863"/>
                                </a:lnTo>
                                <a:lnTo>
                                  <a:pt x="5943600" y="524243"/>
                                </a:lnTo>
                                <a:close/>
                              </a:path>
                              <a:path w="5943600" h="4913630">
                                <a:moveTo>
                                  <a:pt x="5943600" y="350507"/>
                                </a:moveTo>
                                <a:lnTo>
                                  <a:pt x="0" y="350507"/>
                                </a:lnTo>
                                <a:lnTo>
                                  <a:pt x="0" y="358127"/>
                                </a:lnTo>
                                <a:lnTo>
                                  <a:pt x="5943600" y="358127"/>
                                </a:lnTo>
                                <a:lnTo>
                                  <a:pt x="5943600" y="350507"/>
                                </a:lnTo>
                                <a:close/>
                              </a:path>
                              <a:path w="5943600" h="4913630">
                                <a:moveTo>
                                  <a:pt x="5943600" y="175247"/>
                                </a:moveTo>
                                <a:lnTo>
                                  <a:pt x="0" y="175247"/>
                                </a:lnTo>
                                <a:lnTo>
                                  <a:pt x="0" y="182867"/>
                                </a:lnTo>
                                <a:lnTo>
                                  <a:pt x="5943600" y="182867"/>
                                </a:lnTo>
                                <a:lnTo>
                                  <a:pt x="5943600" y="175247"/>
                                </a:lnTo>
                                <a:close/>
                              </a:path>
                              <a:path w="5943600" h="4913630">
                                <a:moveTo>
                                  <a:pt x="5943600" y="0"/>
                                </a:moveTo>
                                <a:lnTo>
                                  <a:pt x="0" y="0"/>
                                </a:lnTo>
                                <a:lnTo>
                                  <a:pt x="0" y="7607"/>
                                </a:lnTo>
                                <a:lnTo>
                                  <a:pt x="5943600" y="7607"/>
                                </a:lnTo>
                                <a:lnTo>
                                  <a:pt x="5943600" y="0"/>
                                </a:lnTo>
                                <a:close/>
                              </a:path>
                            </a:pathLst>
                          </a:custGeom>
                          <a:solidFill>
                            <a:srgbClr val="000000"/>
                          </a:solidFill>
                        </wps:spPr>
                        <wps:bodyPr wrap="square" lIns="0" tIns="0" rIns="0" bIns="0" rtlCol="0">
                          <a:prstTxWarp prst="textNoShape">
                            <a:avLst/>
                          </a:prstTxWarp>
                          <a:noAutofit/>
                        </wps:bodyPr>
                      </wps:wsp>
                      <wps:wsp>
                        <wps:cNvPr id="13" name="Textbox 13"/>
                        <wps:cNvSpPr txBox="1"/>
                        <wps:spPr>
                          <a:xfrm>
                            <a:off x="4572" y="4572"/>
                            <a:ext cx="6014085" cy="7045959"/>
                          </a:xfrm>
                          <a:prstGeom prst="rect">
                            <a:avLst/>
                          </a:prstGeom>
                          <a:ln w="9144">
                            <a:solidFill>
                              <a:srgbClr val="000000"/>
                            </a:solidFill>
                            <a:prstDash val="solid"/>
                          </a:ln>
                        </wps:spPr>
                        <wps:txbx>
                          <w:txbxContent>
                            <w:p>
                              <w:pPr>
                                <w:spacing w:line="240" w:lineRule="auto" w:before="20"/>
                                <w:rPr>
                                  <w:i/>
                                  <w:sz w:val="24"/>
                                </w:rPr>
                              </w:pPr>
                            </w:p>
                            <w:p>
                              <w:pPr>
                                <w:spacing w:before="0"/>
                                <w:ind w:left="549" w:right="0" w:firstLine="0"/>
                                <w:jc w:val="left"/>
                                <w:rPr>
                                  <w:b/>
                                  <w:sz w:val="24"/>
                                </w:rPr>
                              </w:pPr>
                              <w:r>
                                <w:rPr>
                                  <w:b/>
                                  <w:sz w:val="24"/>
                                  <w:u w:val="thick"/>
                                </w:rPr>
                                <w:t>AFFIRMATIVE</w:t>
                              </w:r>
                              <w:r>
                                <w:rPr>
                                  <w:b/>
                                  <w:spacing w:val="-6"/>
                                  <w:sz w:val="24"/>
                                  <w:u w:val="thick"/>
                                </w:rPr>
                                <w:t> </w:t>
                              </w:r>
                              <w:r>
                                <w:rPr>
                                  <w:b/>
                                  <w:sz w:val="24"/>
                                  <w:u w:val="thick"/>
                                </w:rPr>
                                <w:t>ACTION</w:t>
                              </w:r>
                              <w:r>
                                <w:rPr>
                                  <w:b/>
                                  <w:spacing w:val="-4"/>
                                  <w:sz w:val="24"/>
                                  <w:u w:val="thick"/>
                                </w:rPr>
                                <w:t> </w:t>
                              </w:r>
                              <w:r>
                                <w:rPr>
                                  <w:b/>
                                  <w:sz w:val="24"/>
                                  <w:u w:val="thick"/>
                                </w:rPr>
                                <w:t>DISCRIMINATION</w:t>
                              </w:r>
                              <w:r>
                                <w:rPr>
                                  <w:b/>
                                  <w:spacing w:val="-4"/>
                                  <w:sz w:val="24"/>
                                  <w:u w:val="thick"/>
                                </w:rPr>
                                <w:t> </w:t>
                              </w:r>
                              <w:r>
                                <w:rPr>
                                  <w:b/>
                                  <w:sz w:val="24"/>
                                  <w:u w:val="thick"/>
                                </w:rPr>
                                <w:t>COMPLAINT FORM</w:t>
                              </w:r>
                              <w:r>
                                <w:rPr>
                                  <w:b/>
                                  <w:spacing w:val="-4"/>
                                  <w:sz w:val="24"/>
                                  <w:u w:val="thick"/>
                                </w:rPr>
                                <w:t> </w:t>
                              </w:r>
                              <w:r>
                                <w:rPr>
                                  <w:b/>
                                  <w:sz w:val="24"/>
                                  <w:u w:val="thick"/>
                                </w:rPr>
                                <w:t>–</w:t>
                              </w:r>
                              <w:r>
                                <w:rPr>
                                  <w:b/>
                                  <w:spacing w:val="-3"/>
                                  <w:sz w:val="24"/>
                                  <w:u w:val="thick"/>
                                </w:rPr>
                                <w:t> </w:t>
                              </w:r>
                              <w:r>
                                <w:rPr>
                                  <w:b/>
                                  <w:sz w:val="24"/>
                                  <w:u w:val="thick"/>
                                </w:rPr>
                                <w:t>PAGE</w:t>
                              </w:r>
                              <w:r>
                                <w:rPr>
                                  <w:b/>
                                  <w:spacing w:val="-3"/>
                                  <w:sz w:val="24"/>
                                  <w:u w:val="thick"/>
                                </w:rPr>
                                <w:t> </w:t>
                              </w:r>
                              <w:r>
                                <w:rPr>
                                  <w:b/>
                                  <w:spacing w:val="-10"/>
                                  <w:sz w:val="24"/>
                                  <w:u w:val="thick"/>
                                </w:rPr>
                                <w:t>2</w:t>
                              </w:r>
                            </w:p>
                            <w:p>
                              <w:pPr>
                                <w:spacing w:before="272"/>
                                <w:ind w:left="407" w:right="133" w:hanging="360"/>
                                <w:jc w:val="left"/>
                                <w:rPr>
                                  <w:sz w:val="24"/>
                                </w:rPr>
                              </w:pPr>
                              <w:r>
                                <w:rPr>
                                  <w:sz w:val="24"/>
                                </w:rPr>
                                <w:t>F.</w:t>
                              </w:r>
                              <w:r>
                                <w:rPr>
                                  <w:spacing w:val="80"/>
                                  <w:sz w:val="24"/>
                                </w:rPr>
                                <w:t> </w:t>
                              </w:r>
                              <w:r>
                                <w:rPr>
                                  <w:sz w:val="24"/>
                                </w:rPr>
                                <w:t>Description of</w:t>
                              </w:r>
                              <w:r>
                                <w:rPr>
                                  <w:spacing w:val="40"/>
                                  <w:sz w:val="24"/>
                                </w:rPr>
                                <w:t> </w:t>
                              </w:r>
                              <w:r>
                                <w:rPr>
                                  <w:sz w:val="24"/>
                                </w:rPr>
                                <w:t>Complaint -</w:t>
                              </w:r>
                              <w:r>
                                <w:rPr>
                                  <w:spacing w:val="-1"/>
                                  <w:sz w:val="24"/>
                                </w:rPr>
                                <w:t> </w:t>
                              </w:r>
                              <w:r>
                                <w:rPr>
                                  <w:sz w:val="24"/>
                                </w:rPr>
                                <w:t>please</w:t>
                              </w:r>
                              <w:r>
                                <w:rPr>
                                  <w:spacing w:val="-1"/>
                                  <w:sz w:val="24"/>
                                </w:rPr>
                                <w:t> </w:t>
                              </w:r>
                              <w:r>
                                <w:rPr>
                                  <w:sz w:val="24"/>
                                </w:rPr>
                                <w:t>list the</w:t>
                              </w:r>
                              <w:r>
                                <w:rPr>
                                  <w:spacing w:val="-1"/>
                                  <w:sz w:val="24"/>
                                </w:rPr>
                                <w:t> </w:t>
                              </w:r>
                              <w:r>
                                <w:rPr>
                                  <w:sz w:val="24"/>
                                </w:rPr>
                                <w:t>sequence</w:t>
                              </w:r>
                              <w:r>
                                <w:rPr>
                                  <w:spacing w:val="-1"/>
                                  <w:sz w:val="24"/>
                                </w:rPr>
                                <w:t> </w:t>
                              </w:r>
                              <w:r>
                                <w:rPr>
                                  <w:sz w:val="24"/>
                                </w:rPr>
                                <w:t>of</w:t>
                              </w:r>
                              <w:r>
                                <w:rPr>
                                  <w:spacing w:val="-1"/>
                                  <w:sz w:val="24"/>
                                </w:rPr>
                                <w:t> </w:t>
                              </w:r>
                              <w:r>
                                <w:rPr>
                                  <w:sz w:val="24"/>
                                </w:rPr>
                                <w:t>events, including</w:t>
                              </w:r>
                              <w:r>
                                <w:rPr>
                                  <w:spacing w:val="-3"/>
                                  <w:sz w:val="24"/>
                                </w:rPr>
                                <w:t> </w:t>
                              </w:r>
                              <w:r>
                                <w:rPr>
                                  <w:sz w:val="24"/>
                                </w:rPr>
                                <w:t>dates, if</w:t>
                              </w:r>
                              <w:r>
                                <w:rPr>
                                  <w:spacing w:val="-1"/>
                                  <w:sz w:val="24"/>
                                </w:rPr>
                                <w:t> </w:t>
                              </w:r>
                              <w:r>
                                <w:rPr>
                                  <w:sz w:val="24"/>
                                </w:rPr>
                                <w:t>possible, and any relevant facts and statements:</w:t>
                              </w: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274"/>
                                <w:rPr>
                                  <w:sz w:val="24"/>
                                </w:rPr>
                              </w:pPr>
                            </w:p>
                            <w:p>
                              <w:pPr>
                                <w:spacing w:line="242" w:lineRule="auto" w:before="0"/>
                                <w:ind w:left="47" w:right="42" w:firstLine="0"/>
                                <w:jc w:val="both"/>
                                <w:rPr>
                                  <w:b/>
                                  <w:sz w:val="24"/>
                                </w:rPr>
                              </w:pPr>
                              <w:r>
                                <w:rPr>
                                  <w:sz w:val="24"/>
                                </w:rPr>
                                <w:t>(If additional writing space is needed, please attach additional sheets)</w:t>
                              </w:r>
                              <w:r>
                                <w:rPr>
                                  <w:b/>
                                  <w:sz w:val="24"/>
                                </w:rPr>
                                <w:t>To the best of my knowledge</w:t>
                              </w:r>
                              <w:r>
                                <w:rPr>
                                  <w:b/>
                                  <w:spacing w:val="-3"/>
                                  <w:sz w:val="24"/>
                                </w:rPr>
                                <w:t> </w:t>
                              </w:r>
                              <w:r>
                                <w:rPr>
                                  <w:b/>
                                  <w:sz w:val="24"/>
                                </w:rPr>
                                <w:t>and</w:t>
                              </w:r>
                              <w:r>
                                <w:rPr>
                                  <w:b/>
                                  <w:spacing w:val="-2"/>
                                  <w:sz w:val="24"/>
                                </w:rPr>
                                <w:t> </w:t>
                              </w:r>
                              <w:r>
                                <w:rPr>
                                  <w:b/>
                                  <w:sz w:val="24"/>
                                </w:rPr>
                                <w:t>belief,</w:t>
                              </w:r>
                              <w:r>
                                <w:rPr>
                                  <w:b/>
                                  <w:spacing w:val="-2"/>
                                  <w:sz w:val="24"/>
                                </w:rPr>
                                <w:t> </w:t>
                              </w:r>
                              <w:r>
                                <w:rPr>
                                  <w:b/>
                                  <w:sz w:val="24"/>
                                </w:rPr>
                                <w:t>the</w:t>
                              </w:r>
                              <w:r>
                                <w:rPr>
                                  <w:b/>
                                  <w:spacing w:val="-3"/>
                                  <w:sz w:val="24"/>
                                </w:rPr>
                                <w:t> </w:t>
                              </w:r>
                              <w:r>
                                <w:rPr>
                                  <w:b/>
                                  <w:sz w:val="24"/>
                                </w:rPr>
                                <w:t>above</w:t>
                              </w:r>
                              <w:r>
                                <w:rPr>
                                  <w:b/>
                                  <w:spacing w:val="-3"/>
                                  <w:sz w:val="24"/>
                                </w:rPr>
                                <w:t> </w:t>
                              </w:r>
                              <w:r>
                                <w:rPr>
                                  <w:b/>
                                  <w:sz w:val="24"/>
                                </w:rPr>
                                <w:t>information</w:t>
                              </w:r>
                              <w:r>
                                <w:rPr>
                                  <w:b/>
                                  <w:spacing w:val="-2"/>
                                  <w:sz w:val="24"/>
                                </w:rPr>
                                <w:t> </w:t>
                              </w:r>
                              <w:r>
                                <w:rPr>
                                  <w:b/>
                                  <w:sz w:val="24"/>
                                </w:rPr>
                                <w:t>is</w:t>
                              </w:r>
                              <w:r>
                                <w:rPr>
                                  <w:b/>
                                  <w:spacing w:val="-2"/>
                                  <w:sz w:val="24"/>
                                </w:rPr>
                                <w:t> </w:t>
                              </w:r>
                              <w:r>
                                <w:rPr>
                                  <w:b/>
                                  <w:sz w:val="24"/>
                                </w:rPr>
                                <w:t>complete,</w:t>
                              </w:r>
                              <w:r>
                                <w:rPr>
                                  <w:b/>
                                  <w:spacing w:val="-2"/>
                                  <w:sz w:val="24"/>
                                </w:rPr>
                                <w:t> </w:t>
                              </w:r>
                              <w:r>
                                <w:rPr>
                                  <w:b/>
                                  <w:sz w:val="24"/>
                                </w:rPr>
                                <w:t>true</w:t>
                              </w:r>
                              <w:r>
                                <w:rPr>
                                  <w:b/>
                                  <w:spacing w:val="-3"/>
                                  <w:sz w:val="24"/>
                                </w:rPr>
                                <w:t> </w:t>
                              </w:r>
                              <w:r>
                                <w:rPr>
                                  <w:b/>
                                  <w:sz w:val="24"/>
                                </w:rPr>
                                <w:t>and</w:t>
                              </w:r>
                              <w:r>
                                <w:rPr>
                                  <w:b/>
                                  <w:spacing w:val="-2"/>
                                  <w:sz w:val="24"/>
                                </w:rPr>
                                <w:t> </w:t>
                              </w:r>
                              <w:r>
                                <w:rPr>
                                  <w:b/>
                                  <w:sz w:val="24"/>
                                </w:rPr>
                                <w:t>accurate</w:t>
                              </w:r>
                              <w:r>
                                <w:rPr>
                                  <w:b/>
                                  <w:spacing w:val="-3"/>
                                  <w:sz w:val="24"/>
                                </w:rPr>
                                <w:t> </w:t>
                              </w:r>
                              <w:r>
                                <w:rPr>
                                  <w:b/>
                                  <w:sz w:val="24"/>
                                </w:rPr>
                                <w:t>and</w:t>
                              </w:r>
                              <w:r>
                                <w:rPr>
                                  <w:b/>
                                  <w:spacing w:val="-2"/>
                                  <w:sz w:val="24"/>
                                </w:rPr>
                                <w:t> </w:t>
                              </w:r>
                              <w:r>
                                <w:rPr>
                                  <w:b/>
                                  <w:sz w:val="24"/>
                                </w:rPr>
                                <w:t>not</w:t>
                              </w:r>
                              <w:r>
                                <w:rPr>
                                  <w:b/>
                                  <w:spacing w:val="-3"/>
                                  <w:sz w:val="24"/>
                                </w:rPr>
                                <w:t> </w:t>
                              </w:r>
                              <w:r>
                                <w:rPr>
                                  <w:b/>
                                  <w:sz w:val="24"/>
                                </w:rPr>
                                <w:t>a “false charge” as defined under this Policy.</w:t>
                              </w:r>
                              <w:r>
                                <w:rPr>
                                  <w:b/>
                                  <w:spacing w:val="40"/>
                                  <w:sz w:val="24"/>
                                </w:rPr>
                                <w:t> </w:t>
                              </w:r>
                              <w:r>
                                <w:rPr>
                                  <w:b/>
                                  <w:sz w:val="24"/>
                                </w:rPr>
                                <w:t>I hereby submit this complaint under the College’s Affirmative Action Complaint Procedure.</w:t>
                              </w:r>
                            </w:p>
                            <w:p>
                              <w:pPr>
                                <w:spacing w:line="240" w:lineRule="auto" w:before="265"/>
                                <w:rPr>
                                  <w:b/>
                                  <w:sz w:val="24"/>
                                </w:rPr>
                              </w:pPr>
                            </w:p>
                            <w:p>
                              <w:pPr>
                                <w:spacing w:before="0"/>
                                <w:ind w:left="0" w:right="361" w:firstLine="0"/>
                                <w:jc w:val="center"/>
                                <w:rPr>
                                  <w:sz w:val="24"/>
                                </w:rPr>
                              </w:pPr>
                              <w:r>
                                <w:rPr>
                                  <w:sz w:val="24"/>
                                </w:rPr>
                                <w:t>Signature</w:t>
                              </w:r>
                              <w:r>
                                <w:rPr>
                                  <w:spacing w:val="-5"/>
                                  <w:sz w:val="24"/>
                                </w:rPr>
                                <w:t> </w:t>
                              </w:r>
                              <w:r>
                                <w:rPr>
                                  <w:sz w:val="24"/>
                                </w:rPr>
                                <w:t>of</w:t>
                              </w:r>
                              <w:r>
                                <w:rPr>
                                  <w:spacing w:val="-2"/>
                                  <w:sz w:val="24"/>
                                </w:rPr>
                                <w:t> </w:t>
                              </w:r>
                              <w:r>
                                <w:rPr>
                                  <w:sz w:val="24"/>
                                </w:rPr>
                                <w:t>Complainant</w:t>
                              </w:r>
                              <w:r>
                                <w:rPr>
                                  <w:spacing w:val="-1"/>
                                  <w:sz w:val="24"/>
                                </w:rPr>
                                <w:t> </w:t>
                              </w:r>
                              <w:r>
                                <w:rPr>
                                  <w:sz w:val="24"/>
                                </w:rPr>
                                <w:t>&amp;</w:t>
                              </w:r>
                              <w:r>
                                <w:rPr>
                                  <w:spacing w:val="-3"/>
                                  <w:sz w:val="24"/>
                                </w:rPr>
                                <w:t> </w:t>
                              </w:r>
                              <w:r>
                                <w:rPr>
                                  <w:spacing w:val="-4"/>
                                  <w:sz w:val="24"/>
                                </w:rPr>
                                <w:t>Date</w:t>
                              </w:r>
                            </w:p>
                            <w:p>
                              <w:pPr>
                                <w:spacing w:line="240" w:lineRule="auto" w:before="0"/>
                                <w:rPr>
                                  <w:sz w:val="24"/>
                                </w:rPr>
                              </w:pPr>
                            </w:p>
                            <w:p>
                              <w:pPr>
                                <w:tabs>
                                  <w:tab w:pos="9407" w:val="left" w:leader="none"/>
                                </w:tabs>
                                <w:spacing w:line="480" w:lineRule="auto" w:before="0"/>
                                <w:ind w:left="47" w:right="47" w:firstLine="0"/>
                                <w:jc w:val="both"/>
                                <w:rPr>
                                  <w:sz w:val="24"/>
                                </w:rPr>
                              </w:pPr>
                              <w:r>
                                <w:rPr>
                                  <w:sz w:val="24"/>
                                </w:rPr>
                                <w:t>Received by (College Official’s name/title): </w:t>
                              </w:r>
                              <w:r>
                                <w:rPr>
                                  <w:sz w:val="24"/>
                                  <w:u w:val="single"/>
                                </w:rPr>
                                <w:tab/>
                              </w:r>
                              <w:r>
                                <w:rPr>
                                  <w:sz w:val="24"/>
                                </w:rPr>
                                <w:t> Date Received: </w:t>
                              </w:r>
                              <w:r>
                                <w:rPr>
                                  <w:sz w:val="24"/>
                                  <w:u w:val="single"/>
                                </w:rPr>
                                <w:tab/>
                              </w:r>
                            </w:p>
                          </w:txbxContent>
                        </wps:txbx>
                        <wps:bodyPr wrap="square" lIns="0" tIns="0" rIns="0" bIns="0" rtlCol="0">
                          <a:noAutofit/>
                        </wps:bodyPr>
                      </wps:wsp>
                    </wpg:wgp>
                  </a:graphicData>
                </a:graphic>
              </wp:inline>
            </w:drawing>
          </mc:Choice>
          <mc:Fallback>
            <w:pict>
              <v:group style="width:474.25pt;height:555.5pt;mso-position-horizontal-relative:char;mso-position-vertical-relative:line" id="docshapegroup10" coordorigin="0,0" coordsize="9485,11110">
                <v:shape style="position:absolute;left:62;top:1660;width:9360;height:7738" id="docshape11" coordorigin="62,1661" coordsize="9360,7738" path="m9422,9386l2942,9386,2942,9398,9422,9398,9422,9386xm9422,7454l62,7454,62,7466,9422,7466,9422,7454xm9422,7178l62,7178,62,7190,9422,7190,9422,7178xm9422,6902l62,6902,62,6914,9422,6914,9422,6902xm9422,6626l62,6626,62,6638,9422,6638,9422,6626xm9422,6350l62,6350,62,6362,9422,6362,9422,6350xm9422,6074l62,6074,62,6086,9422,6086,9422,6074xm9422,5798l62,5798,62,5810,9422,5810,9422,5798xm9422,5522l62,5522,62,5534,9422,5534,9422,5522xm9422,5246l62,5246,62,5258,9422,5258,9422,5246xm9422,4970l62,4970,62,4982,9422,4982,9422,4970xm9422,4694l62,4694,62,4706,9422,4706,9422,4694xm9422,4418l62,4418,62,4430,9422,4430,9422,4418xm9422,4142l62,4142,62,4154,9422,4154,9422,4142xm9422,3866l62,3866,62,3878,9422,3878,9422,3866xm9422,3590l62,3590,62,3602,9422,3602,9422,3590xm9422,3314l62,3314,62,3326,9422,3326,9422,3314xm9422,3038l62,3038,62,3050,9422,3050,9422,3038xm9422,2762l62,2762,62,2774,9422,2774,9422,2762xm9422,2486l62,2486,62,2498,9422,2498,9422,2486xm9422,2213l62,2213,62,2225,9422,2225,9422,2213xm9422,1937l62,1937,62,1949,9422,1949,9422,1937xm9422,1661l62,1661,62,1673,9422,1673,9422,1661xe" filled="true" fillcolor="#000000" stroked="false">
                  <v:path arrowok="t"/>
                  <v:fill type="solid"/>
                </v:shape>
                <v:shape style="position:absolute;left:7;top:7;width:9471;height:11096" type="#_x0000_t202" id="docshape12" filled="false" stroked="true" strokeweight=".72pt" strokecolor="#000000">
                  <v:textbox inset="0,0,0,0">
                    <w:txbxContent>
                      <w:p>
                        <w:pPr>
                          <w:spacing w:line="240" w:lineRule="auto" w:before="20"/>
                          <w:rPr>
                            <w:i/>
                            <w:sz w:val="24"/>
                          </w:rPr>
                        </w:pPr>
                      </w:p>
                      <w:p>
                        <w:pPr>
                          <w:spacing w:before="0"/>
                          <w:ind w:left="549" w:right="0" w:firstLine="0"/>
                          <w:jc w:val="left"/>
                          <w:rPr>
                            <w:b/>
                            <w:sz w:val="24"/>
                          </w:rPr>
                        </w:pPr>
                        <w:r>
                          <w:rPr>
                            <w:b/>
                            <w:sz w:val="24"/>
                            <w:u w:val="thick"/>
                          </w:rPr>
                          <w:t>AFFIRMATIVE</w:t>
                        </w:r>
                        <w:r>
                          <w:rPr>
                            <w:b/>
                            <w:spacing w:val="-6"/>
                            <w:sz w:val="24"/>
                            <w:u w:val="thick"/>
                          </w:rPr>
                          <w:t> </w:t>
                        </w:r>
                        <w:r>
                          <w:rPr>
                            <w:b/>
                            <w:sz w:val="24"/>
                            <w:u w:val="thick"/>
                          </w:rPr>
                          <w:t>ACTION</w:t>
                        </w:r>
                        <w:r>
                          <w:rPr>
                            <w:b/>
                            <w:spacing w:val="-4"/>
                            <w:sz w:val="24"/>
                            <w:u w:val="thick"/>
                          </w:rPr>
                          <w:t> </w:t>
                        </w:r>
                        <w:r>
                          <w:rPr>
                            <w:b/>
                            <w:sz w:val="24"/>
                            <w:u w:val="thick"/>
                          </w:rPr>
                          <w:t>DISCRIMINATION</w:t>
                        </w:r>
                        <w:r>
                          <w:rPr>
                            <w:b/>
                            <w:spacing w:val="-4"/>
                            <w:sz w:val="24"/>
                            <w:u w:val="thick"/>
                          </w:rPr>
                          <w:t> </w:t>
                        </w:r>
                        <w:r>
                          <w:rPr>
                            <w:b/>
                            <w:sz w:val="24"/>
                            <w:u w:val="thick"/>
                          </w:rPr>
                          <w:t>COMPLAINT FORM</w:t>
                        </w:r>
                        <w:r>
                          <w:rPr>
                            <w:b/>
                            <w:spacing w:val="-4"/>
                            <w:sz w:val="24"/>
                            <w:u w:val="thick"/>
                          </w:rPr>
                          <w:t> </w:t>
                        </w:r>
                        <w:r>
                          <w:rPr>
                            <w:b/>
                            <w:sz w:val="24"/>
                            <w:u w:val="thick"/>
                          </w:rPr>
                          <w:t>–</w:t>
                        </w:r>
                        <w:r>
                          <w:rPr>
                            <w:b/>
                            <w:spacing w:val="-3"/>
                            <w:sz w:val="24"/>
                            <w:u w:val="thick"/>
                          </w:rPr>
                          <w:t> </w:t>
                        </w:r>
                        <w:r>
                          <w:rPr>
                            <w:b/>
                            <w:sz w:val="24"/>
                            <w:u w:val="thick"/>
                          </w:rPr>
                          <w:t>PAGE</w:t>
                        </w:r>
                        <w:r>
                          <w:rPr>
                            <w:b/>
                            <w:spacing w:val="-3"/>
                            <w:sz w:val="24"/>
                            <w:u w:val="thick"/>
                          </w:rPr>
                          <w:t> </w:t>
                        </w:r>
                        <w:r>
                          <w:rPr>
                            <w:b/>
                            <w:spacing w:val="-10"/>
                            <w:sz w:val="24"/>
                            <w:u w:val="thick"/>
                          </w:rPr>
                          <w:t>2</w:t>
                        </w:r>
                      </w:p>
                      <w:p>
                        <w:pPr>
                          <w:spacing w:before="272"/>
                          <w:ind w:left="407" w:right="133" w:hanging="360"/>
                          <w:jc w:val="left"/>
                          <w:rPr>
                            <w:sz w:val="24"/>
                          </w:rPr>
                        </w:pPr>
                        <w:r>
                          <w:rPr>
                            <w:sz w:val="24"/>
                          </w:rPr>
                          <w:t>F.</w:t>
                        </w:r>
                        <w:r>
                          <w:rPr>
                            <w:spacing w:val="80"/>
                            <w:sz w:val="24"/>
                          </w:rPr>
                          <w:t> </w:t>
                        </w:r>
                        <w:r>
                          <w:rPr>
                            <w:sz w:val="24"/>
                          </w:rPr>
                          <w:t>Description of</w:t>
                        </w:r>
                        <w:r>
                          <w:rPr>
                            <w:spacing w:val="40"/>
                            <w:sz w:val="24"/>
                          </w:rPr>
                          <w:t> </w:t>
                        </w:r>
                        <w:r>
                          <w:rPr>
                            <w:sz w:val="24"/>
                          </w:rPr>
                          <w:t>Complaint -</w:t>
                        </w:r>
                        <w:r>
                          <w:rPr>
                            <w:spacing w:val="-1"/>
                            <w:sz w:val="24"/>
                          </w:rPr>
                          <w:t> </w:t>
                        </w:r>
                        <w:r>
                          <w:rPr>
                            <w:sz w:val="24"/>
                          </w:rPr>
                          <w:t>please</w:t>
                        </w:r>
                        <w:r>
                          <w:rPr>
                            <w:spacing w:val="-1"/>
                            <w:sz w:val="24"/>
                          </w:rPr>
                          <w:t> </w:t>
                        </w:r>
                        <w:r>
                          <w:rPr>
                            <w:sz w:val="24"/>
                          </w:rPr>
                          <w:t>list the</w:t>
                        </w:r>
                        <w:r>
                          <w:rPr>
                            <w:spacing w:val="-1"/>
                            <w:sz w:val="24"/>
                          </w:rPr>
                          <w:t> </w:t>
                        </w:r>
                        <w:r>
                          <w:rPr>
                            <w:sz w:val="24"/>
                          </w:rPr>
                          <w:t>sequence</w:t>
                        </w:r>
                        <w:r>
                          <w:rPr>
                            <w:spacing w:val="-1"/>
                            <w:sz w:val="24"/>
                          </w:rPr>
                          <w:t> </w:t>
                        </w:r>
                        <w:r>
                          <w:rPr>
                            <w:sz w:val="24"/>
                          </w:rPr>
                          <w:t>of</w:t>
                        </w:r>
                        <w:r>
                          <w:rPr>
                            <w:spacing w:val="-1"/>
                            <w:sz w:val="24"/>
                          </w:rPr>
                          <w:t> </w:t>
                        </w:r>
                        <w:r>
                          <w:rPr>
                            <w:sz w:val="24"/>
                          </w:rPr>
                          <w:t>events, including</w:t>
                        </w:r>
                        <w:r>
                          <w:rPr>
                            <w:spacing w:val="-3"/>
                            <w:sz w:val="24"/>
                          </w:rPr>
                          <w:t> </w:t>
                        </w:r>
                        <w:r>
                          <w:rPr>
                            <w:sz w:val="24"/>
                          </w:rPr>
                          <w:t>dates, if</w:t>
                        </w:r>
                        <w:r>
                          <w:rPr>
                            <w:spacing w:val="-1"/>
                            <w:sz w:val="24"/>
                          </w:rPr>
                          <w:t> </w:t>
                        </w:r>
                        <w:r>
                          <w:rPr>
                            <w:sz w:val="24"/>
                          </w:rPr>
                          <w:t>possible, and any relevant facts and statements:</w:t>
                        </w: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274"/>
                          <w:rPr>
                            <w:sz w:val="24"/>
                          </w:rPr>
                        </w:pPr>
                      </w:p>
                      <w:p>
                        <w:pPr>
                          <w:spacing w:line="242" w:lineRule="auto" w:before="0"/>
                          <w:ind w:left="47" w:right="42" w:firstLine="0"/>
                          <w:jc w:val="both"/>
                          <w:rPr>
                            <w:b/>
                            <w:sz w:val="24"/>
                          </w:rPr>
                        </w:pPr>
                        <w:r>
                          <w:rPr>
                            <w:sz w:val="24"/>
                          </w:rPr>
                          <w:t>(If additional writing space is needed, please attach additional sheets)</w:t>
                        </w:r>
                        <w:r>
                          <w:rPr>
                            <w:b/>
                            <w:sz w:val="24"/>
                          </w:rPr>
                          <w:t>To the best of my knowledge</w:t>
                        </w:r>
                        <w:r>
                          <w:rPr>
                            <w:b/>
                            <w:spacing w:val="-3"/>
                            <w:sz w:val="24"/>
                          </w:rPr>
                          <w:t> </w:t>
                        </w:r>
                        <w:r>
                          <w:rPr>
                            <w:b/>
                            <w:sz w:val="24"/>
                          </w:rPr>
                          <w:t>and</w:t>
                        </w:r>
                        <w:r>
                          <w:rPr>
                            <w:b/>
                            <w:spacing w:val="-2"/>
                            <w:sz w:val="24"/>
                          </w:rPr>
                          <w:t> </w:t>
                        </w:r>
                        <w:r>
                          <w:rPr>
                            <w:b/>
                            <w:sz w:val="24"/>
                          </w:rPr>
                          <w:t>belief,</w:t>
                        </w:r>
                        <w:r>
                          <w:rPr>
                            <w:b/>
                            <w:spacing w:val="-2"/>
                            <w:sz w:val="24"/>
                          </w:rPr>
                          <w:t> </w:t>
                        </w:r>
                        <w:r>
                          <w:rPr>
                            <w:b/>
                            <w:sz w:val="24"/>
                          </w:rPr>
                          <w:t>the</w:t>
                        </w:r>
                        <w:r>
                          <w:rPr>
                            <w:b/>
                            <w:spacing w:val="-3"/>
                            <w:sz w:val="24"/>
                          </w:rPr>
                          <w:t> </w:t>
                        </w:r>
                        <w:r>
                          <w:rPr>
                            <w:b/>
                            <w:sz w:val="24"/>
                          </w:rPr>
                          <w:t>above</w:t>
                        </w:r>
                        <w:r>
                          <w:rPr>
                            <w:b/>
                            <w:spacing w:val="-3"/>
                            <w:sz w:val="24"/>
                          </w:rPr>
                          <w:t> </w:t>
                        </w:r>
                        <w:r>
                          <w:rPr>
                            <w:b/>
                            <w:sz w:val="24"/>
                          </w:rPr>
                          <w:t>information</w:t>
                        </w:r>
                        <w:r>
                          <w:rPr>
                            <w:b/>
                            <w:spacing w:val="-2"/>
                            <w:sz w:val="24"/>
                          </w:rPr>
                          <w:t> </w:t>
                        </w:r>
                        <w:r>
                          <w:rPr>
                            <w:b/>
                            <w:sz w:val="24"/>
                          </w:rPr>
                          <w:t>is</w:t>
                        </w:r>
                        <w:r>
                          <w:rPr>
                            <w:b/>
                            <w:spacing w:val="-2"/>
                            <w:sz w:val="24"/>
                          </w:rPr>
                          <w:t> </w:t>
                        </w:r>
                        <w:r>
                          <w:rPr>
                            <w:b/>
                            <w:sz w:val="24"/>
                          </w:rPr>
                          <w:t>complete,</w:t>
                        </w:r>
                        <w:r>
                          <w:rPr>
                            <w:b/>
                            <w:spacing w:val="-2"/>
                            <w:sz w:val="24"/>
                          </w:rPr>
                          <w:t> </w:t>
                        </w:r>
                        <w:r>
                          <w:rPr>
                            <w:b/>
                            <w:sz w:val="24"/>
                          </w:rPr>
                          <w:t>true</w:t>
                        </w:r>
                        <w:r>
                          <w:rPr>
                            <w:b/>
                            <w:spacing w:val="-3"/>
                            <w:sz w:val="24"/>
                          </w:rPr>
                          <w:t> </w:t>
                        </w:r>
                        <w:r>
                          <w:rPr>
                            <w:b/>
                            <w:sz w:val="24"/>
                          </w:rPr>
                          <w:t>and</w:t>
                        </w:r>
                        <w:r>
                          <w:rPr>
                            <w:b/>
                            <w:spacing w:val="-2"/>
                            <w:sz w:val="24"/>
                          </w:rPr>
                          <w:t> </w:t>
                        </w:r>
                        <w:r>
                          <w:rPr>
                            <w:b/>
                            <w:sz w:val="24"/>
                          </w:rPr>
                          <w:t>accurate</w:t>
                        </w:r>
                        <w:r>
                          <w:rPr>
                            <w:b/>
                            <w:spacing w:val="-3"/>
                            <w:sz w:val="24"/>
                          </w:rPr>
                          <w:t> </w:t>
                        </w:r>
                        <w:r>
                          <w:rPr>
                            <w:b/>
                            <w:sz w:val="24"/>
                          </w:rPr>
                          <w:t>and</w:t>
                        </w:r>
                        <w:r>
                          <w:rPr>
                            <w:b/>
                            <w:spacing w:val="-2"/>
                            <w:sz w:val="24"/>
                          </w:rPr>
                          <w:t> </w:t>
                        </w:r>
                        <w:r>
                          <w:rPr>
                            <w:b/>
                            <w:sz w:val="24"/>
                          </w:rPr>
                          <w:t>not</w:t>
                        </w:r>
                        <w:r>
                          <w:rPr>
                            <w:b/>
                            <w:spacing w:val="-3"/>
                            <w:sz w:val="24"/>
                          </w:rPr>
                          <w:t> </w:t>
                        </w:r>
                        <w:r>
                          <w:rPr>
                            <w:b/>
                            <w:sz w:val="24"/>
                          </w:rPr>
                          <w:t>a “false charge” as defined under this Policy.</w:t>
                        </w:r>
                        <w:r>
                          <w:rPr>
                            <w:b/>
                            <w:spacing w:val="40"/>
                            <w:sz w:val="24"/>
                          </w:rPr>
                          <w:t> </w:t>
                        </w:r>
                        <w:r>
                          <w:rPr>
                            <w:b/>
                            <w:sz w:val="24"/>
                          </w:rPr>
                          <w:t>I hereby submit this complaint under the College’s Affirmative Action Complaint Procedure.</w:t>
                        </w:r>
                      </w:p>
                      <w:p>
                        <w:pPr>
                          <w:spacing w:line="240" w:lineRule="auto" w:before="265"/>
                          <w:rPr>
                            <w:b/>
                            <w:sz w:val="24"/>
                          </w:rPr>
                        </w:pPr>
                      </w:p>
                      <w:p>
                        <w:pPr>
                          <w:spacing w:before="0"/>
                          <w:ind w:left="0" w:right="361" w:firstLine="0"/>
                          <w:jc w:val="center"/>
                          <w:rPr>
                            <w:sz w:val="24"/>
                          </w:rPr>
                        </w:pPr>
                        <w:r>
                          <w:rPr>
                            <w:sz w:val="24"/>
                          </w:rPr>
                          <w:t>Signature</w:t>
                        </w:r>
                        <w:r>
                          <w:rPr>
                            <w:spacing w:val="-5"/>
                            <w:sz w:val="24"/>
                          </w:rPr>
                          <w:t> </w:t>
                        </w:r>
                        <w:r>
                          <w:rPr>
                            <w:sz w:val="24"/>
                          </w:rPr>
                          <w:t>of</w:t>
                        </w:r>
                        <w:r>
                          <w:rPr>
                            <w:spacing w:val="-2"/>
                            <w:sz w:val="24"/>
                          </w:rPr>
                          <w:t> </w:t>
                        </w:r>
                        <w:r>
                          <w:rPr>
                            <w:sz w:val="24"/>
                          </w:rPr>
                          <w:t>Complainant</w:t>
                        </w:r>
                        <w:r>
                          <w:rPr>
                            <w:spacing w:val="-1"/>
                            <w:sz w:val="24"/>
                          </w:rPr>
                          <w:t> </w:t>
                        </w:r>
                        <w:r>
                          <w:rPr>
                            <w:sz w:val="24"/>
                          </w:rPr>
                          <w:t>&amp;</w:t>
                        </w:r>
                        <w:r>
                          <w:rPr>
                            <w:spacing w:val="-3"/>
                            <w:sz w:val="24"/>
                          </w:rPr>
                          <w:t> </w:t>
                        </w:r>
                        <w:r>
                          <w:rPr>
                            <w:spacing w:val="-4"/>
                            <w:sz w:val="24"/>
                          </w:rPr>
                          <w:t>Date</w:t>
                        </w:r>
                      </w:p>
                      <w:p>
                        <w:pPr>
                          <w:spacing w:line="240" w:lineRule="auto" w:before="0"/>
                          <w:rPr>
                            <w:sz w:val="24"/>
                          </w:rPr>
                        </w:pPr>
                      </w:p>
                      <w:p>
                        <w:pPr>
                          <w:tabs>
                            <w:tab w:pos="9407" w:val="left" w:leader="none"/>
                          </w:tabs>
                          <w:spacing w:line="480" w:lineRule="auto" w:before="0"/>
                          <w:ind w:left="47" w:right="47" w:firstLine="0"/>
                          <w:jc w:val="both"/>
                          <w:rPr>
                            <w:sz w:val="24"/>
                          </w:rPr>
                        </w:pPr>
                        <w:r>
                          <w:rPr>
                            <w:sz w:val="24"/>
                          </w:rPr>
                          <w:t>Received by (College Official’s name/title): </w:t>
                        </w:r>
                        <w:r>
                          <w:rPr>
                            <w:sz w:val="24"/>
                            <w:u w:val="single"/>
                          </w:rPr>
                          <w:tab/>
                        </w:r>
                        <w:r>
                          <w:rPr>
                            <w:sz w:val="24"/>
                          </w:rPr>
                          <w:t> Date Received: </w:t>
                        </w:r>
                        <w:r>
                          <w:rPr>
                            <w:sz w:val="24"/>
                            <w:u w:val="single"/>
                          </w:rPr>
                          <w:tab/>
                        </w:r>
                      </w:p>
                    </w:txbxContent>
                  </v:textbox>
                  <v:stroke dashstyle="solid"/>
                  <w10:wrap type="none"/>
                </v:shape>
              </v:group>
            </w:pict>
          </mc:Fallback>
        </mc:AlternateContent>
      </w:r>
      <w:r>
        <w:rPr>
          <w:sz w:val="20"/>
        </w:rPr>
      </w:r>
    </w:p>
    <w:p>
      <w:pPr>
        <w:spacing w:after="0" w:line="240" w:lineRule="auto"/>
        <w:rPr>
          <w:sz w:val="20"/>
        </w:rPr>
        <w:sectPr>
          <w:pgSz w:w="12240" w:h="15840"/>
          <w:pgMar w:header="0" w:footer="791" w:top="1440" w:bottom="980" w:left="1080" w:right="720"/>
        </w:sectPr>
      </w:pPr>
    </w:p>
    <w:p>
      <w:pPr>
        <w:pStyle w:val="Heading1"/>
        <w:ind w:left="1259" w:right="1620"/>
        <w:jc w:val="center"/>
        <w:rPr>
          <w:u w:val="none"/>
        </w:rPr>
      </w:pPr>
      <w:bookmarkStart w:name="_TOC_250002" w:id="100"/>
      <w:r>
        <w:rPr>
          <w:u w:val="none"/>
        </w:rPr>
        <w:t>APPENDIX</w:t>
      </w:r>
      <w:r>
        <w:rPr>
          <w:spacing w:val="-2"/>
          <w:u w:val="none"/>
        </w:rPr>
        <w:t> </w:t>
      </w:r>
      <w:r>
        <w:rPr>
          <w:u w:val="none"/>
        </w:rPr>
        <w:t>B</w:t>
      </w:r>
      <w:r>
        <w:rPr>
          <w:spacing w:val="-1"/>
          <w:u w:val="none"/>
        </w:rPr>
        <w:t> </w:t>
      </w:r>
      <w:r>
        <w:rPr>
          <w:u w:val="none"/>
        </w:rPr>
        <w:t>-</w:t>
      </w:r>
      <w:r>
        <w:rPr>
          <w:spacing w:val="-2"/>
          <w:u w:val="none"/>
        </w:rPr>
        <w:t> </w:t>
      </w:r>
      <w:r>
        <w:rPr>
          <w:u w:val="none"/>
        </w:rPr>
        <w:t>NOTICE</w:t>
      </w:r>
      <w:r>
        <w:rPr>
          <w:spacing w:val="-1"/>
          <w:u w:val="none"/>
        </w:rPr>
        <w:t> </w:t>
      </w:r>
      <w:r>
        <w:rPr>
          <w:u w:val="none"/>
        </w:rPr>
        <w:t>TO</w:t>
      </w:r>
      <w:r>
        <w:rPr>
          <w:spacing w:val="-1"/>
          <w:u w:val="none"/>
        </w:rPr>
        <w:t> </w:t>
      </w:r>
      <w:bookmarkEnd w:id="100"/>
      <w:r>
        <w:rPr>
          <w:spacing w:val="-2"/>
          <w:u w:val="none"/>
        </w:rPr>
        <w:t>RESPONDENT</w:t>
      </w:r>
    </w:p>
    <w:p>
      <w:pPr>
        <w:pStyle w:val="BodyText"/>
        <w:rPr>
          <w:b/>
        </w:rPr>
      </w:pPr>
    </w:p>
    <w:p>
      <w:pPr>
        <w:pStyle w:val="BodyText"/>
        <w:rPr>
          <w:b/>
        </w:rPr>
      </w:pPr>
    </w:p>
    <w:p>
      <w:pPr>
        <w:pStyle w:val="BodyText"/>
        <w:spacing w:before="259"/>
        <w:rPr>
          <w:b/>
        </w:rPr>
      </w:pPr>
    </w:p>
    <w:p>
      <w:pPr>
        <w:pStyle w:val="Heading3"/>
      </w:pPr>
      <w:r>
        <w:rPr/>
        <mc:AlternateContent>
          <mc:Choice Requires="wps">
            <w:drawing>
              <wp:anchor distT="0" distB="0" distL="0" distR="0" allowOverlap="1" layoutInCell="1" locked="0" behindDoc="1" simplePos="0" relativeHeight="486836224">
                <wp:simplePos x="0" y="0"/>
                <wp:positionH relativeFrom="page">
                  <wp:posOffset>839724</wp:posOffset>
                </wp:positionH>
                <wp:positionV relativeFrom="paragraph">
                  <wp:posOffset>-367986</wp:posOffset>
                </wp:positionV>
                <wp:extent cx="6093460" cy="7035165"/>
                <wp:effectExtent l="0" t="0" r="0" b="0"/>
                <wp:wrapNone/>
                <wp:docPr id="14" name="Group 14"/>
                <wp:cNvGraphicFramePr>
                  <a:graphicFrameLocks/>
                </wp:cNvGraphicFramePr>
                <a:graphic>
                  <a:graphicData uri="http://schemas.microsoft.com/office/word/2010/wordprocessingGroup">
                    <wpg:wgp>
                      <wpg:cNvPr id="14" name="Group 14"/>
                      <wpg:cNvGrpSpPr/>
                      <wpg:grpSpPr>
                        <a:xfrm>
                          <a:off x="0" y="0"/>
                          <a:ext cx="6093460" cy="7035165"/>
                          <a:chExt cx="6093460" cy="7035165"/>
                        </a:xfrm>
                      </wpg:grpSpPr>
                      <wps:wsp>
                        <wps:cNvPr id="15" name="Graphic 15"/>
                        <wps:cNvSpPr/>
                        <wps:spPr>
                          <a:xfrm>
                            <a:off x="0" y="0"/>
                            <a:ext cx="6093460" cy="6152515"/>
                          </a:xfrm>
                          <a:custGeom>
                            <a:avLst/>
                            <a:gdLst/>
                            <a:ahLst/>
                            <a:cxnLst/>
                            <a:rect l="l" t="t" r="r" b="b"/>
                            <a:pathLst>
                              <a:path w="6093460" h="6152515">
                                <a:moveTo>
                                  <a:pt x="6096" y="2735592"/>
                                </a:moveTo>
                                <a:lnTo>
                                  <a:pt x="0" y="2735592"/>
                                </a:lnTo>
                                <a:lnTo>
                                  <a:pt x="0" y="2997695"/>
                                </a:lnTo>
                                <a:lnTo>
                                  <a:pt x="0" y="2997708"/>
                                </a:lnTo>
                                <a:lnTo>
                                  <a:pt x="0" y="6152388"/>
                                </a:lnTo>
                                <a:lnTo>
                                  <a:pt x="6096" y="6152388"/>
                                </a:lnTo>
                                <a:lnTo>
                                  <a:pt x="6096" y="2997695"/>
                                </a:lnTo>
                                <a:lnTo>
                                  <a:pt x="6096" y="2735592"/>
                                </a:lnTo>
                                <a:close/>
                              </a:path>
                              <a:path w="6093460" h="6152515">
                                <a:moveTo>
                                  <a:pt x="6096" y="1770900"/>
                                </a:moveTo>
                                <a:lnTo>
                                  <a:pt x="0" y="1770900"/>
                                </a:lnTo>
                                <a:lnTo>
                                  <a:pt x="0" y="1946148"/>
                                </a:lnTo>
                                <a:lnTo>
                                  <a:pt x="0" y="2209800"/>
                                </a:lnTo>
                                <a:lnTo>
                                  <a:pt x="0" y="2471928"/>
                                </a:lnTo>
                                <a:lnTo>
                                  <a:pt x="0" y="2735580"/>
                                </a:lnTo>
                                <a:lnTo>
                                  <a:pt x="6096" y="2735580"/>
                                </a:lnTo>
                                <a:lnTo>
                                  <a:pt x="6096" y="2471928"/>
                                </a:lnTo>
                                <a:lnTo>
                                  <a:pt x="6096" y="2209800"/>
                                </a:lnTo>
                                <a:lnTo>
                                  <a:pt x="6096" y="1946148"/>
                                </a:lnTo>
                                <a:lnTo>
                                  <a:pt x="6096" y="1770900"/>
                                </a:lnTo>
                                <a:close/>
                              </a:path>
                              <a:path w="6093460" h="6152515">
                                <a:moveTo>
                                  <a:pt x="6096" y="1245120"/>
                                </a:moveTo>
                                <a:lnTo>
                                  <a:pt x="0" y="1245120"/>
                                </a:lnTo>
                                <a:lnTo>
                                  <a:pt x="0" y="1420355"/>
                                </a:lnTo>
                                <a:lnTo>
                                  <a:pt x="0" y="1595628"/>
                                </a:lnTo>
                                <a:lnTo>
                                  <a:pt x="0" y="1770888"/>
                                </a:lnTo>
                                <a:lnTo>
                                  <a:pt x="6096" y="1770888"/>
                                </a:lnTo>
                                <a:lnTo>
                                  <a:pt x="6096" y="1595628"/>
                                </a:lnTo>
                                <a:lnTo>
                                  <a:pt x="6096" y="1420368"/>
                                </a:lnTo>
                                <a:lnTo>
                                  <a:pt x="6096" y="1245120"/>
                                </a:lnTo>
                                <a:close/>
                              </a:path>
                              <a:path w="6093460" h="6152515">
                                <a:moveTo>
                                  <a:pt x="6092952" y="2735592"/>
                                </a:moveTo>
                                <a:lnTo>
                                  <a:pt x="6086856" y="2735592"/>
                                </a:lnTo>
                                <a:lnTo>
                                  <a:pt x="6086856" y="2997695"/>
                                </a:lnTo>
                                <a:lnTo>
                                  <a:pt x="6086856" y="2997708"/>
                                </a:lnTo>
                                <a:lnTo>
                                  <a:pt x="6086856" y="6152388"/>
                                </a:lnTo>
                                <a:lnTo>
                                  <a:pt x="6092952" y="6152388"/>
                                </a:lnTo>
                                <a:lnTo>
                                  <a:pt x="6092952" y="2997695"/>
                                </a:lnTo>
                                <a:lnTo>
                                  <a:pt x="6092952" y="2735592"/>
                                </a:lnTo>
                                <a:close/>
                              </a:path>
                              <a:path w="6093460" h="6152515">
                                <a:moveTo>
                                  <a:pt x="6092952" y="1770900"/>
                                </a:moveTo>
                                <a:lnTo>
                                  <a:pt x="6086856" y="1770900"/>
                                </a:lnTo>
                                <a:lnTo>
                                  <a:pt x="6086856" y="1946148"/>
                                </a:lnTo>
                                <a:lnTo>
                                  <a:pt x="6086856" y="2209800"/>
                                </a:lnTo>
                                <a:lnTo>
                                  <a:pt x="6086856" y="2471928"/>
                                </a:lnTo>
                                <a:lnTo>
                                  <a:pt x="6086856" y="2735580"/>
                                </a:lnTo>
                                <a:lnTo>
                                  <a:pt x="6092952" y="2735580"/>
                                </a:lnTo>
                                <a:lnTo>
                                  <a:pt x="6092952" y="2471928"/>
                                </a:lnTo>
                                <a:lnTo>
                                  <a:pt x="6092952" y="2209800"/>
                                </a:lnTo>
                                <a:lnTo>
                                  <a:pt x="6092952" y="1946148"/>
                                </a:lnTo>
                                <a:lnTo>
                                  <a:pt x="6092952" y="1770900"/>
                                </a:lnTo>
                                <a:close/>
                              </a:path>
                              <a:path w="6093460" h="6152515">
                                <a:moveTo>
                                  <a:pt x="6092952" y="1245120"/>
                                </a:moveTo>
                                <a:lnTo>
                                  <a:pt x="6086856" y="1245120"/>
                                </a:lnTo>
                                <a:lnTo>
                                  <a:pt x="6086856" y="1420355"/>
                                </a:lnTo>
                                <a:lnTo>
                                  <a:pt x="6086856" y="1595628"/>
                                </a:lnTo>
                                <a:lnTo>
                                  <a:pt x="6086856" y="1770888"/>
                                </a:lnTo>
                                <a:lnTo>
                                  <a:pt x="6092952" y="1770888"/>
                                </a:lnTo>
                                <a:lnTo>
                                  <a:pt x="6092952" y="1595628"/>
                                </a:lnTo>
                                <a:lnTo>
                                  <a:pt x="6092952" y="1420368"/>
                                </a:lnTo>
                                <a:lnTo>
                                  <a:pt x="6092952" y="1245120"/>
                                </a:lnTo>
                                <a:close/>
                              </a:path>
                              <a:path w="6093460" h="6152515">
                                <a:moveTo>
                                  <a:pt x="6092952" y="0"/>
                                </a:moveTo>
                                <a:lnTo>
                                  <a:pt x="6086856" y="0"/>
                                </a:lnTo>
                                <a:lnTo>
                                  <a:pt x="6096" y="0"/>
                                </a:lnTo>
                                <a:lnTo>
                                  <a:pt x="0" y="0"/>
                                </a:lnTo>
                                <a:lnTo>
                                  <a:pt x="0" y="6096"/>
                                </a:lnTo>
                                <a:lnTo>
                                  <a:pt x="0" y="1245108"/>
                                </a:lnTo>
                                <a:lnTo>
                                  <a:pt x="6096" y="1245108"/>
                                </a:lnTo>
                                <a:lnTo>
                                  <a:pt x="6096" y="6096"/>
                                </a:lnTo>
                                <a:lnTo>
                                  <a:pt x="6086856" y="6096"/>
                                </a:lnTo>
                                <a:lnTo>
                                  <a:pt x="6086856" y="1245108"/>
                                </a:lnTo>
                                <a:lnTo>
                                  <a:pt x="6092952" y="1245108"/>
                                </a:lnTo>
                                <a:lnTo>
                                  <a:pt x="6092952" y="6096"/>
                                </a:lnTo>
                                <a:lnTo>
                                  <a:pt x="6092952" y="0"/>
                                </a:lnTo>
                                <a:close/>
                              </a:path>
                            </a:pathLst>
                          </a:custGeom>
                          <a:solidFill>
                            <a:srgbClr val="000000"/>
                          </a:solidFill>
                        </wps:spPr>
                        <wps:bodyPr wrap="square" lIns="0" tIns="0" rIns="0" bIns="0" rtlCol="0">
                          <a:prstTxWarp prst="textNoShape">
                            <a:avLst/>
                          </a:prstTxWarp>
                          <a:noAutofit/>
                        </wps:bodyPr>
                      </wps:wsp>
                      <wps:wsp>
                        <wps:cNvPr id="16" name="Graphic 16"/>
                        <wps:cNvSpPr/>
                        <wps:spPr>
                          <a:xfrm>
                            <a:off x="0" y="5977127"/>
                            <a:ext cx="6093460" cy="1057910"/>
                          </a:xfrm>
                          <a:custGeom>
                            <a:avLst/>
                            <a:gdLst/>
                            <a:ahLst/>
                            <a:cxnLst/>
                            <a:rect l="l" t="t" r="r" b="b"/>
                            <a:pathLst>
                              <a:path w="6093460" h="1057910">
                                <a:moveTo>
                                  <a:pt x="6092952" y="0"/>
                                </a:moveTo>
                                <a:lnTo>
                                  <a:pt x="6086856" y="0"/>
                                </a:lnTo>
                                <a:lnTo>
                                  <a:pt x="6086856" y="175260"/>
                                </a:lnTo>
                                <a:lnTo>
                                  <a:pt x="6086856" y="350520"/>
                                </a:lnTo>
                                <a:lnTo>
                                  <a:pt x="6086856" y="1051560"/>
                                </a:lnTo>
                                <a:lnTo>
                                  <a:pt x="6096" y="1051560"/>
                                </a:lnTo>
                                <a:lnTo>
                                  <a:pt x="6096" y="175260"/>
                                </a:lnTo>
                                <a:lnTo>
                                  <a:pt x="0" y="175260"/>
                                </a:lnTo>
                                <a:lnTo>
                                  <a:pt x="0" y="1057656"/>
                                </a:lnTo>
                                <a:lnTo>
                                  <a:pt x="6096" y="1057656"/>
                                </a:lnTo>
                                <a:lnTo>
                                  <a:pt x="6086856" y="1057656"/>
                                </a:lnTo>
                                <a:lnTo>
                                  <a:pt x="6092952" y="1057656"/>
                                </a:lnTo>
                                <a:lnTo>
                                  <a:pt x="6092952" y="1051560"/>
                                </a:lnTo>
                                <a:lnTo>
                                  <a:pt x="6092952" y="175260"/>
                                </a:lnTo>
                                <a:lnTo>
                                  <a:pt x="609295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66.120003pt;margin-top:-28.975313pt;width:479.8pt;height:553.950pt;mso-position-horizontal-relative:page;mso-position-vertical-relative:paragraph;z-index:-16480256" id="docshapegroup13" coordorigin="1322,-580" coordsize="9596,11079">
                <v:shape style="position:absolute;left:1322;top:-580;width:9596;height:9689" id="docshape14" coordorigin="1322,-580" coordsize="9596,9689" path="m1332,3729l1322,3729,1322,4141,1322,4141,1322,4417,1322,4693,1322,4969,1322,4969,1322,5245,1322,5521,1322,5797,1322,5797,1322,6073,1322,6349,1322,6625,1322,6901,1322,7177,1322,7453,1322,7453,1322,7729,1322,8005,1322,8281,1322,8557,1322,8833,1322,9109,1332,9109,1332,8833,1332,8557,1332,8281,1332,8005,1332,7729,1332,7453,1332,7453,1332,7177,1332,6901,1332,6625,1332,6349,1332,6073,1332,5797,1332,5797,1332,5521,1332,5245,1332,4969,1332,4969,1332,4693,1332,4417,1332,4141,1332,4141,1332,3729xm1332,2209l1322,2209,1322,2485,1322,2900,1322,3313,1322,3728,1332,3728,1332,3313,1332,2900,1332,2485,1332,2209xm1332,1381l1322,1381,1322,1657,1322,1657,1322,1933,1322,2209,1332,2209,1332,1933,1332,1657,1332,1657,1332,1381xm10918,3729l10908,3729,10908,4141,10908,4141,10908,4417,10908,4693,10908,4969,10908,4969,10908,5245,10908,5521,10908,5797,10908,5797,10908,6073,10908,6349,10908,6625,10908,6901,10908,7177,10908,7453,10908,7453,10908,7729,10908,8005,10908,8281,10908,8557,10908,8833,10908,9109,10918,9109,10918,8833,10918,8557,10918,8281,10918,8005,10918,7729,10918,7453,10918,7453,10918,7177,10918,6901,10918,6625,10918,6349,10918,6073,10918,5797,10918,5797,10918,5521,10918,5245,10918,4969,10918,4969,10918,4693,10918,4417,10918,4141,10918,4141,10918,3729xm10918,2209l10908,2209,10908,2485,10908,2900,10908,3313,10908,3728,10918,3728,10918,3313,10918,2900,10918,2485,10918,2209xm10918,1381l10908,1381,10908,1657,10908,1657,10908,1933,10908,2209,10918,2209,10918,1933,10918,1657,10918,1657,10918,1381xm10918,-580l10908,-580,1332,-580,1322,-580,1322,-570,1322,-275,1322,1,1322,1,1322,277,1322,553,1322,829,1322,829,1322,1105,1322,1381,1332,1381,1332,1105,1332,829,1332,829,1332,553,1332,277,1332,1,1332,1,1332,-275,1332,-570,10908,-570,10908,-275,10908,1,10908,1,10908,277,10908,553,10908,829,10908,829,10908,1105,10908,1381,10918,1381,10918,1105,10918,829,10918,829,10918,553,10918,277,10918,1,10918,1,10918,-275,10918,-570,10918,-580xe" filled="true" fillcolor="#000000" stroked="false">
                  <v:path arrowok="t"/>
                  <v:fill type="solid"/>
                </v:shape>
                <v:shape style="position:absolute;left:1322;top:8833;width:9596;height:1666" id="docshape15" coordorigin="1322,8833" coordsize="9596,1666" path="m10918,8833l10908,8833,10908,9109,10908,9385,10908,10489,1332,10489,1332,9109,1322,9109,1322,10499,1332,10499,10908,10499,10918,10499,10918,10489,10918,9109,10918,8833xe" filled="true" fillcolor="#000000" stroked="false">
                  <v:path arrowok="t"/>
                  <v:fill type="solid"/>
                </v:shape>
                <w10:wrap type="none"/>
              </v:group>
            </w:pict>
          </mc:Fallback>
        </mc:AlternateContent>
      </w:r>
      <w:r>
        <w:rPr/>
        <w:t>College</w:t>
      </w:r>
      <w:r>
        <w:rPr>
          <w:spacing w:val="-2"/>
        </w:rPr>
        <w:t> Letterhead</w:t>
      </w: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spacing w:before="271"/>
        <w:rPr>
          <w:b/>
          <w:i/>
        </w:rPr>
      </w:pPr>
    </w:p>
    <w:p>
      <w:pPr>
        <w:pStyle w:val="BodyText"/>
        <w:tabs>
          <w:tab w:pos="1079" w:val="left" w:leader="none"/>
          <w:tab w:pos="3959" w:val="left" w:leader="none"/>
        </w:tabs>
        <w:spacing w:before="1"/>
        <w:ind w:left="360"/>
      </w:pPr>
      <w:r>
        <w:rPr>
          <w:b/>
          <w:spacing w:val="-5"/>
        </w:rPr>
        <w:t>To:</w:t>
      </w:r>
      <w:r>
        <w:rPr>
          <w:b/>
        </w:rPr>
        <w:tab/>
      </w:r>
      <w:r>
        <w:rPr>
          <w:u w:val="single"/>
        </w:rPr>
        <w:tab/>
      </w:r>
      <w:r>
        <w:rPr/>
        <w:t>,</w:t>
      </w:r>
      <w:r>
        <w:rPr>
          <w:spacing w:val="-3"/>
        </w:rPr>
        <w:t> </w:t>
      </w:r>
      <w:r>
        <w:rPr/>
        <w:t>Responding</w:t>
      </w:r>
      <w:r>
        <w:rPr>
          <w:spacing w:val="-3"/>
        </w:rPr>
        <w:t> </w:t>
      </w:r>
      <w:r>
        <w:rPr>
          <w:spacing w:val="-2"/>
        </w:rPr>
        <w:t>Party</w:t>
      </w:r>
    </w:p>
    <w:p>
      <w:pPr>
        <w:pStyle w:val="BodyText"/>
        <w:tabs>
          <w:tab w:pos="3959" w:val="left" w:leader="none"/>
        </w:tabs>
        <w:spacing w:before="139"/>
        <w:ind w:left="360"/>
      </w:pPr>
      <w:r>
        <w:rPr>
          <w:b/>
        </w:rPr>
        <w:t>From: </w:t>
      </w:r>
      <w:r>
        <w:rPr>
          <w:u w:val="single"/>
        </w:rPr>
        <w:tab/>
      </w:r>
      <w:r>
        <w:rPr/>
        <w:t>,</w:t>
      </w:r>
      <w:r>
        <w:rPr>
          <w:spacing w:val="-3"/>
        </w:rPr>
        <w:t> </w:t>
      </w:r>
      <w:r>
        <w:rPr/>
        <w:t>(Title</w:t>
      </w:r>
      <w:r>
        <w:rPr>
          <w:spacing w:val="-2"/>
        </w:rPr>
        <w:t> </w:t>
      </w:r>
      <w:r>
        <w:rPr/>
        <w:t>of</w:t>
      </w:r>
      <w:r>
        <w:rPr>
          <w:spacing w:val="-2"/>
        </w:rPr>
        <w:t> </w:t>
      </w:r>
      <w:r>
        <w:rPr/>
        <w:t>College</w:t>
      </w:r>
      <w:r>
        <w:rPr>
          <w:spacing w:val="-1"/>
        </w:rPr>
        <w:t> </w:t>
      </w:r>
      <w:r>
        <w:rPr>
          <w:spacing w:val="-2"/>
        </w:rPr>
        <w:t>Official)</w:t>
      </w:r>
    </w:p>
    <w:p>
      <w:pPr>
        <w:pStyle w:val="BodyText"/>
        <w:spacing w:before="137"/>
        <w:ind w:left="360"/>
      </w:pPr>
      <w:r>
        <w:rPr>
          <w:b/>
        </w:rPr>
        <w:t>Subject:</w:t>
      </w:r>
      <w:r>
        <w:rPr>
          <w:b/>
          <w:spacing w:val="-4"/>
        </w:rPr>
        <w:t> </w:t>
      </w:r>
      <w:r>
        <w:rPr/>
        <w:t>Affirmative</w:t>
      </w:r>
      <w:r>
        <w:rPr>
          <w:spacing w:val="-4"/>
        </w:rPr>
        <w:t> </w:t>
      </w:r>
      <w:r>
        <w:rPr/>
        <w:t>Action</w:t>
      </w:r>
      <w:r>
        <w:rPr>
          <w:spacing w:val="-3"/>
        </w:rPr>
        <w:t> </w:t>
      </w:r>
      <w:r>
        <w:rPr/>
        <w:t>Discrimination</w:t>
      </w:r>
      <w:r>
        <w:rPr>
          <w:spacing w:val="-2"/>
        </w:rPr>
        <w:t> Complaint</w:t>
      </w:r>
    </w:p>
    <w:p>
      <w:pPr>
        <w:pStyle w:val="Heading2"/>
        <w:tabs>
          <w:tab w:pos="3959" w:val="left" w:leader="none"/>
        </w:tabs>
        <w:spacing w:before="144"/>
        <w:ind w:left="360"/>
      </w:pPr>
      <w:r>
        <w:rPr/>
        <w:t>Date: </w:t>
      </w:r>
      <w:r>
        <w:rPr>
          <w:u w:val="single"/>
        </w:rPr>
        <w:tab/>
      </w:r>
    </w:p>
    <w:p>
      <w:pPr>
        <w:pStyle w:val="BodyText"/>
        <w:spacing w:before="131"/>
        <w:rPr>
          <w:b/>
        </w:rPr>
      </w:pPr>
    </w:p>
    <w:p>
      <w:pPr>
        <w:pStyle w:val="BodyText"/>
        <w:tabs>
          <w:tab w:pos="5080" w:val="left" w:leader="none"/>
        </w:tabs>
        <w:spacing w:before="1"/>
        <w:ind w:left="360" w:right="716"/>
        <w:jc w:val="both"/>
      </w:pPr>
      <w:r>
        <w:rPr/>
        <w:t>This is to notify you that on </w:t>
      </w:r>
      <w:r>
        <w:rPr>
          <w:u w:val="single"/>
        </w:rPr>
        <w:tab/>
      </w:r>
      <w:r>
        <w:rPr>
          <w:spacing w:val="-9"/>
        </w:rPr>
        <w:t> </w:t>
      </w:r>
      <w:r>
        <w:rPr/>
        <w:t>a</w:t>
      </w:r>
      <w:r>
        <w:rPr>
          <w:spacing w:val="-13"/>
        </w:rPr>
        <w:t> </w:t>
      </w:r>
      <w:r>
        <w:rPr/>
        <w:t>complaint</w:t>
      </w:r>
      <w:r>
        <w:rPr>
          <w:spacing w:val="-11"/>
        </w:rPr>
        <w:t> </w:t>
      </w:r>
      <w:r>
        <w:rPr/>
        <w:t>alleging</w:t>
      </w:r>
      <w:r>
        <w:rPr>
          <w:spacing w:val="-12"/>
        </w:rPr>
        <w:t> </w:t>
      </w:r>
      <w:r>
        <w:rPr/>
        <w:t>a</w:t>
      </w:r>
      <w:r>
        <w:rPr>
          <w:spacing w:val="-13"/>
        </w:rPr>
        <w:t> </w:t>
      </w:r>
      <w:r>
        <w:rPr/>
        <w:t>violation</w:t>
      </w:r>
      <w:r>
        <w:rPr>
          <w:spacing w:val="-12"/>
        </w:rPr>
        <w:t> </w:t>
      </w:r>
      <w:r>
        <w:rPr/>
        <w:t>of</w:t>
      </w:r>
      <w:r>
        <w:rPr>
          <w:spacing w:val="-12"/>
        </w:rPr>
        <w:t> </w:t>
      </w:r>
      <w:r>
        <w:rPr/>
        <w:t>the</w:t>
      </w:r>
      <w:r>
        <w:rPr>
          <w:spacing w:val="-13"/>
        </w:rPr>
        <w:t> </w:t>
      </w:r>
      <w:r>
        <w:rPr/>
        <w:t>College’s Policy</w:t>
      </w:r>
      <w:r>
        <w:rPr>
          <w:spacing w:val="-5"/>
        </w:rPr>
        <w:t> </w:t>
      </w:r>
      <w:r>
        <w:rPr/>
        <w:t>on Affirmative Action was filed against you with the College.</w:t>
      </w:r>
      <w:r>
        <w:rPr>
          <w:spacing w:val="40"/>
        </w:rPr>
        <w:t> </w:t>
      </w:r>
      <w:r>
        <w:rPr/>
        <w:t>A copy</w:t>
      </w:r>
      <w:r>
        <w:rPr>
          <w:spacing w:val="-2"/>
        </w:rPr>
        <w:t> </w:t>
      </w:r>
      <w:r>
        <w:rPr/>
        <w:t>of the complaint is attached, as is a copy of the complaint procedure.</w:t>
      </w:r>
      <w:r>
        <w:rPr>
          <w:spacing w:val="40"/>
        </w:rPr>
        <w:t> </w:t>
      </w:r>
      <w:r>
        <w:rPr/>
        <w:t>Within ten (10) days of your receipt of this notice, please submit to me a written response to the complaint.</w:t>
      </w:r>
    </w:p>
    <w:p>
      <w:pPr>
        <w:pStyle w:val="BodyText"/>
      </w:pPr>
    </w:p>
    <w:p>
      <w:pPr>
        <w:pStyle w:val="BodyText"/>
        <w:ind w:left="360" w:right="717"/>
        <w:jc w:val="both"/>
      </w:pPr>
      <w:r>
        <w:rPr/>
        <w:t>I</w:t>
      </w:r>
      <w:r>
        <w:rPr>
          <w:spacing w:val="-3"/>
        </w:rPr>
        <w:t> </w:t>
      </w:r>
      <w:r>
        <w:rPr/>
        <w:t>will</w:t>
      </w:r>
      <w:r>
        <w:rPr>
          <w:spacing w:val="-3"/>
        </w:rPr>
        <w:t> </w:t>
      </w:r>
      <w:r>
        <w:rPr/>
        <w:t>be</w:t>
      </w:r>
      <w:r>
        <w:rPr>
          <w:spacing w:val="-2"/>
        </w:rPr>
        <w:t> </w:t>
      </w:r>
      <w:r>
        <w:rPr/>
        <w:t>contacting</w:t>
      </w:r>
      <w:r>
        <w:rPr>
          <w:spacing w:val="-1"/>
        </w:rPr>
        <w:t> </w:t>
      </w:r>
      <w:r>
        <w:rPr/>
        <w:t>you</w:t>
      </w:r>
      <w:r>
        <w:rPr>
          <w:spacing w:val="-1"/>
        </w:rPr>
        <w:t> </w:t>
      </w:r>
      <w:r>
        <w:rPr/>
        <w:t>to</w:t>
      </w:r>
      <w:r>
        <w:rPr>
          <w:spacing w:val="-3"/>
        </w:rPr>
        <w:t> </w:t>
      </w:r>
      <w:r>
        <w:rPr/>
        <w:t>schedule</w:t>
      </w:r>
      <w:r>
        <w:rPr>
          <w:spacing w:val="-2"/>
        </w:rPr>
        <w:t> </w:t>
      </w:r>
      <w:r>
        <w:rPr/>
        <w:t>an</w:t>
      </w:r>
      <w:r>
        <w:rPr>
          <w:spacing w:val="-1"/>
        </w:rPr>
        <w:t> </w:t>
      </w:r>
      <w:r>
        <w:rPr/>
        <w:t>appointment</w:t>
      </w:r>
      <w:r>
        <w:rPr>
          <w:spacing w:val="-3"/>
        </w:rPr>
        <w:t> </w:t>
      </w:r>
      <w:r>
        <w:rPr/>
        <w:t>to</w:t>
      </w:r>
      <w:r>
        <w:rPr>
          <w:spacing w:val="-3"/>
        </w:rPr>
        <w:t> </w:t>
      </w:r>
      <w:r>
        <w:rPr/>
        <w:t>discuss</w:t>
      </w:r>
      <w:r>
        <w:rPr>
          <w:spacing w:val="-3"/>
        </w:rPr>
        <w:t> </w:t>
      </w:r>
      <w:r>
        <w:rPr/>
        <w:t>this</w:t>
      </w:r>
      <w:r>
        <w:rPr>
          <w:spacing w:val="-3"/>
        </w:rPr>
        <w:t> </w:t>
      </w:r>
      <w:r>
        <w:rPr/>
        <w:t>matter.</w:t>
      </w:r>
      <w:r>
        <w:rPr>
          <w:spacing w:val="40"/>
        </w:rPr>
        <w:t> </w:t>
      </w:r>
      <w:r>
        <w:rPr/>
        <w:t>Please</w:t>
      </w:r>
      <w:r>
        <w:rPr>
          <w:spacing w:val="-3"/>
        </w:rPr>
        <w:t> </w:t>
      </w:r>
      <w:r>
        <w:rPr/>
        <w:t>be</w:t>
      </w:r>
      <w:r>
        <w:rPr>
          <w:spacing w:val="-2"/>
        </w:rPr>
        <w:t> </w:t>
      </w:r>
      <w:r>
        <w:rPr/>
        <w:t>advised</w:t>
      </w:r>
      <w:r>
        <w:rPr>
          <w:spacing w:val="-1"/>
        </w:rPr>
        <w:t> </w:t>
      </w:r>
      <w:r>
        <w:rPr/>
        <w:t>that it</w:t>
      </w:r>
      <w:r>
        <w:rPr>
          <w:spacing w:val="-2"/>
        </w:rPr>
        <w:t> </w:t>
      </w:r>
      <w:r>
        <w:rPr/>
        <w:t>is</w:t>
      </w:r>
      <w:r>
        <w:rPr>
          <w:spacing w:val="-2"/>
        </w:rPr>
        <w:t> </w:t>
      </w:r>
      <w:r>
        <w:rPr/>
        <w:t>unlawful</w:t>
      </w:r>
      <w:r>
        <w:rPr>
          <w:spacing w:val="-2"/>
        </w:rPr>
        <w:t> </w:t>
      </w:r>
      <w:r>
        <w:rPr/>
        <w:t>to</w:t>
      </w:r>
      <w:r>
        <w:rPr>
          <w:spacing w:val="-2"/>
        </w:rPr>
        <w:t> </w:t>
      </w:r>
      <w:r>
        <w:rPr/>
        <w:t>retaliate against</w:t>
      </w:r>
      <w:r>
        <w:rPr>
          <w:spacing w:val="-2"/>
        </w:rPr>
        <w:t> </w:t>
      </w:r>
      <w:r>
        <w:rPr/>
        <w:t>a</w:t>
      </w:r>
      <w:r>
        <w:rPr>
          <w:spacing w:val="-3"/>
        </w:rPr>
        <w:t> </w:t>
      </w:r>
      <w:r>
        <w:rPr/>
        <w:t>student,</w:t>
      </w:r>
      <w:r>
        <w:rPr>
          <w:spacing w:val="-2"/>
        </w:rPr>
        <w:t> </w:t>
      </w:r>
      <w:r>
        <w:rPr/>
        <w:t>employee</w:t>
      </w:r>
      <w:r>
        <w:rPr>
          <w:spacing w:val="-3"/>
        </w:rPr>
        <w:t> </w:t>
      </w:r>
      <w:r>
        <w:rPr/>
        <w:t>or</w:t>
      </w:r>
      <w:r>
        <w:rPr>
          <w:spacing w:val="-1"/>
        </w:rPr>
        <w:t> </w:t>
      </w:r>
      <w:r>
        <w:rPr/>
        <w:t>any</w:t>
      </w:r>
      <w:r>
        <w:rPr>
          <w:spacing w:val="-5"/>
        </w:rPr>
        <w:t> </w:t>
      </w:r>
      <w:r>
        <w:rPr/>
        <w:t>other</w:t>
      </w:r>
      <w:r>
        <w:rPr>
          <w:spacing w:val="-1"/>
        </w:rPr>
        <w:t> </w:t>
      </w:r>
      <w:r>
        <w:rPr/>
        <w:t>person for</w:t>
      </w:r>
      <w:r>
        <w:rPr>
          <w:spacing w:val="-3"/>
        </w:rPr>
        <w:t> </w:t>
      </w:r>
      <w:r>
        <w:rPr/>
        <w:t>filing</w:t>
      </w:r>
      <w:r>
        <w:rPr>
          <w:spacing w:val="-2"/>
        </w:rPr>
        <w:t> </w:t>
      </w:r>
      <w:r>
        <w:rPr/>
        <w:t>a</w:t>
      </w:r>
      <w:r>
        <w:rPr>
          <w:spacing w:val="-1"/>
        </w:rPr>
        <w:t> </w:t>
      </w:r>
      <w:r>
        <w:rPr/>
        <w:t>complaint</w:t>
      </w:r>
      <w:r>
        <w:rPr>
          <w:spacing w:val="-2"/>
        </w:rPr>
        <w:t> </w:t>
      </w:r>
      <w:r>
        <w:rPr/>
        <w:t>or for cooperating in an investigation related thereto.</w:t>
      </w:r>
    </w:p>
    <w:p>
      <w:pPr>
        <w:pStyle w:val="BodyText"/>
      </w:pPr>
    </w:p>
    <w:p>
      <w:pPr>
        <w:pStyle w:val="BodyText"/>
        <w:ind w:left="360" w:right="716"/>
        <w:jc w:val="both"/>
      </w:pPr>
      <w:r>
        <w:rPr/>
        <w:t>All reasonable efforts will be made to</w:t>
      </w:r>
      <w:r>
        <w:rPr>
          <w:spacing w:val="-1"/>
        </w:rPr>
        <w:t> </w:t>
      </w:r>
      <w:r>
        <w:rPr/>
        <w:t>maintain confidentiality</w:t>
      </w:r>
      <w:r>
        <w:rPr>
          <w:spacing w:val="-5"/>
        </w:rPr>
        <w:t> </w:t>
      </w:r>
      <w:r>
        <w:rPr/>
        <w:t>during</w:t>
      </w:r>
      <w:r>
        <w:rPr>
          <w:spacing w:val="-1"/>
        </w:rPr>
        <w:t> </w:t>
      </w:r>
      <w:r>
        <w:rPr/>
        <w:t>the complaint procedure in accordance with the Policy on Affirmative Action.</w:t>
      </w:r>
      <w:r>
        <w:rPr>
          <w:spacing w:val="40"/>
        </w:rPr>
        <w:t> </w:t>
      </w:r>
      <w:r>
        <w:rPr/>
        <w:t>Further, if any disciplinary sanctions are imposed</w:t>
      </w:r>
      <w:r>
        <w:rPr>
          <w:spacing w:val="-7"/>
        </w:rPr>
        <w:t> </w:t>
      </w:r>
      <w:r>
        <w:rPr/>
        <w:t>as</w:t>
      </w:r>
      <w:r>
        <w:rPr>
          <w:spacing w:val="-7"/>
        </w:rPr>
        <w:t> </w:t>
      </w:r>
      <w:r>
        <w:rPr/>
        <w:t>a</w:t>
      </w:r>
      <w:r>
        <w:rPr>
          <w:spacing w:val="-6"/>
        </w:rPr>
        <w:t> </w:t>
      </w:r>
      <w:r>
        <w:rPr/>
        <w:t>result</w:t>
      </w:r>
      <w:r>
        <w:rPr>
          <w:spacing w:val="-7"/>
        </w:rPr>
        <w:t> </w:t>
      </w:r>
      <w:r>
        <w:rPr/>
        <w:t>of</w:t>
      </w:r>
      <w:r>
        <w:rPr>
          <w:spacing w:val="-6"/>
        </w:rPr>
        <w:t> </w:t>
      </w:r>
      <w:r>
        <w:rPr/>
        <w:t>an</w:t>
      </w:r>
      <w:r>
        <w:rPr>
          <w:spacing w:val="-5"/>
        </w:rPr>
        <w:t> </w:t>
      </w:r>
      <w:r>
        <w:rPr/>
        <w:t>investigation</w:t>
      </w:r>
      <w:r>
        <w:rPr>
          <w:spacing w:val="-7"/>
        </w:rPr>
        <w:t> </w:t>
      </w:r>
      <w:r>
        <w:rPr/>
        <w:t>under</w:t>
      </w:r>
      <w:r>
        <w:rPr>
          <w:spacing w:val="-8"/>
        </w:rPr>
        <w:t> </w:t>
      </w:r>
      <w:r>
        <w:rPr/>
        <w:t>this</w:t>
      </w:r>
      <w:r>
        <w:rPr>
          <w:spacing w:val="-7"/>
        </w:rPr>
        <w:t> </w:t>
      </w:r>
      <w:r>
        <w:rPr/>
        <w:t>Policy,</w:t>
      </w:r>
      <w:r>
        <w:rPr>
          <w:spacing w:val="-5"/>
        </w:rPr>
        <w:t> </w:t>
      </w:r>
      <w:r>
        <w:rPr/>
        <w:t>all</w:t>
      </w:r>
      <w:r>
        <w:rPr>
          <w:spacing w:val="-7"/>
        </w:rPr>
        <w:t> </w:t>
      </w:r>
      <w:r>
        <w:rPr/>
        <w:t>such</w:t>
      </w:r>
      <w:r>
        <w:rPr>
          <w:spacing w:val="-5"/>
        </w:rPr>
        <w:t> </w:t>
      </w:r>
      <w:r>
        <w:rPr/>
        <w:t>sanctions</w:t>
      </w:r>
      <w:r>
        <w:rPr>
          <w:spacing w:val="-7"/>
        </w:rPr>
        <w:t> </w:t>
      </w:r>
      <w:r>
        <w:rPr/>
        <w:t>shall</w:t>
      </w:r>
      <w:r>
        <w:rPr>
          <w:spacing w:val="-7"/>
        </w:rPr>
        <w:t> </w:t>
      </w:r>
      <w:r>
        <w:rPr/>
        <w:t>be</w:t>
      </w:r>
      <w:r>
        <w:rPr>
          <w:spacing w:val="-6"/>
        </w:rPr>
        <w:t> </w:t>
      </w:r>
      <w:r>
        <w:rPr/>
        <w:t>regarded</w:t>
      </w:r>
      <w:r>
        <w:rPr>
          <w:spacing w:val="-5"/>
        </w:rPr>
        <w:t> </w:t>
      </w:r>
      <w:r>
        <w:rPr/>
        <w:t>as</w:t>
      </w:r>
      <w:r>
        <w:rPr>
          <w:spacing w:val="-5"/>
        </w:rPr>
        <w:t> </w:t>
      </w:r>
      <w:r>
        <w:rPr/>
        <w:t>an administrative action subject to all terms and conditions of applicable collective bargaining </w:t>
      </w:r>
      <w:r>
        <w:rPr>
          <w:spacing w:val="-2"/>
        </w:rPr>
        <w:t>agreements.</w:t>
      </w:r>
    </w:p>
    <w:p>
      <w:pPr>
        <w:pStyle w:val="BodyText"/>
      </w:pPr>
    </w:p>
    <w:p>
      <w:pPr>
        <w:pStyle w:val="BodyText"/>
        <w:ind w:left="360" w:right="718"/>
        <w:jc w:val="both"/>
      </w:pPr>
      <w:r>
        <w:rPr/>
        <w:t>All</w:t>
      </w:r>
      <w:r>
        <w:rPr>
          <w:spacing w:val="-5"/>
        </w:rPr>
        <w:t> </w:t>
      </w:r>
      <w:r>
        <w:rPr/>
        <w:t>questions</w:t>
      </w:r>
      <w:r>
        <w:rPr>
          <w:spacing w:val="-6"/>
        </w:rPr>
        <w:t> </w:t>
      </w:r>
      <w:r>
        <w:rPr/>
        <w:t>concerning</w:t>
      </w:r>
      <w:r>
        <w:rPr>
          <w:spacing w:val="-8"/>
        </w:rPr>
        <w:t> </w:t>
      </w:r>
      <w:r>
        <w:rPr/>
        <w:t>this</w:t>
      </w:r>
      <w:r>
        <w:rPr>
          <w:spacing w:val="-6"/>
        </w:rPr>
        <w:t> </w:t>
      </w:r>
      <w:r>
        <w:rPr/>
        <w:t>matter</w:t>
      </w:r>
      <w:r>
        <w:rPr>
          <w:spacing w:val="-7"/>
        </w:rPr>
        <w:t> </w:t>
      </w:r>
      <w:r>
        <w:rPr/>
        <w:t>should</w:t>
      </w:r>
      <w:r>
        <w:rPr>
          <w:spacing w:val="-6"/>
        </w:rPr>
        <w:t> </w:t>
      </w:r>
      <w:r>
        <w:rPr/>
        <w:t>be</w:t>
      </w:r>
      <w:r>
        <w:rPr>
          <w:spacing w:val="-7"/>
        </w:rPr>
        <w:t> </w:t>
      </w:r>
      <w:r>
        <w:rPr/>
        <w:t>addressed</w:t>
      </w:r>
      <w:r>
        <w:rPr>
          <w:spacing w:val="-6"/>
        </w:rPr>
        <w:t> </w:t>
      </w:r>
      <w:r>
        <w:rPr/>
        <w:t>to</w:t>
      </w:r>
      <w:r>
        <w:rPr>
          <w:spacing w:val="-6"/>
        </w:rPr>
        <w:t> </w:t>
      </w:r>
      <w:r>
        <w:rPr/>
        <w:t>the</w:t>
      </w:r>
      <w:r>
        <w:rPr>
          <w:spacing w:val="-7"/>
        </w:rPr>
        <w:t> </w:t>
      </w:r>
      <w:r>
        <w:rPr/>
        <w:t>College</w:t>
      </w:r>
      <w:r>
        <w:rPr>
          <w:spacing w:val="-7"/>
        </w:rPr>
        <w:t> </w:t>
      </w:r>
      <w:r>
        <w:rPr/>
        <w:t>official</w:t>
      </w:r>
      <w:r>
        <w:rPr>
          <w:spacing w:val="-5"/>
        </w:rPr>
        <w:t> </w:t>
      </w:r>
      <w:r>
        <w:rPr/>
        <w:t>referenced</w:t>
      </w:r>
      <w:r>
        <w:rPr>
          <w:spacing w:val="-6"/>
        </w:rPr>
        <w:t> </w:t>
      </w:r>
      <w:r>
        <w:rPr/>
        <w:t>above. Further, all parties to a complaint may</w:t>
      </w:r>
      <w:r>
        <w:rPr>
          <w:spacing w:val="-5"/>
        </w:rPr>
        <w:t> </w:t>
      </w:r>
      <w:r>
        <w:rPr/>
        <w:t>have an advisor (for union employees this may</w:t>
      </w:r>
      <w:r>
        <w:rPr>
          <w:spacing w:val="-5"/>
        </w:rPr>
        <w:t> </w:t>
      </w:r>
      <w:r>
        <w:rPr/>
        <w:t>be a union representative) assist them throughout the process.</w:t>
      </w:r>
    </w:p>
    <w:p>
      <w:pPr>
        <w:pStyle w:val="BodyText"/>
        <w:spacing w:after="0"/>
        <w:jc w:val="both"/>
        <w:sectPr>
          <w:pgSz w:w="12240" w:h="15840"/>
          <w:pgMar w:header="0" w:footer="791" w:top="1360" w:bottom="980" w:left="1080" w:right="720"/>
        </w:sectPr>
      </w:pPr>
    </w:p>
    <w:p>
      <w:pPr>
        <w:pStyle w:val="Heading1"/>
        <w:ind w:left="1084"/>
        <w:rPr>
          <w:u w:val="none"/>
        </w:rPr>
      </w:pPr>
      <w:bookmarkStart w:name="_TOC_250001" w:id="101"/>
      <w:bookmarkStart w:name="Appendix C – Title ix sexual harassment " w:id="102"/>
      <w:r>
        <w:rPr>
          <w:b w:val="0"/>
          <w:u w:val="none"/>
        </w:rPr>
      </w:r>
      <w:r>
        <w:rPr>
          <w:u w:val="none"/>
        </w:rPr>
        <w:t>APPENDIX</w:t>
      </w:r>
      <w:r>
        <w:rPr>
          <w:spacing w:val="-4"/>
          <w:u w:val="none"/>
        </w:rPr>
        <w:t> </w:t>
      </w:r>
      <w:r>
        <w:rPr>
          <w:u w:val="none"/>
        </w:rPr>
        <w:t>C</w:t>
      </w:r>
      <w:r>
        <w:rPr>
          <w:spacing w:val="-3"/>
          <w:u w:val="none"/>
        </w:rPr>
        <w:t> </w:t>
      </w:r>
      <w:r>
        <w:rPr>
          <w:u w:val="none"/>
        </w:rPr>
        <w:t>–</w:t>
      </w:r>
      <w:r>
        <w:rPr>
          <w:spacing w:val="-2"/>
          <w:u w:val="none"/>
        </w:rPr>
        <w:t> </w:t>
      </w:r>
      <w:r>
        <w:rPr>
          <w:u w:val="none"/>
        </w:rPr>
        <w:t>TITLE</w:t>
      </w:r>
      <w:r>
        <w:rPr>
          <w:spacing w:val="-2"/>
          <w:u w:val="none"/>
        </w:rPr>
        <w:t> </w:t>
      </w:r>
      <w:r>
        <w:rPr>
          <w:u w:val="none"/>
        </w:rPr>
        <w:t>IX</w:t>
      </w:r>
      <w:r>
        <w:rPr>
          <w:spacing w:val="-4"/>
          <w:u w:val="none"/>
        </w:rPr>
        <w:t> </w:t>
      </w:r>
      <w:r>
        <w:rPr>
          <w:u w:val="none"/>
        </w:rPr>
        <w:t>SEXUAL</w:t>
      </w:r>
      <w:r>
        <w:rPr>
          <w:spacing w:val="-2"/>
          <w:u w:val="none"/>
        </w:rPr>
        <w:t> </w:t>
      </w:r>
      <w:r>
        <w:rPr>
          <w:u w:val="none"/>
        </w:rPr>
        <w:t>HARASSMENT</w:t>
      </w:r>
      <w:r>
        <w:rPr>
          <w:spacing w:val="-2"/>
          <w:u w:val="none"/>
        </w:rPr>
        <w:t> </w:t>
      </w:r>
      <w:r>
        <w:rPr>
          <w:u w:val="none"/>
        </w:rPr>
        <w:t>COMPLAINT</w:t>
      </w:r>
      <w:r>
        <w:rPr>
          <w:spacing w:val="-2"/>
          <w:u w:val="none"/>
        </w:rPr>
        <w:t> </w:t>
      </w:r>
      <w:bookmarkEnd w:id="101"/>
      <w:r>
        <w:rPr>
          <w:spacing w:val="-4"/>
          <w:u w:val="none"/>
        </w:rPr>
        <w:t>FORM</w:t>
      </w:r>
    </w:p>
    <w:p>
      <w:pPr>
        <w:pStyle w:val="BodyText"/>
        <w:rPr>
          <w:b/>
        </w:rPr>
      </w:pPr>
    </w:p>
    <w:p>
      <w:pPr>
        <w:pStyle w:val="BodyText"/>
        <w:spacing w:before="96"/>
        <w:rPr>
          <w:b/>
        </w:rPr>
      </w:pPr>
    </w:p>
    <w:p>
      <w:pPr>
        <w:spacing w:before="0"/>
        <w:ind w:left="1261" w:right="1620" w:firstLine="0"/>
        <w:jc w:val="center"/>
        <w:rPr>
          <w:b/>
          <w:sz w:val="24"/>
        </w:rPr>
      </w:pPr>
      <w:r>
        <w:rPr>
          <w:b/>
          <w:sz w:val="24"/>
        </w:rPr>
        <mc:AlternateContent>
          <mc:Choice Requires="wps">
            <w:drawing>
              <wp:anchor distT="0" distB="0" distL="0" distR="0" allowOverlap="1" layoutInCell="1" locked="0" behindDoc="1" simplePos="0" relativeHeight="486837248">
                <wp:simplePos x="0" y="0"/>
                <wp:positionH relativeFrom="page">
                  <wp:posOffset>874775</wp:posOffset>
                </wp:positionH>
                <wp:positionV relativeFrom="paragraph">
                  <wp:posOffset>-197440</wp:posOffset>
                </wp:positionV>
                <wp:extent cx="6022975" cy="6879590"/>
                <wp:effectExtent l="0" t="0" r="0" b="0"/>
                <wp:wrapNone/>
                <wp:docPr id="17" name="Group 17"/>
                <wp:cNvGraphicFramePr>
                  <a:graphicFrameLocks/>
                </wp:cNvGraphicFramePr>
                <a:graphic>
                  <a:graphicData uri="http://schemas.microsoft.com/office/word/2010/wordprocessingGroup">
                    <wpg:wgp>
                      <wpg:cNvPr id="17" name="Group 17"/>
                      <wpg:cNvGrpSpPr/>
                      <wpg:grpSpPr>
                        <a:xfrm>
                          <a:off x="0" y="0"/>
                          <a:ext cx="6022975" cy="6879590"/>
                          <a:chExt cx="6022975" cy="6879590"/>
                        </a:xfrm>
                      </wpg:grpSpPr>
                      <wps:wsp>
                        <wps:cNvPr id="18" name="Graphic 18"/>
                        <wps:cNvSpPr/>
                        <wps:spPr>
                          <a:xfrm>
                            <a:off x="0" y="0"/>
                            <a:ext cx="6022975" cy="5454650"/>
                          </a:xfrm>
                          <a:custGeom>
                            <a:avLst/>
                            <a:gdLst/>
                            <a:ahLst/>
                            <a:cxnLst/>
                            <a:rect l="l" t="t" r="r" b="b"/>
                            <a:pathLst>
                              <a:path w="6022975" h="5454650">
                                <a:moveTo>
                                  <a:pt x="9144" y="1773948"/>
                                </a:moveTo>
                                <a:lnTo>
                                  <a:pt x="0" y="1773948"/>
                                </a:lnTo>
                                <a:lnTo>
                                  <a:pt x="0" y="1949183"/>
                                </a:lnTo>
                                <a:lnTo>
                                  <a:pt x="0" y="1949196"/>
                                </a:lnTo>
                                <a:lnTo>
                                  <a:pt x="0" y="5454396"/>
                                </a:lnTo>
                                <a:lnTo>
                                  <a:pt x="9144" y="5454396"/>
                                </a:lnTo>
                                <a:lnTo>
                                  <a:pt x="9144" y="1949183"/>
                                </a:lnTo>
                                <a:lnTo>
                                  <a:pt x="9144" y="1773948"/>
                                </a:lnTo>
                                <a:close/>
                              </a:path>
                              <a:path w="6022975" h="5454650">
                                <a:moveTo>
                                  <a:pt x="9144" y="899172"/>
                                </a:moveTo>
                                <a:lnTo>
                                  <a:pt x="0" y="899172"/>
                                </a:lnTo>
                                <a:lnTo>
                                  <a:pt x="0" y="1074420"/>
                                </a:lnTo>
                                <a:lnTo>
                                  <a:pt x="0" y="1248156"/>
                                </a:lnTo>
                                <a:lnTo>
                                  <a:pt x="0" y="1423403"/>
                                </a:lnTo>
                                <a:lnTo>
                                  <a:pt x="0" y="1598676"/>
                                </a:lnTo>
                                <a:lnTo>
                                  <a:pt x="0" y="1773936"/>
                                </a:lnTo>
                                <a:lnTo>
                                  <a:pt x="9144" y="1773936"/>
                                </a:lnTo>
                                <a:lnTo>
                                  <a:pt x="9144" y="1074420"/>
                                </a:lnTo>
                                <a:lnTo>
                                  <a:pt x="9144" y="899172"/>
                                </a:lnTo>
                                <a:close/>
                              </a:path>
                              <a:path w="6022975" h="5454650">
                                <a:moveTo>
                                  <a:pt x="9144" y="548652"/>
                                </a:moveTo>
                                <a:lnTo>
                                  <a:pt x="0" y="548652"/>
                                </a:lnTo>
                                <a:lnTo>
                                  <a:pt x="0" y="723887"/>
                                </a:lnTo>
                                <a:lnTo>
                                  <a:pt x="0" y="899160"/>
                                </a:lnTo>
                                <a:lnTo>
                                  <a:pt x="9144" y="899160"/>
                                </a:lnTo>
                                <a:lnTo>
                                  <a:pt x="9144" y="723900"/>
                                </a:lnTo>
                                <a:lnTo>
                                  <a:pt x="9144" y="548652"/>
                                </a:lnTo>
                                <a:close/>
                              </a:path>
                              <a:path w="6022975" h="5454650">
                                <a:moveTo>
                                  <a:pt x="1411224" y="4207764"/>
                                </a:moveTo>
                                <a:lnTo>
                                  <a:pt x="39624" y="4207764"/>
                                </a:lnTo>
                                <a:lnTo>
                                  <a:pt x="39624" y="4215384"/>
                                </a:lnTo>
                                <a:lnTo>
                                  <a:pt x="1411224" y="4215384"/>
                                </a:lnTo>
                                <a:lnTo>
                                  <a:pt x="1411224" y="4207764"/>
                                </a:lnTo>
                                <a:close/>
                              </a:path>
                              <a:path w="6022975" h="5454650">
                                <a:moveTo>
                                  <a:pt x="5983224" y="5434609"/>
                                </a:moveTo>
                                <a:lnTo>
                                  <a:pt x="39624" y="5434609"/>
                                </a:lnTo>
                                <a:lnTo>
                                  <a:pt x="39624" y="5442204"/>
                                </a:lnTo>
                                <a:lnTo>
                                  <a:pt x="5983224" y="5442204"/>
                                </a:lnTo>
                                <a:lnTo>
                                  <a:pt x="5983224" y="5434609"/>
                                </a:lnTo>
                                <a:close/>
                              </a:path>
                              <a:path w="6022975" h="5454650">
                                <a:moveTo>
                                  <a:pt x="5983224" y="5259324"/>
                                </a:moveTo>
                                <a:lnTo>
                                  <a:pt x="39624" y="5259324"/>
                                </a:lnTo>
                                <a:lnTo>
                                  <a:pt x="39624" y="5266944"/>
                                </a:lnTo>
                                <a:lnTo>
                                  <a:pt x="5983224" y="5266944"/>
                                </a:lnTo>
                                <a:lnTo>
                                  <a:pt x="5983224" y="5259324"/>
                                </a:lnTo>
                                <a:close/>
                              </a:path>
                              <a:path w="6022975" h="5454650">
                                <a:moveTo>
                                  <a:pt x="5983224" y="4733544"/>
                                </a:moveTo>
                                <a:lnTo>
                                  <a:pt x="39624" y="4733544"/>
                                </a:lnTo>
                                <a:lnTo>
                                  <a:pt x="39624" y="4741164"/>
                                </a:lnTo>
                                <a:lnTo>
                                  <a:pt x="5983224" y="4741164"/>
                                </a:lnTo>
                                <a:lnTo>
                                  <a:pt x="5983224" y="4733544"/>
                                </a:lnTo>
                                <a:close/>
                              </a:path>
                              <a:path w="6022975" h="5454650">
                                <a:moveTo>
                                  <a:pt x="6022848" y="1773948"/>
                                </a:moveTo>
                                <a:lnTo>
                                  <a:pt x="6013704" y="1773948"/>
                                </a:lnTo>
                                <a:lnTo>
                                  <a:pt x="6013704" y="1949183"/>
                                </a:lnTo>
                                <a:lnTo>
                                  <a:pt x="6013704" y="1949196"/>
                                </a:lnTo>
                                <a:lnTo>
                                  <a:pt x="6013704" y="5454396"/>
                                </a:lnTo>
                                <a:lnTo>
                                  <a:pt x="6022848" y="5454396"/>
                                </a:lnTo>
                                <a:lnTo>
                                  <a:pt x="6022848" y="1949183"/>
                                </a:lnTo>
                                <a:lnTo>
                                  <a:pt x="6022848" y="1773948"/>
                                </a:lnTo>
                                <a:close/>
                              </a:path>
                              <a:path w="6022975" h="5454650">
                                <a:moveTo>
                                  <a:pt x="6022848" y="899172"/>
                                </a:moveTo>
                                <a:lnTo>
                                  <a:pt x="6013704" y="899172"/>
                                </a:lnTo>
                                <a:lnTo>
                                  <a:pt x="6013704" y="1074420"/>
                                </a:lnTo>
                                <a:lnTo>
                                  <a:pt x="6013704" y="1248156"/>
                                </a:lnTo>
                                <a:lnTo>
                                  <a:pt x="6013704" y="1423403"/>
                                </a:lnTo>
                                <a:lnTo>
                                  <a:pt x="6013704" y="1598676"/>
                                </a:lnTo>
                                <a:lnTo>
                                  <a:pt x="6013704" y="1773936"/>
                                </a:lnTo>
                                <a:lnTo>
                                  <a:pt x="6022848" y="1773936"/>
                                </a:lnTo>
                                <a:lnTo>
                                  <a:pt x="6022848" y="1074420"/>
                                </a:lnTo>
                                <a:lnTo>
                                  <a:pt x="6022848" y="899172"/>
                                </a:lnTo>
                                <a:close/>
                              </a:path>
                              <a:path w="6022975" h="5454650">
                                <a:moveTo>
                                  <a:pt x="6022848" y="548652"/>
                                </a:moveTo>
                                <a:lnTo>
                                  <a:pt x="6013704" y="548652"/>
                                </a:lnTo>
                                <a:lnTo>
                                  <a:pt x="6013704" y="723887"/>
                                </a:lnTo>
                                <a:lnTo>
                                  <a:pt x="6013704" y="899160"/>
                                </a:lnTo>
                                <a:lnTo>
                                  <a:pt x="6022848" y="899160"/>
                                </a:lnTo>
                                <a:lnTo>
                                  <a:pt x="6022848" y="723900"/>
                                </a:lnTo>
                                <a:lnTo>
                                  <a:pt x="6022848" y="548652"/>
                                </a:lnTo>
                                <a:close/>
                              </a:path>
                              <a:path w="6022975" h="5454650">
                                <a:moveTo>
                                  <a:pt x="6022848" y="0"/>
                                </a:moveTo>
                                <a:lnTo>
                                  <a:pt x="6013716" y="0"/>
                                </a:lnTo>
                                <a:lnTo>
                                  <a:pt x="9144" y="0"/>
                                </a:lnTo>
                                <a:lnTo>
                                  <a:pt x="0" y="0"/>
                                </a:lnTo>
                                <a:lnTo>
                                  <a:pt x="0" y="9144"/>
                                </a:lnTo>
                                <a:lnTo>
                                  <a:pt x="0" y="198107"/>
                                </a:lnTo>
                                <a:lnTo>
                                  <a:pt x="0" y="373380"/>
                                </a:lnTo>
                                <a:lnTo>
                                  <a:pt x="0" y="548640"/>
                                </a:lnTo>
                                <a:lnTo>
                                  <a:pt x="9144" y="548640"/>
                                </a:lnTo>
                                <a:lnTo>
                                  <a:pt x="9144" y="373380"/>
                                </a:lnTo>
                                <a:lnTo>
                                  <a:pt x="9144" y="198120"/>
                                </a:lnTo>
                                <a:lnTo>
                                  <a:pt x="9144" y="9144"/>
                                </a:lnTo>
                                <a:lnTo>
                                  <a:pt x="6013704" y="9144"/>
                                </a:lnTo>
                                <a:lnTo>
                                  <a:pt x="6013704" y="198107"/>
                                </a:lnTo>
                                <a:lnTo>
                                  <a:pt x="6013704" y="373380"/>
                                </a:lnTo>
                                <a:lnTo>
                                  <a:pt x="6013704" y="548640"/>
                                </a:lnTo>
                                <a:lnTo>
                                  <a:pt x="6022848" y="548640"/>
                                </a:lnTo>
                                <a:lnTo>
                                  <a:pt x="6022848" y="373380"/>
                                </a:lnTo>
                                <a:lnTo>
                                  <a:pt x="6022848" y="198120"/>
                                </a:lnTo>
                                <a:lnTo>
                                  <a:pt x="6022848" y="9144"/>
                                </a:lnTo>
                                <a:lnTo>
                                  <a:pt x="6022848" y="0"/>
                                </a:lnTo>
                                <a:close/>
                              </a:path>
                            </a:pathLst>
                          </a:custGeom>
                          <a:solidFill>
                            <a:srgbClr val="000000"/>
                          </a:solidFill>
                        </wps:spPr>
                        <wps:bodyPr wrap="square" lIns="0" tIns="0" rIns="0" bIns="0" rtlCol="0">
                          <a:prstTxWarp prst="textNoShape">
                            <a:avLst/>
                          </a:prstTxWarp>
                          <a:noAutofit/>
                        </wps:bodyPr>
                      </wps:wsp>
                      <wps:wsp>
                        <wps:cNvPr id="19" name="Graphic 19"/>
                        <wps:cNvSpPr/>
                        <wps:spPr>
                          <a:xfrm>
                            <a:off x="0" y="5279135"/>
                            <a:ext cx="6022975" cy="1600200"/>
                          </a:xfrm>
                          <a:custGeom>
                            <a:avLst/>
                            <a:gdLst/>
                            <a:ahLst/>
                            <a:cxnLst/>
                            <a:rect l="l" t="t" r="r" b="b"/>
                            <a:pathLst>
                              <a:path w="6022975" h="1600200">
                                <a:moveTo>
                                  <a:pt x="5983224" y="1207020"/>
                                </a:moveTo>
                                <a:lnTo>
                                  <a:pt x="39624" y="1207020"/>
                                </a:lnTo>
                                <a:lnTo>
                                  <a:pt x="39624" y="1214628"/>
                                </a:lnTo>
                                <a:lnTo>
                                  <a:pt x="5983224" y="1214628"/>
                                </a:lnTo>
                                <a:lnTo>
                                  <a:pt x="5983224" y="1207020"/>
                                </a:lnTo>
                                <a:close/>
                              </a:path>
                              <a:path w="6022975" h="1600200">
                                <a:moveTo>
                                  <a:pt x="5983224" y="1031748"/>
                                </a:moveTo>
                                <a:lnTo>
                                  <a:pt x="39624" y="1031748"/>
                                </a:lnTo>
                                <a:lnTo>
                                  <a:pt x="39624" y="1039368"/>
                                </a:lnTo>
                                <a:lnTo>
                                  <a:pt x="5983224" y="1039368"/>
                                </a:lnTo>
                                <a:lnTo>
                                  <a:pt x="5983224" y="1031748"/>
                                </a:lnTo>
                                <a:close/>
                              </a:path>
                              <a:path w="6022975" h="1600200">
                                <a:moveTo>
                                  <a:pt x="5983224" y="856488"/>
                                </a:moveTo>
                                <a:lnTo>
                                  <a:pt x="39624" y="856488"/>
                                </a:lnTo>
                                <a:lnTo>
                                  <a:pt x="39624" y="864108"/>
                                </a:lnTo>
                                <a:lnTo>
                                  <a:pt x="5983224" y="864108"/>
                                </a:lnTo>
                                <a:lnTo>
                                  <a:pt x="5983224" y="856488"/>
                                </a:lnTo>
                                <a:close/>
                              </a:path>
                              <a:path w="6022975" h="1600200">
                                <a:moveTo>
                                  <a:pt x="5983224" y="330708"/>
                                </a:moveTo>
                                <a:lnTo>
                                  <a:pt x="39624" y="330708"/>
                                </a:lnTo>
                                <a:lnTo>
                                  <a:pt x="39624" y="338328"/>
                                </a:lnTo>
                                <a:lnTo>
                                  <a:pt x="5983224" y="338328"/>
                                </a:lnTo>
                                <a:lnTo>
                                  <a:pt x="5983224" y="330708"/>
                                </a:lnTo>
                                <a:close/>
                              </a:path>
                              <a:path w="6022975" h="1600200">
                                <a:moveTo>
                                  <a:pt x="6022848" y="0"/>
                                </a:moveTo>
                                <a:lnTo>
                                  <a:pt x="6013704" y="0"/>
                                </a:lnTo>
                                <a:lnTo>
                                  <a:pt x="6013704" y="175260"/>
                                </a:lnTo>
                                <a:lnTo>
                                  <a:pt x="6013704" y="350520"/>
                                </a:lnTo>
                                <a:lnTo>
                                  <a:pt x="6013704" y="1591056"/>
                                </a:lnTo>
                                <a:lnTo>
                                  <a:pt x="9144" y="1591056"/>
                                </a:lnTo>
                                <a:lnTo>
                                  <a:pt x="9144" y="175260"/>
                                </a:lnTo>
                                <a:lnTo>
                                  <a:pt x="0" y="175260"/>
                                </a:lnTo>
                                <a:lnTo>
                                  <a:pt x="0" y="1600200"/>
                                </a:lnTo>
                                <a:lnTo>
                                  <a:pt x="9144" y="1600200"/>
                                </a:lnTo>
                                <a:lnTo>
                                  <a:pt x="6013704" y="1600200"/>
                                </a:lnTo>
                                <a:lnTo>
                                  <a:pt x="6022848" y="1600200"/>
                                </a:lnTo>
                                <a:lnTo>
                                  <a:pt x="6022848" y="1591056"/>
                                </a:lnTo>
                                <a:lnTo>
                                  <a:pt x="6022848" y="175260"/>
                                </a:lnTo>
                                <a:lnTo>
                                  <a:pt x="602284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68.879997pt;margin-top:-15.546484pt;width:474.25pt;height:541.7pt;mso-position-horizontal-relative:page;mso-position-vertical-relative:paragraph;z-index:-16479232" id="docshapegroup16" coordorigin="1378,-311" coordsize="9485,10834">
                <v:shape style="position:absolute;left:1377;top:-311;width:9485;height:8590" id="docshape17" coordorigin="1378,-311" coordsize="9485,8590" path="m1392,2483l1378,2483,1378,2759,1378,2759,1378,3035,1378,3311,1378,3587,1378,3587,1378,3863,1378,4139,1378,4415,1378,4415,1378,4691,1378,4967,1378,5243,1378,5243,1378,5519,1378,5795,1378,6071,1378,6347,1378,6623,1378,6899,1378,6899,1378,7175,1378,7451,1378,7727,1378,7727,1378,8003,1378,8279,1392,8279,1392,8003,1392,7727,1392,7727,1392,7451,1392,7175,1392,6899,1392,6899,1392,6623,1392,6347,1392,6071,1392,5795,1392,5519,1392,5243,1392,5243,1392,4967,1392,4691,1392,4415,1392,4415,1392,4139,1392,3863,1392,3587,1392,3587,1392,3311,1392,3035,1392,2759,1392,2759,1392,2483xm1392,1105l1378,1105,1378,1381,1378,1655,1378,1931,1378,1931,1378,2207,1378,2483,1392,2483,1392,2207,1392,1931,1392,1931,1392,1655,1392,1381,1392,1105xm1392,553l1378,553,1378,829,1378,829,1378,1105,1392,1105,1392,829,1392,829,1392,553xm3600,6315l1440,6315,1440,6327,3600,6327,3600,6315xm10800,8248l1440,8248,1440,8259,10800,8259,10800,8248xm10800,7971l1440,7971,1440,7983,10800,7983,10800,7971xm10800,7143l1440,7143,1440,7155,10800,7155,10800,7143xm10862,2483l10848,2483,10848,2759,10848,2759,10848,3035,10848,3311,10848,3587,10848,3587,10848,3863,10848,4139,10848,4415,10848,4415,10848,4691,10848,4967,10848,5243,10848,5243,10848,5519,10848,5795,10848,6071,10848,6347,10848,6623,10848,6899,10848,6899,10848,7175,10848,7451,10848,7727,10848,7727,10848,8003,10848,8279,10862,8279,10862,8003,10862,7727,10862,7727,10862,7451,10862,7175,10862,6899,10862,6899,10862,6623,10862,6347,10862,6071,10862,5795,10862,5519,10862,5243,10862,5243,10862,4967,10862,4691,10862,4415,10862,4415,10862,4139,10862,3863,10862,3587,10862,3587,10862,3311,10862,3035,10862,2759,10862,2759,10862,2483xm10862,1105l10848,1105,10848,1381,10848,1655,10848,1931,10848,1931,10848,2207,10848,2483,10862,2483,10862,2207,10862,1931,10862,1931,10862,1655,10862,1381,10862,1105xm10862,553l10848,553,10848,829,10848,829,10848,1105,10862,1105,10862,829,10862,829,10862,553xm10862,-311l10848,-311,10848,-311,1392,-311,1378,-311,1378,-297,1378,1,1378,1,1378,277,1378,553,1392,553,1392,277,1392,1,1392,1,1392,-297,10848,-297,10848,1,10848,1,10848,277,10848,553,10862,553,10862,277,10862,1,10862,1,10862,-297,10862,-311xe" filled="true" fillcolor="#000000" stroked="false">
                  <v:path arrowok="t"/>
                  <v:fill type="solid"/>
                </v:shape>
                <v:shape style="position:absolute;left:1377;top:8002;width:9485;height:2520" id="docshape18" coordorigin="1378,8003" coordsize="9485,2520" path="m10800,9903l1440,9903,1440,9915,10800,9915,10800,9903xm10800,9627l1440,9627,1440,9639,10800,9639,10800,9627xm10800,9351l1440,9351,1440,9363,10800,9363,10800,9351xm10800,8523l1440,8523,1440,8535,10800,8535,10800,8523xm10862,8003l10848,8003,10848,8279,10848,8555,10848,8831,10848,9107,10848,9383,10848,9659,10848,9935,10848,10211,10848,10211,10848,10508,1392,10508,1392,10211,1392,10211,1392,9935,1392,9659,1392,9383,1392,9107,1392,8831,1392,8555,1392,8279,1378,8279,1378,8555,1378,8831,1378,9107,1378,9383,1378,9659,1378,9935,1378,10211,1378,10211,1378,10508,1378,10523,1392,10523,10848,10523,10848,10523,10862,10523,10862,10508,10862,10211,10862,10211,10862,9935,10862,9659,10862,9383,10862,9107,10862,8831,10862,8555,10862,8279,10862,8003xe" filled="true" fillcolor="#000000" stroked="false">
                  <v:path arrowok="t"/>
                  <v:fill type="solid"/>
                </v:shape>
                <w10:wrap type="none"/>
              </v:group>
            </w:pict>
          </mc:Fallback>
        </mc:AlternateContent>
      </w:r>
      <w:r>
        <w:rPr>
          <w:b/>
          <w:sz w:val="24"/>
          <w:u w:val="thick"/>
        </w:rPr>
        <w:t>TITLE</w:t>
      </w:r>
      <w:r>
        <w:rPr>
          <w:b/>
          <w:spacing w:val="-4"/>
          <w:sz w:val="24"/>
          <w:u w:val="thick"/>
        </w:rPr>
        <w:t> </w:t>
      </w:r>
      <w:r>
        <w:rPr>
          <w:b/>
          <w:sz w:val="24"/>
          <w:u w:val="thick"/>
        </w:rPr>
        <w:t>IX</w:t>
      </w:r>
      <w:r>
        <w:rPr>
          <w:b/>
          <w:spacing w:val="-4"/>
          <w:sz w:val="24"/>
          <w:u w:val="thick"/>
        </w:rPr>
        <w:t> </w:t>
      </w:r>
      <w:r>
        <w:rPr>
          <w:b/>
          <w:sz w:val="24"/>
          <w:u w:val="thick"/>
        </w:rPr>
        <w:t>SEXUAL</w:t>
      </w:r>
      <w:r>
        <w:rPr>
          <w:b/>
          <w:spacing w:val="-4"/>
          <w:sz w:val="24"/>
          <w:u w:val="thick"/>
        </w:rPr>
        <w:t> </w:t>
      </w:r>
      <w:r>
        <w:rPr>
          <w:b/>
          <w:sz w:val="24"/>
          <w:u w:val="thick"/>
        </w:rPr>
        <w:t>HARASSMENT</w:t>
      </w:r>
      <w:r>
        <w:rPr>
          <w:b/>
          <w:spacing w:val="-3"/>
          <w:sz w:val="24"/>
          <w:u w:val="thick"/>
        </w:rPr>
        <w:t> </w:t>
      </w:r>
      <w:r>
        <w:rPr>
          <w:b/>
          <w:sz w:val="24"/>
          <w:u w:val="thick"/>
        </w:rPr>
        <w:t>COMPLAINT</w:t>
      </w:r>
      <w:r>
        <w:rPr>
          <w:b/>
          <w:spacing w:val="-3"/>
          <w:sz w:val="24"/>
          <w:u w:val="thick"/>
        </w:rPr>
        <w:t> </w:t>
      </w:r>
      <w:r>
        <w:rPr>
          <w:b/>
          <w:spacing w:val="-4"/>
          <w:sz w:val="24"/>
          <w:u w:val="thick"/>
        </w:rPr>
        <w:t>FORM</w:t>
      </w:r>
    </w:p>
    <w:p>
      <w:pPr>
        <w:pStyle w:val="BodyText"/>
        <w:spacing w:before="271"/>
        <w:ind w:left="360" w:right="716"/>
        <w:jc w:val="both"/>
      </w:pPr>
      <w:r>
        <w:rPr/>
        <w:t>The purpose of this form is to record information required to initiate an investigation into an alleged violation of the College’s Title IX Sexual Harassment Policy.</w:t>
      </w:r>
      <w:r>
        <w:rPr>
          <w:spacing w:val="40"/>
        </w:rPr>
        <w:t> </w:t>
      </w:r>
      <w:r>
        <w:rPr/>
        <w:t>All reasonable efforts will be made to maintain the confidentiality of the parties involved during the process in accordance with the Affirmative Action Policy.</w:t>
      </w:r>
    </w:p>
    <w:p>
      <w:pPr>
        <w:pStyle w:val="BodyText"/>
        <w:spacing w:before="274"/>
        <w:ind w:left="360" w:right="714"/>
        <w:jc w:val="both"/>
      </w:pPr>
      <w:r>
        <w:rPr/>
        <w:t>It is unlawful to retaliate against a</w:t>
      </w:r>
      <w:r>
        <w:rPr>
          <w:spacing w:val="-1"/>
        </w:rPr>
        <w:t> </w:t>
      </w:r>
      <w:r>
        <w:rPr/>
        <w:t>student, employee</w:t>
      </w:r>
      <w:r>
        <w:rPr>
          <w:spacing w:val="-1"/>
        </w:rPr>
        <w:t> </w:t>
      </w:r>
      <w:r>
        <w:rPr/>
        <w:t>or any</w:t>
      </w:r>
      <w:r>
        <w:rPr>
          <w:spacing w:val="-5"/>
        </w:rPr>
        <w:t> </w:t>
      </w:r>
      <w:r>
        <w:rPr/>
        <w:t>other</w:t>
      </w:r>
      <w:r>
        <w:rPr>
          <w:spacing w:val="-1"/>
        </w:rPr>
        <w:t> </w:t>
      </w:r>
      <w:r>
        <w:rPr/>
        <w:t>person in the</w:t>
      </w:r>
      <w:r>
        <w:rPr>
          <w:spacing w:val="-1"/>
        </w:rPr>
        <w:t> </w:t>
      </w:r>
      <w:r>
        <w:rPr/>
        <w:t>College for</w:t>
      </w:r>
      <w:r>
        <w:rPr>
          <w:spacing w:val="-1"/>
        </w:rPr>
        <w:t> </w:t>
      </w:r>
      <w:r>
        <w:rPr/>
        <w:t>filing a complaint or for cooperating</w:t>
      </w:r>
      <w:r>
        <w:rPr>
          <w:spacing w:val="-1"/>
        </w:rPr>
        <w:t> </w:t>
      </w:r>
      <w:r>
        <w:rPr/>
        <w:t>in an investigation of a complaint.</w:t>
      </w:r>
      <w:r>
        <w:rPr>
          <w:spacing w:val="40"/>
        </w:rPr>
        <w:t> </w:t>
      </w:r>
      <w:r>
        <w:rPr/>
        <w:t>All parties to a complaint may have an advisor (for union employees this may</w:t>
      </w:r>
      <w:r>
        <w:rPr>
          <w:spacing w:val="-2"/>
        </w:rPr>
        <w:t> </w:t>
      </w:r>
      <w:r>
        <w:rPr/>
        <w:t>be a union representative) assist them throughout the process.</w:t>
      </w:r>
    </w:p>
    <w:p>
      <w:pPr>
        <w:pStyle w:val="BodyText"/>
      </w:pPr>
    </w:p>
    <w:p>
      <w:pPr>
        <w:pStyle w:val="BodyText"/>
        <w:tabs>
          <w:tab w:pos="3959" w:val="left" w:leader="none"/>
          <w:tab w:pos="9719" w:val="left" w:leader="none"/>
        </w:tabs>
        <w:ind w:left="360"/>
      </w:pPr>
      <w:r>
        <w:rPr/>
        <w:t>Date</w:t>
      </w:r>
      <w:r>
        <w:rPr>
          <w:spacing w:val="-5"/>
        </w:rPr>
        <w:t> </w:t>
      </w:r>
      <w:r>
        <w:rPr>
          <w:spacing w:val="-2"/>
        </w:rPr>
        <w:t>Filed:</w:t>
      </w:r>
      <w:r>
        <w:rPr>
          <w:u w:val="single"/>
        </w:rPr>
        <w:tab/>
      </w:r>
      <w:r>
        <w:rPr>
          <w:spacing w:val="80"/>
        </w:rPr>
        <w:t> </w:t>
      </w:r>
      <w:r>
        <w:rPr/>
        <w:t>Date(s) of Alleged Discrimination:</w:t>
      </w:r>
      <w:r>
        <w:rPr>
          <w:u w:val="single"/>
        </w:rPr>
        <w:tab/>
      </w:r>
    </w:p>
    <w:p>
      <w:pPr>
        <w:pStyle w:val="BodyText"/>
      </w:pPr>
    </w:p>
    <w:p>
      <w:pPr>
        <w:pStyle w:val="ListParagraph"/>
        <w:numPr>
          <w:ilvl w:val="0"/>
          <w:numId w:val="21"/>
        </w:numPr>
        <w:tabs>
          <w:tab w:pos="719" w:val="left" w:leader="none"/>
          <w:tab w:pos="9719" w:val="left" w:leader="none"/>
        </w:tabs>
        <w:spacing w:line="240" w:lineRule="auto" w:before="0" w:after="0"/>
        <w:ind w:left="719" w:right="0" w:hanging="359"/>
        <w:jc w:val="left"/>
        <w:rPr>
          <w:sz w:val="24"/>
        </w:rPr>
      </w:pPr>
      <w:r>
        <w:rPr>
          <w:sz w:val="24"/>
        </w:rPr>
        <w:t>Name</w:t>
      </w:r>
      <w:r>
        <w:rPr>
          <w:spacing w:val="-5"/>
          <w:sz w:val="24"/>
        </w:rPr>
        <w:t> </w:t>
      </w:r>
      <w:r>
        <w:rPr>
          <w:spacing w:val="-2"/>
          <w:sz w:val="24"/>
        </w:rPr>
        <w:t>(Print):</w:t>
      </w:r>
      <w:r>
        <w:rPr>
          <w:sz w:val="24"/>
          <w:u w:val="single"/>
        </w:rPr>
        <w:tab/>
      </w:r>
    </w:p>
    <w:p>
      <w:pPr>
        <w:pStyle w:val="BodyText"/>
      </w:pPr>
    </w:p>
    <w:p>
      <w:pPr>
        <w:pStyle w:val="ListParagraph"/>
        <w:numPr>
          <w:ilvl w:val="0"/>
          <w:numId w:val="21"/>
        </w:numPr>
        <w:tabs>
          <w:tab w:pos="719" w:val="left" w:leader="none"/>
          <w:tab w:pos="3959" w:val="left" w:leader="none"/>
          <w:tab w:pos="4679" w:val="left" w:leader="none"/>
          <w:tab w:pos="6839" w:val="left" w:leader="none"/>
        </w:tabs>
        <w:spacing w:line="240" w:lineRule="auto" w:before="0" w:after="0"/>
        <w:ind w:left="719" w:right="0" w:hanging="359"/>
        <w:jc w:val="left"/>
        <w:rPr>
          <w:sz w:val="24"/>
        </w:rPr>
      </w:pPr>
      <w:r>
        <w:rPr>
          <w:sz w:val="24"/>
        </w:rPr>
        <w:t>Check</w:t>
      </w:r>
      <w:r>
        <w:rPr>
          <w:spacing w:val="-2"/>
          <w:sz w:val="24"/>
        </w:rPr>
        <w:t> </w:t>
      </w:r>
      <w:r>
        <w:rPr>
          <w:sz w:val="24"/>
        </w:rPr>
        <w:t>One:</w:t>
      </w:r>
      <w:r>
        <w:rPr>
          <w:spacing w:val="58"/>
          <w:sz w:val="24"/>
        </w:rPr>
        <w:t> </w:t>
      </w:r>
      <w:r>
        <w:rPr>
          <w:spacing w:val="-2"/>
          <w:sz w:val="24"/>
        </w:rPr>
        <w:t>Student:</w:t>
      </w:r>
      <w:r>
        <w:rPr>
          <w:sz w:val="24"/>
          <w:u w:val="single"/>
        </w:rPr>
        <w:tab/>
      </w:r>
      <w:r>
        <w:rPr>
          <w:sz w:val="24"/>
        </w:rPr>
        <w:tab/>
      </w:r>
      <w:r>
        <w:rPr>
          <w:spacing w:val="-2"/>
          <w:sz w:val="24"/>
        </w:rPr>
        <w:t>Employee:</w:t>
      </w:r>
      <w:r>
        <w:rPr>
          <w:sz w:val="24"/>
          <w:u w:val="single"/>
        </w:rPr>
        <w:tab/>
      </w:r>
    </w:p>
    <w:p>
      <w:pPr>
        <w:pStyle w:val="BodyText"/>
      </w:pPr>
    </w:p>
    <w:p>
      <w:pPr>
        <w:pStyle w:val="BodyText"/>
        <w:tabs>
          <w:tab w:pos="9719" w:val="left" w:leader="none"/>
        </w:tabs>
        <w:ind w:left="4680"/>
      </w:pPr>
      <w:r>
        <w:rPr>
          <w:spacing w:val="-2"/>
        </w:rPr>
        <w:t>Department/Division:</w:t>
      </w:r>
      <w:r>
        <w:rPr>
          <w:u w:val="single"/>
        </w:rPr>
        <w:tab/>
      </w:r>
    </w:p>
    <w:p>
      <w:pPr>
        <w:pStyle w:val="BodyText"/>
      </w:pPr>
    </w:p>
    <w:p>
      <w:pPr>
        <w:pStyle w:val="ListParagraph"/>
        <w:numPr>
          <w:ilvl w:val="0"/>
          <w:numId w:val="21"/>
        </w:numPr>
        <w:tabs>
          <w:tab w:pos="720" w:val="left" w:leader="none"/>
          <w:tab w:pos="4144" w:val="left" w:leader="none"/>
        </w:tabs>
        <w:spacing w:line="240" w:lineRule="auto" w:before="0" w:after="0"/>
        <w:ind w:left="720" w:right="1084" w:hanging="360"/>
        <w:jc w:val="left"/>
        <w:rPr>
          <w:sz w:val="24"/>
        </w:rPr>
      </w:pPr>
      <w:r>
        <w:rPr>
          <w:sz w:val="24"/>
        </w:rPr>
        <w:t>Type</w:t>
      </w:r>
      <w:r>
        <w:rPr>
          <w:spacing w:val="-4"/>
          <w:sz w:val="24"/>
        </w:rPr>
        <w:t> </w:t>
      </w:r>
      <w:r>
        <w:rPr>
          <w:sz w:val="24"/>
        </w:rPr>
        <w:t>of</w:t>
      </w:r>
      <w:r>
        <w:rPr>
          <w:spacing w:val="-4"/>
          <w:sz w:val="24"/>
        </w:rPr>
        <w:t> </w:t>
      </w:r>
      <w:r>
        <w:rPr>
          <w:sz w:val="24"/>
        </w:rPr>
        <w:t>alleged</w:t>
      </w:r>
      <w:r>
        <w:rPr>
          <w:spacing w:val="-3"/>
          <w:sz w:val="24"/>
        </w:rPr>
        <w:t> </w:t>
      </w:r>
      <w:r>
        <w:rPr>
          <w:sz w:val="24"/>
        </w:rPr>
        <w:t>discrimination</w:t>
      </w:r>
      <w:r>
        <w:rPr>
          <w:spacing w:val="-3"/>
          <w:sz w:val="24"/>
        </w:rPr>
        <w:t> </w:t>
      </w:r>
      <w:r>
        <w:rPr>
          <w:sz w:val="24"/>
        </w:rPr>
        <w:t>or</w:t>
      </w:r>
      <w:r>
        <w:rPr>
          <w:spacing w:val="-4"/>
          <w:sz w:val="24"/>
        </w:rPr>
        <w:t> </w:t>
      </w:r>
      <w:r>
        <w:rPr>
          <w:sz w:val="24"/>
        </w:rPr>
        <w:t>act</w:t>
      </w:r>
      <w:r>
        <w:rPr>
          <w:spacing w:val="-2"/>
          <w:sz w:val="24"/>
        </w:rPr>
        <w:t> </w:t>
      </w:r>
      <w:r>
        <w:rPr>
          <w:sz w:val="24"/>
        </w:rPr>
        <w:t>meets</w:t>
      </w:r>
      <w:r>
        <w:rPr>
          <w:spacing w:val="-3"/>
          <w:sz w:val="24"/>
        </w:rPr>
        <w:t> </w:t>
      </w:r>
      <w:r>
        <w:rPr>
          <w:sz w:val="24"/>
        </w:rPr>
        <w:t>Title</w:t>
      </w:r>
      <w:r>
        <w:rPr>
          <w:spacing w:val="-2"/>
          <w:sz w:val="24"/>
        </w:rPr>
        <w:t> </w:t>
      </w:r>
      <w:r>
        <w:rPr>
          <w:sz w:val="24"/>
        </w:rPr>
        <w:t>IX</w:t>
      </w:r>
      <w:r>
        <w:rPr>
          <w:spacing w:val="-2"/>
          <w:sz w:val="24"/>
        </w:rPr>
        <w:t> </w:t>
      </w:r>
      <w:r>
        <w:rPr>
          <w:sz w:val="24"/>
        </w:rPr>
        <w:t>Sexual</w:t>
      </w:r>
      <w:r>
        <w:rPr>
          <w:spacing w:val="-3"/>
          <w:sz w:val="24"/>
        </w:rPr>
        <w:t> </w:t>
      </w:r>
      <w:r>
        <w:rPr>
          <w:sz w:val="24"/>
        </w:rPr>
        <w:t>Harassment</w:t>
      </w:r>
      <w:hyperlink w:history="true" w:anchor="_bookmark5">
        <w:r>
          <w:rPr>
            <w:sz w:val="24"/>
            <w:vertAlign w:val="superscript"/>
          </w:rPr>
          <w:t>6</w:t>
        </w:r>
      </w:hyperlink>
      <w:r>
        <w:rPr>
          <w:spacing w:val="-2"/>
          <w:sz w:val="24"/>
          <w:vertAlign w:val="baseline"/>
        </w:rPr>
        <w:t> </w:t>
      </w:r>
      <w:r>
        <w:rPr>
          <w:sz w:val="24"/>
          <w:vertAlign w:val="baseline"/>
        </w:rPr>
        <w:t>as</w:t>
      </w:r>
      <w:r>
        <w:rPr>
          <w:spacing w:val="-3"/>
          <w:sz w:val="24"/>
          <w:vertAlign w:val="baseline"/>
        </w:rPr>
        <w:t> </w:t>
      </w:r>
      <w:r>
        <w:rPr>
          <w:sz w:val="24"/>
          <w:vertAlign w:val="baseline"/>
        </w:rPr>
        <w:t>defined</w:t>
      </w:r>
      <w:r>
        <w:rPr>
          <w:spacing w:val="-3"/>
          <w:sz w:val="24"/>
          <w:vertAlign w:val="baseline"/>
        </w:rPr>
        <w:t> </w:t>
      </w:r>
      <w:r>
        <w:rPr>
          <w:sz w:val="24"/>
          <w:vertAlign w:val="baseline"/>
        </w:rPr>
        <w:t>in</w:t>
      </w:r>
      <w:r>
        <w:rPr>
          <w:spacing w:val="-3"/>
          <w:sz w:val="24"/>
          <w:vertAlign w:val="baseline"/>
        </w:rPr>
        <w:t> </w:t>
      </w:r>
      <w:r>
        <w:rPr>
          <w:sz w:val="24"/>
          <w:vertAlign w:val="baseline"/>
        </w:rPr>
        <w:t>the Affirmative Action Policy:</w:t>
      </w:r>
      <w:r>
        <w:rPr>
          <w:spacing w:val="62"/>
          <w:sz w:val="24"/>
          <w:vertAlign w:val="baseline"/>
        </w:rPr>
        <w:t> </w:t>
      </w:r>
      <w:r>
        <w:rPr>
          <w:sz w:val="24"/>
          <w:u w:val="single"/>
          <w:vertAlign w:val="baseline"/>
        </w:rPr>
        <w:tab/>
      </w:r>
      <w:r>
        <w:rPr>
          <w:sz w:val="24"/>
          <w:vertAlign w:val="baseline"/>
        </w:rPr>
        <w:t>(Check here if yes)</w:t>
      </w:r>
    </w:p>
    <w:p>
      <w:pPr>
        <w:pStyle w:val="BodyText"/>
      </w:pPr>
    </w:p>
    <w:p>
      <w:pPr>
        <w:pStyle w:val="BodyText"/>
      </w:pPr>
    </w:p>
    <w:p>
      <w:pPr>
        <w:pStyle w:val="BodyText"/>
        <w:tabs>
          <w:tab w:pos="9719" w:val="left" w:leader="none"/>
        </w:tabs>
        <w:ind w:left="360"/>
      </w:pPr>
      <w:r>
        <w:rPr/>
        <w:t>*If</w:t>
      </w:r>
      <w:r>
        <w:rPr>
          <w:spacing w:val="-2"/>
        </w:rPr>
        <w:t> </w:t>
      </w:r>
      <w:r>
        <w:rPr/>
        <w:t>sexual</w:t>
      </w:r>
      <w:r>
        <w:rPr>
          <w:spacing w:val="-1"/>
        </w:rPr>
        <w:t> </w:t>
      </w:r>
      <w:r>
        <w:rPr/>
        <w:t>violence</w:t>
      </w:r>
      <w:r>
        <w:rPr>
          <w:spacing w:val="-2"/>
        </w:rPr>
        <w:t> </w:t>
      </w:r>
      <w:r>
        <w:rPr/>
        <w:t>is alleged,</w:t>
      </w:r>
      <w:r>
        <w:rPr>
          <w:spacing w:val="-1"/>
        </w:rPr>
        <w:t> </w:t>
      </w:r>
      <w:r>
        <w:rPr/>
        <w:t>specify</w:t>
      </w:r>
      <w:r>
        <w:rPr>
          <w:spacing w:val="-6"/>
        </w:rPr>
        <w:t> </w:t>
      </w:r>
      <w:r>
        <w:rPr/>
        <w:t>type as defined</w:t>
      </w:r>
      <w:r>
        <w:rPr>
          <w:spacing w:val="-1"/>
        </w:rPr>
        <w:t> </w:t>
      </w:r>
      <w:r>
        <w:rPr/>
        <w:t>under</w:t>
      </w:r>
      <w:r>
        <w:rPr>
          <w:spacing w:val="-2"/>
        </w:rPr>
        <w:t> </w:t>
      </w:r>
      <w:r>
        <w:rPr/>
        <w:t>this </w:t>
      </w:r>
      <w:r>
        <w:rPr>
          <w:spacing w:val="-2"/>
        </w:rPr>
        <w:t>Policy:</w:t>
      </w:r>
      <w:r>
        <w:rPr>
          <w:u w:val="single"/>
        </w:rPr>
        <w:tab/>
      </w:r>
    </w:p>
    <w:p>
      <w:pPr>
        <w:pStyle w:val="BodyText"/>
      </w:pPr>
    </w:p>
    <w:p>
      <w:pPr>
        <w:pStyle w:val="BodyText"/>
      </w:pPr>
    </w:p>
    <w:p>
      <w:pPr>
        <w:pStyle w:val="ListParagraph"/>
        <w:numPr>
          <w:ilvl w:val="0"/>
          <w:numId w:val="21"/>
        </w:numPr>
        <w:tabs>
          <w:tab w:pos="719" w:val="left" w:leader="none"/>
          <w:tab w:pos="9719" w:val="left" w:leader="none"/>
        </w:tabs>
        <w:spacing w:line="240" w:lineRule="auto" w:before="0" w:after="0"/>
        <w:ind w:left="719" w:right="0" w:hanging="359"/>
        <w:jc w:val="left"/>
        <w:rPr>
          <w:sz w:val="24"/>
        </w:rPr>
      </w:pPr>
      <w:r>
        <w:rPr>
          <w:sz w:val="24"/>
        </w:rPr>
        <w:t>Name</w:t>
      </w:r>
      <w:r>
        <w:rPr>
          <w:spacing w:val="-1"/>
          <w:sz w:val="24"/>
        </w:rPr>
        <w:t> </w:t>
      </w:r>
      <w:r>
        <w:rPr>
          <w:sz w:val="24"/>
        </w:rPr>
        <w:t>of</w:t>
      </w:r>
      <w:r>
        <w:rPr>
          <w:spacing w:val="-1"/>
          <w:sz w:val="24"/>
        </w:rPr>
        <w:t> </w:t>
      </w:r>
      <w:r>
        <w:rPr>
          <w:sz w:val="24"/>
        </w:rPr>
        <w:t>individual(s) you believe</w:t>
      </w:r>
      <w:r>
        <w:rPr>
          <w:spacing w:val="-1"/>
          <w:sz w:val="24"/>
        </w:rPr>
        <w:t> </w:t>
      </w:r>
      <w:r>
        <w:rPr>
          <w:sz w:val="24"/>
        </w:rPr>
        <w:t>discriminated against</w:t>
      </w:r>
      <w:r>
        <w:rPr>
          <w:spacing w:val="5"/>
          <w:sz w:val="24"/>
        </w:rPr>
        <w:t> </w:t>
      </w:r>
      <w:r>
        <w:rPr>
          <w:sz w:val="24"/>
        </w:rPr>
        <w:t>you: </w:t>
      </w:r>
      <w:r>
        <w:rPr>
          <w:sz w:val="24"/>
          <w:u w:val="single"/>
        </w:rPr>
        <w:tab/>
      </w:r>
    </w:p>
    <w:p>
      <w:pPr>
        <w:pStyle w:val="BodyText"/>
      </w:pPr>
    </w:p>
    <w:p>
      <w:pPr>
        <w:pStyle w:val="BodyText"/>
      </w:pPr>
    </w:p>
    <w:p>
      <w:pPr>
        <w:pStyle w:val="BodyText"/>
      </w:pPr>
    </w:p>
    <w:p>
      <w:pPr>
        <w:pStyle w:val="BodyText"/>
      </w:pPr>
    </w:p>
    <w:p>
      <w:pPr>
        <w:pStyle w:val="ListParagraph"/>
        <w:numPr>
          <w:ilvl w:val="0"/>
          <w:numId w:val="21"/>
        </w:numPr>
        <w:tabs>
          <w:tab w:pos="718" w:val="left" w:leader="none"/>
          <w:tab w:pos="9719" w:val="left" w:leader="none"/>
        </w:tabs>
        <w:spacing w:line="240" w:lineRule="auto" w:before="0" w:after="0"/>
        <w:ind w:left="718" w:right="0" w:hanging="358"/>
        <w:jc w:val="left"/>
        <w:rPr>
          <w:sz w:val="24"/>
        </w:rPr>
      </w:pPr>
      <w:r>
        <w:rPr>
          <w:sz w:val="24"/>
        </w:rPr>
        <w:t>List any</w:t>
      </w:r>
      <w:r>
        <w:rPr>
          <w:spacing w:val="-5"/>
          <w:sz w:val="24"/>
        </w:rPr>
        <w:t> </w:t>
      </w:r>
      <w:r>
        <w:rPr>
          <w:spacing w:val="-2"/>
          <w:sz w:val="24"/>
        </w:rPr>
        <w:t>witnesses:</w:t>
      </w:r>
      <w:r>
        <w:rPr>
          <w:sz w:val="24"/>
          <w:u w:val="single"/>
        </w:rPr>
        <w:tab/>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0"/>
        <w:rPr>
          <w:sz w:val="20"/>
        </w:rPr>
      </w:pPr>
      <w:r>
        <w:rPr>
          <w:sz w:val="20"/>
        </w:rPr>
        <mc:AlternateContent>
          <mc:Choice Requires="wps">
            <w:drawing>
              <wp:anchor distT="0" distB="0" distL="0" distR="0" allowOverlap="1" layoutInCell="1" locked="0" behindDoc="1" simplePos="0" relativeHeight="487591936">
                <wp:simplePos x="0" y="0"/>
                <wp:positionH relativeFrom="page">
                  <wp:posOffset>914400</wp:posOffset>
                </wp:positionH>
                <wp:positionV relativeFrom="paragraph">
                  <wp:posOffset>187016</wp:posOffset>
                </wp:positionV>
                <wp:extent cx="1828800" cy="6350"/>
                <wp:effectExtent l="0" t="0" r="0" b="0"/>
                <wp:wrapTopAndBottom/>
                <wp:docPr id="20" name="Graphic 20"/>
                <wp:cNvGraphicFramePr>
                  <a:graphicFrameLocks/>
                </wp:cNvGraphicFramePr>
                <a:graphic>
                  <a:graphicData uri="http://schemas.microsoft.com/office/word/2010/wordprocessingShape">
                    <wps:wsp>
                      <wps:cNvPr id="20" name="Graphic 20"/>
                      <wps:cNvSpPr/>
                      <wps:spPr>
                        <a:xfrm>
                          <a:off x="0" y="0"/>
                          <a:ext cx="1828800" cy="6350"/>
                        </a:xfrm>
                        <a:custGeom>
                          <a:avLst/>
                          <a:gdLst/>
                          <a:ahLst/>
                          <a:cxnLst/>
                          <a:rect l="l" t="t" r="r" b="b"/>
                          <a:pathLst>
                            <a:path w="1828800" h="6350">
                              <a:moveTo>
                                <a:pt x="1828800" y="0"/>
                              </a:moveTo>
                              <a:lnTo>
                                <a:pt x="0" y="0"/>
                              </a:lnTo>
                              <a:lnTo>
                                <a:pt x="0" y="6096"/>
                              </a:lnTo>
                              <a:lnTo>
                                <a:pt x="1828800" y="6096"/>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4.725703pt;width:144pt;height:.48pt;mso-position-horizontal-relative:page;mso-position-vertical-relative:paragraph;z-index:-15724544;mso-wrap-distance-left:0;mso-wrap-distance-right:0" id="docshape19" filled="true" fillcolor="#000000" stroked="false">
                <v:fill type="solid"/>
                <w10:wrap type="topAndBottom"/>
              </v:rect>
            </w:pict>
          </mc:Fallback>
        </mc:AlternateContent>
      </w:r>
    </w:p>
    <w:p>
      <w:pPr>
        <w:spacing w:line="240" w:lineRule="auto" w:before="93"/>
        <w:ind w:left="359" w:right="901" w:firstLine="0"/>
        <w:jc w:val="left"/>
        <w:rPr>
          <w:sz w:val="20"/>
        </w:rPr>
      </w:pPr>
      <w:bookmarkStart w:name="_bookmark5" w:id="103"/>
      <w:bookmarkEnd w:id="103"/>
      <w:r>
        <w:rPr/>
      </w:r>
      <w:r>
        <w:rPr>
          <w:rFonts w:ascii="Arial"/>
          <w:sz w:val="20"/>
          <w:vertAlign w:val="superscript"/>
        </w:rPr>
        <w:t>6</w:t>
      </w:r>
      <w:r>
        <w:rPr>
          <w:sz w:val="20"/>
          <w:vertAlign w:val="baseline"/>
        </w:rPr>
        <w:t>Title IX regulations require institutions of higher education to implement a policy to address sexual harassment/sexual</w:t>
      </w:r>
      <w:r>
        <w:rPr>
          <w:spacing w:val="-4"/>
          <w:sz w:val="20"/>
          <w:vertAlign w:val="baseline"/>
        </w:rPr>
        <w:t> </w:t>
      </w:r>
      <w:r>
        <w:rPr>
          <w:sz w:val="20"/>
          <w:vertAlign w:val="baseline"/>
        </w:rPr>
        <w:t>violence</w:t>
      </w:r>
      <w:r>
        <w:rPr>
          <w:spacing w:val="-4"/>
          <w:sz w:val="20"/>
          <w:vertAlign w:val="baseline"/>
        </w:rPr>
        <w:t> </w:t>
      </w:r>
      <w:r>
        <w:rPr>
          <w:sz w:val="20"/>
          <w:vertAlign w:val="baseline"/>
        </w:rPr>
        <w:t>as</w:t>
      </w:r>
      <w:r>
        <w:rPr>
          <w:spacing w:val="-2"/>
          <w:sz w:val="20"/>
          <w:vertAlign w:val="baseline"/>
        </w:rPr>
        <w:t> </w:t>
      </w:r>
      <w:r>
        <w:rPr>
          <w:sz w:val="20"/>
          <w:vertAlign w:val="baseline"/>
        </w:rPr>
        <w:t>specifically</w:t>
      </w:r>
      <w:r>
        <w:rPr>
          <w:spacing w:val="-5"/>
          <w:sz w:val="20"/>
          <w:vertAlign w:val="baseline"/>
        </w:rPr>
        <w:t> </w:t>
      </w:r>
      <w:r>
        <w:rPr>
          <w:sz w:val="20"/>
          <w:vertAlign w:val="baseline"/>
        </w:rPr>
        <w:t>defined</w:t>
      </w:r>
      <w:r>
        <w:rPr>
          <w:spacing w:val="-3"/>
          <w:sz w:val="20"/>
          <w:vertAlign w:val="baseline"/>
        </w:rPr>
        <w:t> </w:t>
      </w:r>
      <w:r>
        <w:rPr>
          <w:sz w:val="20"/>
          <w:vertAlign w:val="baseline"/>
        </w:rPr>
        <w:t>by</w:t>
      </w:r>
      <w:r>
        <w:rPr>
          <w:spacing w:val="-8"/>
          <w:sz w:val="20"/>
          <w:vertAlign w:val="baseline"/>
        </w:rPr>
        <w:t> </w:t>
      </w:r>
      <w:r>
        <w:rPr>
          <w:sz w:val="20"/>
          <w:vertAlign w:val="baseline"/>
        </w:rPr>
        <w:t>the</w:t>
      </w:r>
      <w:r>
        <w:rPr>
          <w:spacing w:val="-4"/>
          <w:sz w:val="20"/>
          <w:vertAlign w:val="baseline"/>
        </w:rPr>
        <w:t> </w:t>
      </w:r>
      <w:r>
        <w:rPr>
          <w:sz w:val="20"/>
          <w:vertAlign w:val="baseline"/>
        </w:rPr>
        <w:t>U.S.</w:t>
      </w:r>
      <w:r>
        <w:rPr>
          <w:spacing w:val="-3"/>
          <w:sz w:val="20"/>
          <w:vertAlign w:val="baseline"/>
        </w:rPr>
        <w:t> </w:t>
      </w:r>
      <w:r>
        <w:rPr>
          <w:sz w:val="20"/>
          <w:vertAlign w:val="baseline"/>
        </w:rPr>
        <w:t>Department</w:t>
      </w:r>
      <w:r>
        <w:rPr>
          <w:spacing w:val="-4"/>
          <w:sz w:val="20"/>
          <w:vertAlign w:val="baseline"/>
        </w:rPr>
        <w:t> </w:t>
      </w:r>
      <w:r>
        <w:rPr>
          <w:sz w:val="20"/>
          <w:vertAlign w:val="baseline"/>
        </w:rPr>
        <w:t>of</w:t>
      </w:r>
      <w:r>
        <w:rPr>
          <w:spacing w:val="-6"/>
          <w:sz w:val="20"/>
          <w:vertAlign w:val="baseline"/>
        </w:rPr>
        <w:t> </w:t>
      </w:r>
      <w:r>
        <w:rPr>
          <w:sz w:val="20"/>
          <w:vertAlign w:val="baseline"/>
        </w:rPr>
        <w:t>Education.</w:t>
      </w:r>
      <w:r>
        <w:rPr>
          <w:spacing w:val="40"/>
          <w:sz w:val="20"/>
          <w:vertAlign w:val="baseline"/>
        </w:rPr>
        <w:t> </w:t>
      </w:r>
      <w:r>
        <w:rPr>
          <w:sz w:val="20"/>
          <w:vertAlign w:val="baseline"/>
        </w:rPr>
        <w:t>Accordingly,</w:t>
      </w:r>
      <w:r>
        <w:rPr>
          <w:spacing w:val="-1"/>
          <w:sz w:val="20"/>
          <w:vertAlign w:val="baseline"/>
        </w:rPr>
        <w:t> </w:t>
      </w:r>
      <w:r>
        <w:rPr>
          <w:sz w:val="20"/>
          <w:vertAlign w:val="baseline"/>
        </w:rPr>
        <w:t>Formal Complaints of Title IX Sexual Harassment will be subject to review in accordance with the Title IX Sexual Harassment</w:t>
      </w:r>
      <w:r>
        <w:rPr>
          <w:spacing w:val="-1"/>
          <w:sz w:val="20"/>
          <w:vertAlign w:val="baseline"/>
        </w:rPr>
        <w:t> </w:t>
      </w:r>
      <w:r>
        <w:rPr>
          <w:sz w:val="20"/>
          <w:vertAlign w:val="baseline"/>
        </w:rPr>
        <w:t>Complaint</w:t>
      </w:r>
      <w:r>
        <w:rPr>
          <w:spacing w:val="-2"/>
          <w:sz w:val="20"/>
          <w:vertAlign w:val="baseline"/>
        </w:rPr>
        <w:t> </w:t>
      </w:r>
      <w:r>
        <w:rPr>
          <w:sz w:val="20"/>
          <w:vertAlign w:val="baseline"/>
        </w:rPr>
        <w:t>Process</w:t>
      </w:r>
      <w:r>
        <w:rPr>
          <w:spacing w:val="-3"/>
          <w:sz w:val="20"/>
          <w:vertAlign w:val="baseline"/>
        </w:rPr>
        <w:t> </w:t>
      </w:r>
      <w:r>
        <w:rPr>
          <w:sz w:val="20"/>
          <w:vertAlign w:val="baseline"/>
        </w:rPr>
        <w:t>(</w:t>
      </w:r>
      <w:r>
        <w:rPr>
          <w:i/>
          <w:sz w:val="20"/>
          <w:vertAlign w:val="baseline"/>
        </w:rPr>
        <w:t>Section</w:t>
      </w:r>
      <w:r>
        <w:rPr>
          <w:i/>
          <w:spacing w:val="-2"/>
          <w:sz w:val="20"/>
          <w:vertAlign w:val="baseline"/>
        </w:rPr>
        <w:t> </w:t>
      </w:r>
      <w:r>
        <w:rPr>
          <w:i/>
          <w:sz w:val="20"/>
          <w:vertAlign w:val="baseline"/>
        </w:rPr>
        <w:t>L.,</w:t>
      </w:r>
      <w:r>
        <w:rPr>
          <w:i/>
          <w:spacing w:val="-2"/>
          <w:sz w:val="20"/>
          <w:vertAlign w:val="baseline"/>
        </w:rPr>
        <w:t> </w:t>
      </w:r>
      <w:r>
        <w:rPr>
          <w:i/>
          <w:sz w:val="20"/>
          <w:vertAlign w:val="baseline"/>
        </w:rPr>
        <w:t>III.</w:t>
      </w:r>
      <w:r>
        <w:rPr>
          <w:sz w:val="20"/>
          <w:vertAlign w:val="baseline"/>
        </w:rPr>
        <w:t>).</w:t>
      </w:r>
      <w:r>
        <w:rPr>
          <w:spacing w:val="40"/>
          <w:sz w:val="20"/>
          <w:vertAlign w:val="baseline"/>
        </w:rPr>
        <w:t> </w:t>
      </w:r>
      <w:r>
        <w:rPr>
          <w:sz w:val="20"/>
          <w:vertAlign w:val="baseline"/>
        </w:rPr>
        <w:t>Notwithstanding,</w:t>
      </w:r>
      <w:r>
        <w:rPr>
          <w:spacing w:val="-2"/>
          <w:sz w:val="20"/>
          <w:vertAlign w:val="baseline"/>
        </w:rPr>
        <w:t> </w:t>
      </w:r>
      <w:r>
        <w:rPr>
          <w:sz w:val="20"/>
          <w:vertAlign w:val="baseline"/>
        </w:rPr>
        <w:t>the College</w:t>
      </w:r>
      <w:r>
        <w:rPr>
          <w:spacing w:val="-2"/>
          <w:sz w:val="20"/>
          <w:vertAlign w:val="baseline"/>
        </w:rPr>
        <w:t> </w:t>
      </w:r>
      <w:r>
        <w:rPr>
          <w:sz w:val="20"/>
          <w:vertAlign w:val="baseline"/>
        </w:rPr>
        <w:t>reserves</w:t>
      </w:r>
      <w:r>
        <w:rPr>
          <w:spacing w:val="-3"/>
          <w:sz w:val="20"/>
          <w:vertAlign w:val="baseline"/>
        </w:rPr>
        <w:t> </w:t>
      </w:r>
      <w:r>
        <w:rPr>
          <w:sz w:val="20"/>
          <w:vertAlign w:val="baseline"/>
        </w:rPr>
        <w:t>the</w:t>
      </w:r>
      <w:r>
        <w:rPr>
          <w:spacing w:val="-2"/>
          <w:sz w:val="20"/>
          <w:vertAlign w:val="baseline"/>
        </w:rPr>
        <w:t> </w:t>
      </w:r>
      <w:r>
        <w:rPr>
          <w:sz w:val="20"/>
          <w:vertAlign w:val="baseline"/>
        </w:rPr>
        <w:t>right</w:t>
      </w:r>
      <w:r>
        <w:rPr>
          <w:spacing w:val="-2"/>
          <w:sz w:val="20"/>
          <w:vertAlign w:val="baseline"/>
        </w:rPr>
        <w:t> </w:t>
      </w:r>
      <w:r>
        <w:rPr>
          <w:sz w:val="20"/>
          <w:vertAlign w:val="baseline"/>
        </w:rPr>
        <w:t>to</w:t>
      </w:r>
      <w:r>
        <w:rPr>
          <w:spacing w:val="-2"/>
          <w:sz w:val="20"/>
          <w:vertAlign w:val="baseline"/>
        </w:rPr>
        <w:t> </w:t>
      </w:r>
      <w:r>
        <w:rPr>
          <w:sz w:val="20"/>
          <w:vertAlign w:val="baseline"/>
        </w:rPr>
        <w:t>address</w:t>
      </w:r>
      <w:r>
        <w:rPr>
          <w:spacing w:val="-3"/>
          <w:sz w:val="20"/>
          <w:vertAlign w:val="baseline"/>
        </w:rPr>
        <w:t> </w:t>
      </w:r>
      <w:r>
        <w:rPr>
          <w:sz w:val="20"/>
          <w:vertAlign w:val="baseline"/>
        </w:rPr>
        <w:t>all complaints of sexual harassment/sexual violence under the Complaint Process (</w:t>
      </w:r>
      <w:r>
        <w:rPr>
          <w:i/>
          <w:sz w:val="20"/>
          <w:vertAlign w:val="baseline"/>
        </w:rPr>
        <w:t>Section L., II.</w:t>
      </w:r>
      <w:r>
        <w:rPr>
          <w:sz w:val="20"/>
          <w:vertAlign w:val="baseline"/>
        </w:rPr>
        <w:t>).</w:t>
      </w:r>
    </w:p>
    <w:p>
      <w:pPr>
        <w:spacing w:after="0" w:line="240" w:lineRule="auto"/>
        <w:jc w:val="left"/>
        <w:rPr>
          <w:sz w:val="20"/>
        </w:rPr>
        <w:sectPr>
          <w:pgSz w:w="12240" w:h="15840"/>
          <w:pgMar w:header="0" w:footer="791" w:top="1360" w:bottom="980" w:left="1080" w:right="720"/>
        </w:sectPr>
      </w:pPr>
    </w:p>
    <w:p>
      <w:pPr>
        <w:pStyle w:val="Heading1"/>
        <w:spacing w:before="75"/>
        <w:ind w:left="1260" w:right="1620"/>
        <w:jc w:val="center"/>
        <w:rPr>
          <w:u w:val="none"/>
        </w:rPr>
      </w:pPr>
      <w:r>
        <w:rPr/>
        <mc:AlternateContent>
          <mc:Choice Requires="wps">
            <w:drawing>
              <wp:anchor distT="0" distB="0" distL="0" distR="0" allowOverlap="1" layoutInCell="1" locked="0" behindDoc="1" simplePos="0" relativeHeight="486837760">
                <wp:simplePos x="0" y="0"/>
                <wp:positionH relativeFrom="page">
                  <wp:posOffset>874775</wp:posOffset>
                </wp:positionH>
                <wp:positionV relativeFrom="page">
                  <wp:posOffset>914400</wp:posOffset>
                </wp:positionV>
                <wp:extent cx="6022975" cy="8106409"/>
                <wp:effectExtent l="0" t="0" r="0" b="0"/>
                <wp:wrapNone/>
                <wp:docPr id="21" name="Group 21"/>
                <wp:cNvGraphicFramePr>
                  <a:graphicFrameLocks/>
                </wp:cNvGraphicFramePr>
                <a:graphic>
                  <a:graphicData uri="http://schemas.microsoft.com/office/word/2010/wordprocessingGroup">
                    <wpg:wgp>
                      <wpg:cNvPr id="21" name="Group 21"/>
                      <wpg:cNvGrpSpPr/>
                      <wpg:grpSpPr>
                        <a:xfrm>
                          <a:off x="0" y="0"/>
                          <a:ext cx="6022975" cy="8106409"/>
                          <a:chExt cx="6022975" cy="8106409"/>
                        </a:xfrm>
                      </wpg:grpSpPr>
                      <wps:wsp>
                        <wps:cNvPr id="22" name="Graphic 22"/>
                        <wps:cNvSpPr/>
                        <wps:spPr>
                          <a:xfrm>
                            <a:off x="0" y="0"/>
                            <a:ext cx="6022975" cy="4215765"/>
                          </a:xfrm>
                          <a:custGeom>
                            <a:avLst/>
                            <a:gdLst/>
                            <a:ahLst/>
                            <a:cxnLst/>
                            <a:rect l="l" t="t" r="r" b="b"/>
                            <a:pathLst>
                              <a:path w="6022975" h="4215765">
                                <a:moveTo>
                                  <a:pt x="9144" y="2124468"/>
                                </a:moveTo>
                                <a:lnTo>
                                  <a:pt x="0" y="2124468"/>
                                </a:lnTo>
                                <a:lnTo>
                                  <a:pt x="0" y="2299716"/>
                                </a:lnTo>
                                <a:lnTo>
                                  <a:pt x="0" y="2474963"/>
                                </a:lnTo>
                                <a:lnTo>
                                  <a:pt x="0" y="4052316"/>
                                </a:lnTo>
                                <a:lnTo>
                                  <a:pt x="9144" y="4052316"/>
                                </a:lnTo>
                                <a:lnTo>
                                  <a:pt x="9144" y="2299716"/>
                                </a:lnTo>
                                <a:lnTo>
                                  <a:pt x="9144" y="2124468"/>
                                </a:lnTo>
                                <a:close/>
                              </a:path>
                              <a:path w="6022975" h="4215765">
                                <a:moveTo>
                                  <a:pt x="9144" y="1773948"/>
                                </a:moveTo>
                                <a:lnTo>
                                  <a:pt x="0" y="1773948"/>
                                </a:lnTo>
                                <a:lnTo>
                                  <a:pt x="0" y="1949183"/>
                                </a:lnTo>
                                <a:lnTo>
                                  <a:pt x="0" y="2124456"/>
                                </a:lnTo>
                                <a:lnTo>
                                  <a:pt x="9144" y="2124456"/>
                                </a:lnTo>
                                <a:lnTo>
                                  <a:pt x="9144" y="1949196"/>
                                </a:lnTo>
                                <a:lnTo>
                                  <a:pt x="9144" y="1773948"/>
                                </a:lnTo>
                                <a:close/>
                              </a:path>
                              <a:path w="6022975" h="4215765">
                                <a:moveTo>
                                  <a:pt x="9144" y="899172"/>
                                </a:moveTo>
                                <a:lnTo>
                                  <a:pt x="0" y="899172"/>
                                </a:lnTo>
                                <a:lnTo>
                                  <a:pt x="0" y="1074420"/>
                                </a:lnTo>
                                <a:lnTo>
                                  <a:pt x="0" y="1249667"/>
                                </a:lnTo>
                                <a:lnTo>
                                  <a:pt x="0" y="1424940"/>
                                </a:lnTo>
                                <a:lnTo>
                                  <a:pt x="0" y="1598676"/>
                                </a:lnTo>
                                <a:lnTo>
                                  <a:pt x="0" y="1773936"/>
                                </a:lnTo>
                                <a:lnTo>
                                  <a:pt x="9144" y="1773936"/>
                                </a:lnTo>
                                <a:lnTo>
                                  <a:pt x="9144" y="1074420"/>
                                </a:lnTo>
                                <a:lnTo>
                                  <a:pt x="9144" y="899172"/>
                                </a:lnTo>
                                <a:close/>
                              </a:path>
                              <a:path w="6022975" h="4215765">
                                <a:moveTo>
                                  <a:pt x="9144" y="373392"/>
                                </a:moveTo>
                                <a:lnTo>
                                  <a:pt x="0" y="373392"/>
                                </a:lnTo>
                                <a:lnTo>
                                  <a:pt x="0" y="548640"/>
                                </a:lnTo>
                                <a:lnTo>
                                  <a:pt x="0" y="723887"/>
                                </a:lnTo>
                                <a:lnTo>
                                  <a:pt x="0" y="899160"/>
                                </a:lnTo>
                                <a:lnTo>
                                  <a:pt x="9144" y="899160"/>
                                </a:lnTo>
                                <a:lnTo>
                                  <a:pt x="9144" y="723900"/>
                                </a:lnTo>
                                <a:lnTo>
                                  <a:pt x="9144" y="548640"/>
                                </a:lnTo>
                                <a:lnTo>
                                  <a:pt x="9144" y="373392"/>
                                </a:lnTo>
                                <a:close/>
                              </a:path>
                              <a:path w="6022975" h="4215765">
                                <a:moveTo>
                                  <a:pt x="5983224" y="4207764"/>
                                </a:moveTo>
                                <a:lnTo>
                                  <a:pt x="39624" y="4207764"/>
                                </a:lnTo>
                                <a:lnTo>
                                  <a:pt x="39624" y="4215384"/>
                                </a:lnTo>
                                <a:lnTo>
                                  <a:pt x="5983224" y="4215384"/>
                                </a:lnTo>
                                <a:lnTo>
                                  <a:pt x="5983224" y="4207764"/>
                                </a:lnTo>
                                <a:close/>
                              </a:path>
                              <a:path w="6022975" h="4215765">
                                <a:moveTo>
                                  <a:pt x="5983224" y="4032504"/>
                                </a:moveTo>
                                <a:lnTo>
                                  <a:pt x="39624" y="4032504"/>
                                </a:lnTo>
                                <a:lnTo>
                                  <a:pt x="39624" y="4040124"/>
                                </a:lnTo>
                                <a:lnTo>
                                  <a:pt x="5983224" y="4040124"/>
                                </a:lnTo>
                                <a:lnTo>
                                  <a:pt x="5983224" y="4032504"/>
                                </a:lnTo>
                                <a:close/>
                              </a:path>
                              <a:path w="6022975" h="4215765">
                                <a:moveTo>
                                  <a:pt x="5983224" y="3857256"/>
                                </a:moveTo>
                                <a:lnTo>
                                  <a:pt x="39624" y="3857256"/>
                                </a:lnTo>
                                <a:lnTo>
                                  <a:pt x="39624" y="3864864"/>
                                </a:lnTo>
                                <a:lnTo>
                                  <a:pt x="5983224" y="3864864"/>
                                </a:lnTo>
                                <a:lnTo>
                                  <a:pt x="5983224" y="3857256"/>
                                </a:lnTo>
                                <a:close/>
                              </a:path>
                              <a:path w="6022975" h="4215765">
                                <a:moveTo>
                                  <a:pt x="5983224" y="3681984"/>
                                </a:moveTo>
                                <a:lnTo>
                                  <a:pt x="39624" y="3681984"/>
                                </a:lnTo>
                                <a:lnTo>
                                  <a:pt x="39624" y="3689604"/>
                                </a:lnTo>
                                <a:lnTo>
                                  <a:pt x="5983224" y="3689604"/>
                                </a:lnTo>
                                <a:lnTo>
                                  <a:pt x="5983224" y="3681984"/>
                                </a:lnTo>
                                <a:close/>
                              </a:path>
                              <a:path w="6022975" h="4215765">
                                <a:moveTo>
                                  <a:pt x="5983224" y="3506724"/>
                                </a:moveTo>
                                <a:lnTo>
                                  <a:pt x="39624" y="3506724"/>
                                </a:lnTo>
                                <a:lnTo>
                                  <a:pt x="39624" y="3514344"/>
                                </a:lnTo>
                                <a:lnTo>
                                  <a:pt x="5983224" y="3514344"/>
                                </a:lnTo>
                                <a:lnTo>
                                  <a:pt x="5983224" y="3506724"/>
                                </a:lnTo>
                                <a:close/>
                              </a:path>
                              <a:path w="6022975" h="4215765">
                                <a:moveTo>
                                  <a:pt x="5983224" y="3331476"/>
                                </a:moveTo>
                                <a:lnTo>
                                  <a:pt x="39624" y="3331476"/>
                                </a:lnTo>
                                <a:lnTo>
                                  <a:pt x="39624" y="3339084"/>
                                </a:lnTo>
                                <a:lnTo>
                                  <a:pt x="5983224" y="3339084"/>
                                </a:lnTo>
                                <a:lnTo>
                                  <a:pt x="5983224" y="3331476"/>
                                </a:lnTo>
                                <a:close/>
                              </a:path>
                              <a:path w="6022975" h="4215765">
                                <a:moveTo>
                                  <a:pt x="5983224" y="3156204"/>
                                </a:moveTo>
                                <a:lnTo>
                                  <a:pt x="39624" y="3156204"/>
                                </a:lnTo>
                                <a:lnTo>
                                  <a:pt x="39624" y="3163824"/>
                                </a:lnTo>
                                <a:lnTo>
                                  <a:pt x="5983224" y="3163824"/>
                                </a:lnTo>
                                <a:lnTo>
                                  <a:pt x="5983224" y="3156204"/>
                                </a:lnTo>
                                <a:close/>
                              </a:path>
                              <a:path w="6022975" h="4215765">
                                <a:moveTo>
                                  <a:pt x="5983224" y="2980944"/>
                                </a:moveTo>
                                <a:lnTo>
                                  <a:pt x="39624" y="2980944"/>
                                </a:lnTo>
                                <a:lnTo>
                                  <a:pt x="39624" y="2988564"/>
                                </a:lnTo>
                                <a:lnTo>
                                  <a:pt x="5983224" y="2988564"/>
                                </a:lnTo>
                                <a:lnTo>
                                  <a:pt x="5983224" y="2980944"/>
                                </a:lnTo>
                                <a:close/>
                              </a:path>
                              <a:path w="6022975" h="4215765">
                                <a:moveTo>
                                  <a:pt x="5983224" y="2805696"/>
                                </a:moveTo>
                                <a:lnTo>
                                  <a:pt x="39624" y="2805696"/>
                                </a:lnTo>
                                <a:lnTo>
                                  <a:pt x="39624" y="2813304"/>
                                </a:lnTo>
                                <a:lnTo>
                                  <a:pt x="5983224" y="2813304"/>
                                </a:lnTo>
                                <a:lnTo>
                                  <a:pt x="5983224" y="2805696"/>
                                </a:lnTo>
                                <a:close/>
                              </a:path>
                              <a:path w="6022975" h="4215765">
                                <a:moveTo>
                                  <a:pt x="5983224" y="2630424"/>
                                </a:moveTo>
                                <a:lnTo>
                                  <a:pt x="39624" y="2630424"/>
                                </a:lnTo>
                                <a:lnTo>
                                  <a:pt x="39624" y="2638044"/>
                                </a:lnTo>
                                <a:lnTo>
                                  <a:pt x="5983224" y="2638044"/>
                                </a:lnTo>
                                <a:lnTo>
                                  <a:pt x="5983224" y="2630424"/>
                                </a:lnTo>
                                <a:close/>
                              </a:path>
                              <a:path w="6022975" h="4215765">
                                <a:moveTo>
                                  <a:pt x="5983224" y="2455164"/>
                                </a:moveTo>
                                <a:lnTo>
                                  <a:pt x="39624" y="2455164"/>
                                </a:lnTo>
                                <a:lnTo>
                                  <a:pt x="39624" y="2462784"/>
                                </a:lnTo>
                                <a:lnTo>
                                  <a:pt x="5983224" y="2462784"/>
                                </a:lnTo>
                                <a:lnTo>
                                  <a:pt x="5983224" y="2455164"/>
                                </a:lnTo>
                                <a:close/>
                              </a:path>
                              <a:path w="6022975" h="4215765">
                                <a:moveTo>
                                  <a:pt x="5983224" y="2279916"/>
                                </a:moveTo>
                                <a:lnTo>
                                  <a:pt x="39624" y="2279916"/>
                                </a:lnTo>
                                <a:lnTo>
                                  <a:pt x="39624" y="2287524"/>
                                </a:lnTo>
                                <a:lnTo>
                                  <a:pt x="5983224" y="2287524"/>
                                </a:lnTo>
                                <a:lnTo>
                                  <a:pt x="5983224" y="2279916"/>
                                </a:lnTo>
                                <a:close/>
                              </a:path>
                              <a:path w="6022975" h="4215765">
                                <a:moveTo>
                                  <a:pt x="5983224" y="2104644"/>
                                </a:moveTo>
                                <a:lnTo>
                                  <a:pt x="39624" y="2104644"/>
                                </a:lnTo>
                                <a:lnTo>
                                  <a:pt x="39624" y="2112264"/>
                                </a:lnTo>
                                <a:lnTo>
                                  <a:pt x="5983224" y="2112264"/>
                                </a:lnTo>
                                <a:lnTo>
                                  <a:pt x="5983224" y="2104644"/>
                                </a:lnTo>
                                <a:close/>
                              </a:path>
                              <a:path w="6022975" h="4215765">
                                <a:moveTo>
                                  <a:pt x="5983224" y="1929384"/>
                                </a:moveTo>
                                <a:lnTo>
                                  <a:pt x="39624" y="1929384"/>
                                </a:lnTo>
                                <a:lnTo>
                                  <a:pt x="39624" y="1937004"/>
                                </a:lnTo>
                                <a:lnTo>
                                  <a:pt x="5983224" y="1937004"/>
                                </a:lnTo>
                                <a:lnTo>
                                  <a:pt x="5983224" y="1929384"/>
                                </a:lnTo>
                                <a:close/>
                              </a:path>
                              <a:path w="6022975" h="4215765">
                                <a:moveTo>
                                  <a:pt x="5983224" y="1754136"/>
                                </a:moveTo>
                                <a:lnTo>
                                  <a:pt x="39624" y="1754136"/>
                                </a:lnTo>
                                <a:lnTo>
                                  <a:pt x="39624" y="1761744"/>
                                </a:lnTo>
                                <a:lnTo>
                                  <a:pt x="5983224" y="1761744"/>
                                </a:lnTo>
                                <a:lnTo>
                                  <a:pt x="5983224" y="1754136"/>
                                </a:lnTo>
                                <a:close/>
                              </a:path>
                              <a:path w="6022975" h="4215765">
                                <a:moveTo>
                                  <a:pt x="5983224" y="1578864"/>
                                </a:moveTo>
                                <a:lnTo>
                                  <a:pt x="39624" y="1578864"/>
                                </a:lnTo>
                                <a:lnTo>
                                  <a:pt x="39624" y="1586484"/>
                                </a:lnTo>
                                <a:lnTo>
                                  <a:pt x="5983224" y="1586484"/>
                                </a:lnTo>
                                <a:lnTo>
                                  <a:pt x="5983224" y="1578864"/>
                                </a:lnTo>
                                <a:close/>
                              </a:path>
                              <a:path w="6022975" h="4215765">
                                <a:moveTo>
                                  <a:pt x="5983224" y="1405128"/>
                                </a:moveTo>
                                <a:lnTo>
                                  <a:pt x="39624" y="1405128"/>
                                </a:lnTo>
                                <a:lnTo>
                                  <a:pt x="39624" y="1412748"/>
                                </a:lnTo>
                                <a:lnTo>
                                  <a:pt x="5983224" y="1412748"/>
                                </a:lnTo>
                                <a:lnTo>
                                  <a:pt x="5983224" y="1405128"/>
                                </a:lnTo>
                                <a:close/>
                              </a:path>
                              <a:path w="6022975" h="4215765">
                                <a:moveTo>
                                  <a:pt x="5983224" y="1229868"/>
                                </a:moveTo>
                                <a:lnTo>
                                  <a:pt x="39624" y="1229868"/>
                                </a:lnTo>
                                <a:lnTo>
                                  <a:pt x="39624" y="1237488"/>
                                </a:lnTo>
                                <a:lnTo>
                                  <a:pt x="5983224" y="1237488"/>
                                </a:lnTo>
                                <a:lnTo>
                                  <a:pt x="5983224" y="1229868"/>
                                </a:lnTo>
                                <a:close/>
                              </a:path>
                              <a:path w="6022975" h="4215765">
                                <a:moveTo>
                                  <a:pt x="5983224" y="1054620"/>
                                </a:moveTo>
                                <a:lnTo>
                                  <a:pt x="39624" y="1054620"/>
                                </a:lnTo>
                                <a:lnTo>
                                  <a:pt x="39624" y="1062228"/>
                                </a:lnTo>
                                <a:lnTo>
                                  <a:pt x="5983224" y="1062228"/>
                                </a:lnTo>
                                <a:lnTo>
                                  <a:pt x="5983224" y="1054620"/>
                                </a:lnTo>
                                <a:close/>
                              </a:path>
                              <a:path w="6022975" h="4215765">
                                <a:moveTo>
                                  <a:pt x="5983224" y="879348"/>
                                </a:moveTo>
                                <a:lnTo>
                                  <a:pt x="39624" y="879348"/>
                                </a:lnTo>
                                <a:lnTo>
                                  <a:pt x="39624" y="886968"/>
                                </a:lnTo>
                                <a:lnTo>
                                  <a:pt x="5983224" y="886968"/>
                                </a:lnTo>
                                <a:lnTo>
                                  <a:pt x="5983224" y="879348"/>
                                </a:lnTo>
                                <a:close/>
                              </a:path>
                              <a:path w="6022975" h="4215765">
                                <a:moveTo>
                                  <a:pt x="6022848" y="2124468"/>
                                </a:moveTo>
                                <a:lnTo>
                                  <a:pt x="6013704" y="2124468"/>
                                </a:lnTo>
                                <a:lnTo>
                                  <a:pt x="6013704" y="2299716"/>
                                </a:lnTo>
                                <a:lnTo>
                                  <a:pt x="6013704" y="2474963"/>
                                </a:lnTo>
                                <a:lnTo>
                                  <a:pt x="6013704" y="4052316"/>
                                </a:lnTo>
                                <a:lnTo>
                                  <a:pt x="6022848" y="4052316"/>
                                </a:lnTo>
                                <a:lnTo>
                                  <a:pt x="6022848" y="2299716"/>
                                </a:lnTo>
                                <a:lnTo>
                                  <a:pt x="6022848" y="2124468"/>
                                </a:lnTo>
                                <a:close/>
                              </a:path>
                              <a:path w="6022975" h="4215765">
                                <a:moveTo>
                                  <a:pt x="6022848" y="1773948"/>
                                </a:moveTo>
                                <a:lnTo>
                                  <a:pt x="6013704" y="1773948"/>
                                </a:lnTo>
                                <a:lnTo>
                                  <a:pt x="6013704" y="1949183"/>
                                </a:lnTo>
                                <a:lnTo>
                                  <a:pt x="6013704" y="2124456"/>
                                </a:lnTo>
                                <a:lnTo>
                                  <a:pt x="6022848" y="2124456"/>
                                </a:lnTo>
                                <a:lnTo>
                                  <a:pt x="6022848" y="1949196"/>
                                </a:lnTo>
                                <a:lnTo>
                                  <a:pt x="6022848" y="1773948"/>
                                </a:lnTo>
                                <a:close/>
                              </a:path>
                              <a:path w="6022975" h="4215765">
                                <a:moveTo>
                                  <a:pt x="6022848" y="899172"/>
                                </a:moveTo>
                                <a:lnTo>
                                  <a:pt x="6013704" y="899172"/>
                                </a:lnTo>
                                <a:lnTo>
                                  <a:pt x="6013704" y="1074420"/>
                                </a:lnTo>
                                <a:lnTo>
                                  <a:pt x="6013704" y="1249667"/>
                                </a:lnTo>
                                <a:lnTo>
                                  <a:pt x="6013704" y="1424940"/>
                                </a:lnTo>
                                <a:lnTo>
                                  <a:pt x="6013704" y="1598676"/>
                                </a:lnTo>
                                <a:lnTo>
                                  <a:pt x="6013704" y="1773936"/>
                                </a:lnTo>
                                <a:lnTo>
                                  <a:pt x="6022848" y="1773936"/>
                                </a:lnTo>
                                <a:lnTo>
                                  <a:pt x="6022848" y="1074420"/>
                                </a:lnTo>
                                <a:lnTo>
                                  <a:pt x="6022848" y="899172"/>
                                </a:lnTo>
                                <a:close/>
                              </a:path>
                              <a:path w="6022975" h="4215765">
                                <a:moveTo>
                                  <a:pt x="6022848" y="373392"/>
                                </a:moveTo>
                                <a:lnTo>
                                  <a:pt x="6013704" y="373392"/>
                                </a:lnTo>
                                <a:lnTo>
                                  <a:pt x="6013704" y="548640"/>
                                </a:lnTo>
                                <a:lnTo>
                                  <a:pt x="6013704" y="723887"/>
                                </a:lnTo>
                                <a:lnTo>
                                  <a:pt x="6013704" y="899160"/>
                                </a:lnTo>
                                <a:lnTo>
                                  <a:pt x="6022848" y="899160"/>
                                </a:lnTo>
                                <a:lnTo>
                                  <a:pt x="6022848" y="723900"/>
                                </a:lnTo>
                                <a:lnTo>
                                  <a:pt x="6022848" y="548640"/>
                                </a:lnTo>
                                <a:lnTo>
                                  <a:pt x="6022848" y="373392"/>
                                </a:lnTo>
                                <a:close/>
                              </a:path>
                              <a:path w="6022975" h="4215765">
                                <a:moveTo>
                                  <a:pt x="6022848" y="0"/>
                                </a:moveTo>
                                <a:lnTo>
                                  <a:pt x="6013716" y="0"/>
                                </a:lnTo>
                                <a:lnTo>
                                  <a:pt x="9144" y="0"/>
                                </a:lnTo>
                                <a:lnTo>
                                  <a:pt x="0" y="0"/>
                                </a:lnTo>
                                <a:lnTo>
                                  <a:pt x="0" y="9144"/>
                                </a:lnTo>
                                <a:lnTo>
                                  <a:pt x="0" y="198107"/>
                                </a:lnTo>
                                <a:lnTo>
                                  <a:pt x="0" y="373380"/>
                                </a:lnTo>
                                <a:lnTo>
                                  <a:pt x="9144" y="373380"/>
                                </a:lnTo>
                                <a:lnTo>
                                  <a:pt x="9144" y="198120"/>
                                </a:lnTo>
                                <a:lnTo>
                                  <a:pt x="9144" y="9144"/>
                                </a:lnTo>
                                <a:lnTo>
                                  <a:pt x="6013704" y="9144"/>
                                </a:lnTo>
                                <a:lnTo>
                                  <a:pt x="6013704" y="198107"/>
                                </a:lnTo>
                                <a:lnTo>
                                  <a:pt x="6013704" y="373380"/>
                                </a:lnTo>
                                <a:lnTo>
                                  <a:pt x="6022848" y="373380"/>
                                </a:lnTo>
                                <a:lnTo>
                                  <a:pt x="6022848" y="198120"/>
                                </a:lnTo>
                                <a:lnTo>
                                  <a:pt x="6022848" y="9144"/>
                                </a:lnTo>
                                <a:lnTo>
                                  <a:pt x="6022848" y="0"/>
                                </a:lnTo>
                                <a:close/>
                              </a:path>
                            </a:pathLst>
                          </a:custGeom>
                          <a:solidFill>
                            <a:srgbClr val="000000"/>
                          </a:solidFill>
                        </wps:spPr>
                        <wps:bodyPr wrap="square" lIns="0" tIns="0" rIns="0" bIns="0" rtlCol="0">
                          <a:prstTxWarp prst="textNoShape">
                            <a:avLst/>
                          </a:prstTxWarp>
                          <a:noAutofit/>
                        </wps:bodyPr>
                      </wps:wsp>
                      <wps:wsp>
                        <wps:cNvPr id="23" name="Graphic 23"/>
                        <wps:cNvSpPr/>
                        <wps:spPr>
                          <a:xfrm>
                            <a:off x="0" y="4052303"/>
                            <a:ext cx="6022975" cy="4054475"/>
                          </a:xfrm>
                          <a:custGeom>
                            <a:avLst/>
                            <a:gdLst/>
                            <a:ahLst/>
                            <a:cxnLst/>
                            <a:rect l="l" t="t" r="r" b="b"/>
                            <a:pathLst>
                              <a:path w="6022975" h="4054475">
                                <a:moveTo>
                                  <a:pt x="5983224" y="2959633"/>
                                </a:moveTo>
                                <a:lnTo>
                                  <a:pt x="1868424" y="2959633"/>
                                </a:lnTo>
                                <a:lnTo>
                                  <a:pt x="1868424" y="2967240"/>
                                </a:lnTo>
                                <a:lnTo>
                                  <a:pt x="5983224" y="2967240"/>
                                </a:lnTo>
                                <a:lnTo>
                                  <a:pt x="5983224" y="2959633"/>
                                </a:lnTo>
                                <a:close/>
                              </a:path>
                              <a:path w="6022975" h="4054475">
                                <a:moveTo>
                                  <a:pt x="5983224" y="1382293"/>
                                </a:moveTo>
                                <a:lnTo>
                                  <a:pt x="39624" y="1382293"/>
                                </a:lnTo>
                                <a:lnTo>
                                  <a:pt x="39624" y="1389900"/>
                                </a:lnTo>
                                <a:lnTo>
                                  <a:pt x="5983224" y="1389900"/>
                                </a:lnTo>
                                <a:lnTo>
                                  <a:pt x="5983224" y="1382293"/>
                                </a:lnTo>
                                <a:close/>
                              </a:path>
                              <a:path w="6022975" h="4054475">
                                <a:moveTo>
                                  <a:pt x="5983224" y="1207020"/>
                                </a:moveTo>
                                <a:lnTo>
                                  <a:pt x="39624" y="1207020"/>
                                </a:lnTo>
                                <a:lnTo>
                                  <a:pt x="39624" y="1214640"/>
                                </a:lnTo>
                                <a:lnTo>
                                  <a:pt x="5983224" y="1214640"/>
                                </a:lnTo>
                                <a:lnTo>
                                  <a:pt x="5983224" y="1207020"/>
                                </a:lnTo>
                                <a:close/>
                              </a:path>
                              <a:path w="6022975" h="4054475">
                                <a:moveTo>
                                  <a:pt x="5983224" y="1031760"/>
                                </a:moveTo>
                                <a:lnTo>
                                  <a:pt x="39624" y="1031760"/>
                                </a:lnTo>
                                <a:lnTo>
                                  <a:pt x="39624" y="1039380"/>
                                </a:lnTo>
                                <a:lnTo>
                                  <a:pt x="5983224" y="1039380"/>
                                </a:lnTo>
                                <a:lnTo>
                                  <a:pt x="5983224" y="1031760"/>
                                </a:lnTo>
                                <a:close/>
                              </a:path>
                              <a:path w="6022975" h="4054475">
                                <a:moveTo>
                                  <a:pt x="5983224" y="856513"/>
                                </a:moveTo>
                                <a:lnTo>
                                  <a:pt x="39624" y="856513"/>
                                </a:lnTo>
                                <a:lnTo>
                                  <a:pt x="39624" y="864120"/>
                                </a:lnTo>
                                <a:lnTo>
                                  <a:pt x="5983224" y="864120"/>
                                </a:lnTo>
                                <a:lnTo>
                                  <a:pt x="5983224" y="856513"/>
                                </a:lnTo>
                                <a:close/>
                              </a:path>
                              <a:path w="6022975" h="4054475">
                                <a:moveTo>
                                  <a:pt x="5983224" y="681240"/>
                                </a:moveTo>
                                <a:lnTo>
                                  <a:pt x="39624" y="681240"/>
                                </a:lnTo>
                                <a:lnTo>
                                  <a:pt x="39624" y="688860"/>
                                </a:lnTo>
                                <a:lnTo>
                                  <a:pt x="5983224" y="688860"/>
                                </a:lnTo>
                                <a:lnTo>
                                  <a:pt x="5983224" y="681240"/>
                                </a:lnTo>
                                <a:close/>
                              </a:path>
                              <a:path w="6022975" h="4054475">
                                <a:moveTo>
                                  <a:pt x="5983224" y="505980"/>
                                </a:moveTo>
                                <a:lnTo>
                                  <a:pt x="39624" y="505980"/>
                                </a:lnTo>
                                <a:lnTo>
                                  <a:pt x="39624" y="513600"/>
                                </a:lnTo>
                                <a:lnTo>
                                  <a:pt x="5983224" y="513600"/>
                                </a:lnTo>
                                <a:lnTo>
                                  <a:pt x="5983224" y="505980"/>
                                </a:lnTo>
                                <a:close/>
                              </a:path>
                              <a:path w="6022975" h="4054475">
                                <a:moveTo>
                                  <a:pt x="5983224" y="330746"/>
                                </a:moveTo>
                                <a:lnTo>
                                  <a:pt x="39624" y="330746"/>
                                </a:lnTo>
                                <a:lnTo>
                                  <a:pt x="39624" y="338340"/>
                                </a:lnTo>
                                <a:lnTo>
                                  <a:pt x="5983224" y="338340"/>
                                </a:lnTo>
                                <a:lnTo>
                                  <a:pt x="5983224" y="330746"/>
                                </a:lnTo>
                                <a:close/>
                              </a:path>
                              <a:path w="6022975" h="4054475">
                                <a:moveTo>
                                  <a:pt x="5983224" y="155460"/>
                                </a:moveTo>
                                <a:lnTo>
                                  <a:pt x="39624" y="155460"/>
                                </a:lnTo>
                                <a:lnTo>
                                  <a:pt x="39624" y="163080"/>
                                </a:lnTo>
                                <a:lnTo>
                                  <a:pt x="5983224" y="163080"/>
                                </a:lnTo>
                                <a:lnTo>
                                  <a:pt x="5983224" y="155460"/>
                                </a:lnTo>
                                <a:close/>
                              </a:path>
                              <a:path w="6022975" h="4054475">
                                <a:moveTo>
                                  <a:pt x="6022848" y="0"/>
                                </a:moveTo>
                                <a:lnTo>
                                  <a:pt x="6013704" y="0"/>
                                </a:lnTo>
                                <a:lnTo>
                                  <a:pt x="6013704" y="175272"/>
                                </a:lnTo>
                                <a:lnTo>
                                  <a:pt x="6013704" y="350532"/>
                                </a:lnTo>
                                <a:lnTo>
                                  <a:pt x="6013704" y="4044708"/>
                                </a:lnTo>
                                <a:lnTo>
                                  <a:pt x="9144" y="4044708"/>
                                </a:lnTo>
                                <a:lnTo>
                                  <a:pt x="9144" y="0"/>
                                </a:lnTo>
                                <a:lnTo>
                                  <a:pt x="0" y="0"/>
                                </a:lnTo>
                                <a:lnTo>
                                  <a:pt x="0" y="4053852"/>
                                </a:lnTo>
                                <a:lnTo>
                                  <a:pt x="9144" y="4053852"/>
                                </a:lnTo>
                                <a:lnTo>
                                  <a:pt x="6013704" y="4053852"/>
                                </a:lnTo>
                                <a:lnTo>
                                  <a:pt x="6022848" y="4053852"/>
                                </a:lnTo>
                                <a:lnTo>
                                  <a:pt x="6022848" y="4044708"/>
                                </a:lnTo>
                                <a:lnTo>
                                  <a:pt x="6022848" y="175272"/>
                                </a:lnTo>
                                <a:lnTo>
                                  <a:pt x="602284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68.879997pt;margin-top:72pt;width:474.25pt;height:638.3pt;mso-position-horizontal-relative:page;mso-position-vertical-relative:page;z-index:-16478720" id="docshapegroup20" coordorigin="1378,1440" coordsize="9485,12766">
                <v:shape style="position:absolute;left:1377;top:1440;width:9485;height:6639" id="docshape21" coordorigin="1378,1440" coordsize="9485,6639" path="m1392,4786l1378,4786,1378,5062,1378,5338,1378,5338,1378,5614,1378,5890,1378,6166,1378,6166,1378,6442,1378,6718,1378,6994,1378,7270,1378,7546,1378,7822,1392,7822,1392,7546,1392,7270,1392,6994,1392,6718,1392,6442,1392,6166,1392,6166,1392,5890,1392,5614,1392,5338,1392,5338,1392,5062,1392,4786xm1392,4234l1378,4234,1378,4510,1378,4510,1378,4786,1392,4786,1392,4510,1392,4510,1392,4234xm1392,2856l1378,2856,1378,3132,1378,3408,1378,3408,1378,3684,1378,3958,1378,4234,1392,4234,1392,3958,1392,3684,1392,3408,1392,3408,1392,3132,1392,2856xm1392,2028l1378,2028,1378,2304,1378,2580,1378,2580,1378,2856,1392,2856,1392,2580,1392,2580,1392,2304,1392,2028xm10800,8066l1440,8066,1440,8078,10800,8078,10800,8066xm10800,7790l1440,7790,1440,7802,10800,7802,10800,7790xm10800,7514l1440,7514,1440,7526,10800,7526,10800,7514xm10800,7238l1440,7238,1440,7250,10800,7250,10800,7238xm10800,6962l1440,6962,1440,6974,10800,6974,10800,6962xm10800,6686l1440,6686,1440,6698,10800,6698,10800,6686xm10800,6410l1440,6410,1440,6422,10800,6422,10800,6410xm10800,6134l1440,6134,1440,6146,10800,6146,10800,6134xm10800,5858l1440,5858,1440,5870,10800,5870,10800,5858xm10800,5582l1440,5582,1440,5594,10800,5594,10800,5582xm10800,5306l1440,5306,1440,5318,10800,5318,10800,5306xm10800,5030l1440,5030,1440,5042,10800,5042,10800,5030xm10800,4754l1440,4754,1440,4766,10800,4766,10800,4754xm10800,4478l1440,4478,1440,4490,10800,4490,10800,4478xm10800,4202l1440,4202,1440,4214,10800,4214,10800,4202xm10800,3926l1440,3926,1440,3938,10800,3938,10800,3926xm10800,3653l1440,3653,1440,3665,10800,3665,10800,3653xm10800,3377l1440,3377,1440,3389,10800,3389,10800,3377xm10800,3101l1440,3101,1440,3113,10800,3113,10800,3101xm10800,2825l1440,2825,1440,2837,10800,2837,10800,2825xm10862,4786l10848,4786,10848,5062,10848,5338,10848,5338,10848,5614,10848,5890,10848,6166,10848,6166,10848,6442,10848,6718,10848,6994,10848,7270,10848,7546,10848,7822,10862,7822,10862,7546,10862,7270,10862,6994,10862,6718,10862,6442,10862,6166,10862,6166,10862,5890,10862,5614,10862,5338,10862,5338,10862,5062,10862,4786xm10862,4234l10848,4234,10848,4510,10848,4510,10848,4786,10862,4786,10862,4510,10862,4510,10862,4234xm10862,2856l10848,2856,10848,3132,10848,3408,10848,3408,10848,3684,10848,3958,10848,4234,10862,4234,10862,3958,10862,3684,10862,3408,10862,3408,10862,3132,10862,2856xm10862,2028l10848,2028,10848,2304,10848,2580,10848,2580,10848,2856,10862,2856,10862,2580,10862,2580,10862,2304,10862,2028xm10862,1440l10848,1440,10848,1440,1392,1440,1378,1440,1378,1454,1378,1752,1378,1752,1378,2028,1392,2028,1392,1752,1392,1752,1392,1454,10848,1454,10848,1752,10848,1752,10848,2028,10862,2028,10862,1752,10862,1752,10862,1454,10862,1440xe" filled="true" fillcolor="#000000" stroked="false">
                  <v:path arrowok="t"/>
                  <v:fill type="solid"/>
                </v:shape>
                <v:shape style="position:absolute;left:1377;top:7821;width:9485;height:6385" id="docshape22" coordorigin="1378,7822" coordsize="9485,6385" path="m10800,12482l4320,12482,4320,12494,10800,12494,10800,12482xm10800,9998l1440,9998,1440,10010,10800,10010,10800,9998xm10800,9722l1440,9722,1440,9734,10800,9734,10800,9722xm10800,9446l1440,9446,1440,9458,10800,9458,10800,9446xm10800,9170l1440,9170,1440,9182,10800,9182,10800,9170xm10800,8894l1440,8894,1440,8906,10800,8906,10800,8894xm10800,8618l1440,8618,1440,8630,10800,8630,10800,8618xm10800,8342l1440,8342,1440,8354,10800,8354,10800,8342xm10800,8066l1440,8066,1440,8078,10800,8078,10800,8066xm10862,7822l10848,7822,10848,8098,10848,8374,10848,8650,10848,8650,10848,8926,10848,9202,10848,9478,10848,9478,10848,9754,10848,10030,10848,10306,10848,10306,10848,10582,10848,10858,10848,11134,10848,11134,10848,11410,10848,11686,10848,11962,10848,11962,10848,12238,10848,12514,10848,12790,10848,12790,10848,13066,10848,13342,10848,13618,10848,13618,10848,13894,10848,14191,1392,14191,1392,13894,1392,13618,1392,13618,1392,13342,1392,13066,1392,12790,1392,12790,1392,12514,1392,12238,1392,11962,1392,11962,1392,11686,1392,11410,1392,11134,1392,11134,1392,10858,1392,10582,1392,10306,1392,10306,1392,10030,1392,9754,1392,9478,1392,9478,1392,9202,1392,8926,1392,8650,1392,8650,1392,8374,1392,8098,1392,7822,1378,7822,1378,8098,1378,8374,1378,8650,1378,8650,1378,8926,1378,9202,1378,9478,1378,9478,1378,9754,1378,10030,1378,10306,1378,10306,1378,10582,1378,10858,1378,11134,1378,11134,1378,11410,1378,11686,1378,11962,1378,11962,1378,12238,1378,12514,1378,12790,1378,12790,1378,13066,1378,13342,1378,13618,1378,13618,1378,13894,1378,14191,1378,14206,1392,14206,10848,14206,10848,14206,10862,14206,10862,14191,10862,13894,10862,13618,10862,13618,10862,13342,10862,13066,10862,12790,10862,12790,10862,12514,10862,12238,10862,11962,10862,11962,10862,11686,10862,11410,10862,11134,10862,11134,10862,10858,10862,10582,10862,10306,10862,10306,10862,10030,10862,9754,10862,9478,10862,9478,10862,9202,10862,8926,10862,8650,10862,8650,10862,8374,10862,8098,10862,7822xe" filled="true" fillcolor="#000000" stroked="false">
                  <v:path arrowok="t"/>
                  <v:fill type="solid"/>
                </v:shape>
                <w10:wrap type="none"/>
              </v:group>
            </w:pict>
          </mc:Fallback>
        </mc:AlternateContent>
      </w:r>
      <w:r>
        <w:rPr>
          <w:u w:val="thick"/>
        </w:rPr>
        <w:t>TITLE</w:t>
      </w:r>
      <w:r>
        <w:rPr>
          <w:spacing w:val="-5"/>
          <w:u w:val="thick"/>
        </w:rPr>
        <w:t> </w:t>
      </w:r>
      <w:r>
        <w:rPr>
          <w:u w:val="thick"/>
        </w:rPr>
        <w:t>IX</w:t>
      </w:r>
      <w:r>
        <w:rPr>
          <w:spacing w:val="-4"/>
          <w:u w:val="thick"/>
        </w:rPr>
        <w:t> </w:t>
      </w:r>
      <w:r>
        <w:rPr>
          <w:u w:val="thick"/>
        </w:rPr>
        <w:t>SEXUAL</w:t>
      </w:r>
      <w:r>
        <w:rPr>
          <w:spacing w:val="-3"/>
          <w:u w:val="thick"/>
        </w:rPr>
        <w:t> </w:t>
      </w:r>
      <w:r>
        <w:rPr>
          <w:u w:val="thick"/>
        </w:rPr>
        <w:t>HARASSMENT</w:t>
      </w:r>
      <w:r>
        <w:rPr>
          <w:spacing w:val="-3"/>
          <w:u w:val="thick"/>
        </w:rPr>
        <w:t> </w:t>
      </w:r>
      <w:r>
        <w:rPr>
          <w:u w:val="thick"/>
        </w:rPr>
        <w:t>COMPLAINT</w:t>
      </w:r>
      <w:r>
        <w:rPr>
          <w:spacing w:val="-3"/>
          <w:u w:val="thick"/>
        </w:rPr>
        <w:t> </w:t>
      </w:r>
      <w:r>
        <w:rPr>
          <w:u w:val="thick"/>
        </w:rPr>
        <w:t>FORM</w:t>
      </w:r>
      <w:r>
        <w:rPr>
          <w:spacing w:val="-5"/>
          <w:u w:val="thick"/>
        </w:rPr>
        <w:t> </w:t>
      </w:r>
      <w:r>
        <w:rPr>
          <w:u w:val="thick"/>
        </w:rPr>
        <w:t>–</w:t>
      </w:r>
      <w:r>
        <w:rPr>
          <w:spacing w:val="-1"/>
          <w:u w:val="thick"/>
        </w:rPr>
        <w:t> </w:t>
      </w:r>
      <w:r>
        <w:rPr>
          <w:u w:val="thick"/>
        </w:rPr>
        <w:t>PAGE</w:t>
      </w:r>
      <w:r>
        <w:rPr>
          <w:spacing w:val="-2"/>
          <w:u w:val="thick"/>
        </w:rPr>
        <w:t> </w:t>
      </w:r>
      <w:r>
        <w:rPr>
          <w:spacing w:val="-10"/>
          <w:u w:val="thick"/>
        </w:rPr>
        <w:t>2</w:t>
      </w:r>
    </w:p>
    <w:p>
      <w:pPr>
        <w:pStyle w:val="ListParagraph"/>
        <w:numPr>
          <w:ilvl w:val="0"/>
          <w:numId w:val="21"/>
        </w:numPr>
        <w:tabs>
          <w:tab w:pos="718" w:val="left" w:leader="none"/>
          <w:tab w:pos="720" w:val="left" w:leader="none"/>
        </w:tabs>
        <w:spacing w:line="240" w:lineRule="auto" w:before="271" w:after="0"/>
        <w:ind w:left="720" w:right="1073" w:hanging="360"/>
        <w:jc w:val="left"/>
        <w:rPr>
          <w:sz w:val="24"/>
        </w:rPr>
      </w:pPr>
      <w:r>
        <w:rPr>
          <w:sz w:val="24"/>
        </w:rPr>
        <w:t>Description</w:t>
      </w:r>
      <w:r>
        <w:rPr>
          <w:spacing w:val="-2"/>
          <w:sz w:val="24"/>
        </w:rPr>
        <w:t> </w:t>
      </w:r>
      <w:r>
        <w:rPr>
          <w:sz w:val="24"/>
        </w:rPr>
        <w:t>of</w:t>
      </w:r>
      <w:r>
        <w:rPr>
          <w:spacing w:val="40"/>
          <w:sz w:val="24"/>
        </w:rPr>
        <w:t> </w:t>
      </w:r>
      <w:r>
        <w:rPr>
          <w:sz w:val="24"/>
        </w:rPr>
        <w:t>Complaint</w:t>
      </w:r>
      <w:r>
        <w:rPr>
          <w:spacing w:val="-2"/>
          <w:sz w:val="24"/>
        </w:rPr>
        <w:t> </w:t>
      </w:r>
      <w:r>
        <w:rPr>
          <w:sz w:val="24"/>
        </w:rPr>
        <w:t>-</w:t>
      </w:r>
      <w:r>
        <w:rPr>
          <w:spacing w:val="-3"/>
          <w:sz w:val="24"/>
        </w:rPr>
        <w:t> </w:t>
      </w:r>
      <w:r>
        <w:rPr>
          <w:sz w:val="24"/>
        </w:rPr>
        <w:t>please</w:t>
      </w:r>
      <w:r>
        <w:rPr>
          <w:spacing w:val="-3"/>
          <w:sz w:val="24"/>
        </w:rPr>
        <w:t> </w:t>
      </w:r>
      <w:r>
        <w:rPr>
          <w:sz w:val="24"/>
        </w:rPr>
        <w:t>list</w:t>
      </w:r>
      <w:r>
        <w:rPr>
          <w:spacing w:val="-2"/>
          <w:sz w:val="24"/>
        </w:rPr>
        <w:t> </w:t>
      </w:r>
      <w:r>
        <w:rPr>
          <w:sz w:val="24"/>
        </w:rPr>
        <w:t>the</w:t>
      </w:r>
      <w:r>
        <w:rPr>
          <w:spacing w:val="-3"/>
          <w:sz w:val="24"/>
        </w:rPr>
        <w:t> </w:t>
      </w:r>
      <w:r>
        <w:rPr>
          <w:sz w:val="24"/>
        </w:rPr>
        <w:t>sequence</w:t>
      </w:r>
      <w:r>
        <w:rPr>
          <w:spacing w:val="-3"/>
          <w:sz w:val="24"/>
        </w:rPr>
        <w:t> </w:t>
      </w:r>
      <w:r>
        <w:rPr>
          <w:sz w:val="24"/>
        </w:rPr>
        <w:t>of</w:t>
      </w:r>
      <w:r>
        <w:rPr>
          <w:spacing w:val="-3"/>
          <w:sz w:val="24"/>
        </w:rPr>
        <w:t> </w:t>
      </w:r>
      <w:r>
        <w:rPr>
          <w:sz w:val="24"/>
        </w:rPr>
        <w:t>events,</w:t>
      </w:r>
      <w:r>
        <w:rPr>
          <w:spacing w:val="-2"/>
          <w:sz w:val="24"/>
        </w:rPr>
        <w:t> </w:t>
      </w:r>
      <w:r>
        <w:rPr>
          <w:sz w:val="24"/>
        </w:rPr>
        <w:t>including</w:t>
      </w:r>
      <w:r>
        <w:rPr>
          <w:spacing w:val="-5"/>
          <w:sz w:val="24"/>
        </w:rPr>
        <w:t> </w:t>
      </w:r>
      <w:r>
        <w:rPr>
          <w:sz w:val="24"/>
        </w:rPr>
        <w:t>dates,</w:t>
      </w:r>
      <w:r>
        <w:rPr>
          <w:spacing w:val="-2"/>
          <w:sz w:val="24"/>
        </w:rPr>
        <w:t> </w:t>
      </w:r>
      <w:r>
        <w:rPr>
          <w:sz w:val="24"/>
        </w:rPr>
        <w:t>if</w:t>
      </w:r>
      <w:r>
        <w:rPr>
          <w:spacing w:val="-3"/>
          <w:sz w:val="24"/>
        </w:rPr>
        <w:t> </w:t>
      </w:r>
      <w:r>
        <w:rPr>
          <w:sz w:val="24"/>
        </w:rPr>
        <w:t>possible, and any relevant facts and statements:</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74"/>
      </w:pPr>
    </w:p>
    <w:p>
      <w:pPr>
        <w:pStyle w:val="BodyText"/>
        <w:ind w:left="1259" w:right="1622"/>
        <w:jc w:val="center"/>
      </w:pPr>
      <w:r>
        <w:rPr/>
        <w:t>(If</w:t>
      </w:r>
      <w:r>
        <w:rPr>
          <w:spacing w:val="-2"/>
        </w:rPr>
        <w:t> </w:t>
      </w:r>
      <w:r>
        <w:rPr/>
        <w:t>additional</w:t>
      </w:r>
      <w:r>
        <w:rPr>
          <w:spacing w:val="-1"/>
        </w:rPr>
        <w:t> </w:t>
      </w:r>
      <w:r>
        <w:rPr/>
        <w:t>writing</w:t>
      </w:r>
      <w:r>
        <w:rPr>
          <w:spacing w:val="-4"/>
        </w:rPr>
        <w:t> </w:t>
      </w:r>
      <w:r>
        <w:rPr/>
        <w:t>space</w:t>
      </w:r>
      <w:r>
        <w:rPr>
          <w:spacing w:val="-2"/>
        </w:rPr>
        <w:t> </w:t>
      </w:r>
      <w:r>
        <w:rPr/>
        <w:t>is</w:t>
      </w:r>
      <w:r>
        <w:rPr>
          <w:spacing w:val="-1"/>
        </w:rPr>
        <w:t> </w:t>
      </w:r>
      <w:r>
        <w:rPr/>
        <w:t>needed,</w:t>
      </w:r>
      <w:r>
        <w:rPr>
          <w:spacing w:val="-1"/>
        </w:rPr>
        <w:t> </w:t>
      </w:r>
      <w:r>
        <w:rPr/>
        <w:t>please</w:t>
      </w:r>
      <w:r>
        <w:rPr>
          <w:spacing w:val="-2"/>
        </w:rPr>
        <w:t> </w:t>
      </w:r>
      <w:r>
        <w:rPr/>
        <w:t>attach</w:t>
      </w:r>
      <w:r>
        <w:rPr>
          <w:spacing w:val="-1"/>
        </w:rPr>
        <w:t> </w:t>
      </w:r>
      <w:r>
        <w:rPr/>
        <w:t>additional</w:t>
      </w:r>
      <w:r>
        <w:rPr>
          <w:spacing w:val="-1"/>
        </w:rPr>
        <w:t> </w:t>
      </w:r>
      <w:r>
        <w:rPr>
          <w:spacing w:val="-2"/>
        </w:rPr>
        <w:t>sheets)</w:t>
      </w:r>
    </w:p>
    <w:p>
      <w:pPr>
        <w:pStyle w:val="BodyText"/>
        <w:spacing w:before="5"/>
      </w:pPr>
    </w:p>
    <w:p>
      <w:pPr>
        <w:pStyle w:val="Heading2"/>
        <w:ind w:left="360" w:right="714"/>
        <w:jc w:val="both"/>
      </w:pPr>
      <w:r>
        <w:rPr/>
        <w:t>To</w:t>
      </w:r>
      <w:r>
        <w:rPr>
          <w:spacing w:val="-13"/>
        </w:rPr>
        <w:t> </w:t>
      </w:r>
      <w:r>
        <w:rPr/>
        <w:t>the</w:t>
      </w:r>
      <w:r>
        <w:rPr>
          <w:spacing w:val="-14"/>
        </w:rPr>
        <w:t> </w:t>
      </w:r>
      <w:r>
        <w:rPr/>
        <w:t>best</w:t>
      </w:r>
      <w:r>
        <w:rPr>
          <w:spacing w:val="-14"/>
        </w:rPr>
        <w:t> </w:t>
      </w:r>
      <w:r>
        <w:rPr/>
        <w:t>of</w:t>
      </w:r>
      <w:r>
        <w:rPr>
          <w:spacing w:val="-11"/>
        </w:rPr>
        <w:t> </w:t>
      </w:r>
      <w:r>
        <w:rPr/>
        <w:t>my</w:t>
      </w:r>
      <w:r>
        <w:rPr>
          <w:spacing w:val="-13"/>
        </w:rPr>
        <w:t> </w:t>
      </w:r>
      <w:r>
        <w:rPr/>
        <w:t>knowledge</w:t>
      </w:r>
      <w:r>
        <w:rPr>
          <w:spacing w:val="-14"/>
        </w:rPr>
        <w:t> </w:t>
      </w:r>
      <w:r>
        <w:rPr/>
        <w:t>and</w:t>
      </w:r>
      <w:r>
        <w:rPr>
          <w:spacing w:val="-12"/>
        </w:rPr>
        <w:t> </w:t>
      </w:r>
      <w:r>
        <w:rPr/>
        <w:t>belief,</w:t>
      </w:r>
      <w:r>
        <w:rPr>
          <w:spacing w:val="-13"/>
        </w:rPr>
        <w:t> </w:t>
      </w:r>
      <w:r>
        <w:rPr/>
        <w:t>the</w:t>
      </w:r>
      <w:r>
        <w:rPr>
          <w:spacing w:val="-14"/>
        </w:rPr>
        <w:t> </w:t>
      </w:r>
      <w:r>
        <w:rPr/>
        <w:t>above</w:t>
      </w:r>
      <w:r>
        <w:rPr>
          <w:spacing w:val="-14"/>
        </w:rPr>
        <w:t> </w:t>
      </w:r>
      <w:r>
        <w:rPr/>
        <w:t>information</w:t>
      </w:r>
      <w:r>
        <w:rPr>
          <w:spacing w:val="-12"/>
        </w:rPr>
        <w:t> </w:t>
      </w:r>
      <w:r>
        <w:rPr/>
        <w:t>is</w:t>
      </w:r>
      <w:r>
        <w:rPr>
          <w:spacing w:val="-13"/>
        </w:rPr>
        <w:t> </w:t>
      </w:r>
      <w:r>
        <w:rPr/>
        <w:t>complete,</w:t>
      </w:r>
      <w:r>
        <w:rPr>
          <w:spacing w:val="-13"/>
        </w:rPr>
        <w:t> </w:t>
      </w:r>
      <w:r>
        <w:rPr/>
        <w:t>true</w:t>
      </w:r>
      <w:r>
        <w:rPr>
          <w:spacing w:val="-14"/>
        </w:rPr>
        <w:t> </w:t>
      </w:r>
      <w:r>
        <w:rPr/>
        <w:t>and</w:t>
      </w:r>
      <w:r>
        <w:rPr>
          <w:spacing w:val="-12"/>
        </w:rPr>
        <w:t> </w:t>
      </w:r>
      <w:r>
        <w:rPr/>
        <w:t>accurate and</w:t>
      </w:r>
      <w:r>
        <w:rPr>
          <w:spacing w:val="-3"/>
        </w:rPr>
        <w:t> </w:t>
      </w:r>
      <w:r>
        <w:rPr/>
        <w:t>not</w:t>
      </w:r>
      <w:r>
        <w:rPr>
          <w:spacing w:val="-4"/>
        </w:rPr>
        <w:t> </w:t>
      </w:r>
      <w:r>
        <w:rPr/>
        <w:t>a</w:t>
      </w:r>
      <w:r>
        <w:rPr>
          <w:spacing w:val="-3"/>
        </w:rPr>
        <w:t> </w:t>
      </w:r>
      <w:r>
        <w:rPr/>
        <w:t>“false</w:t>
      </w:r>
      <w:r>
        <w:rPr>
          <w:spacing w:val="-4"/>
        </w:rPr>
        <w:t> </w:t>
      </w:r>
      <w:r>
        <w:rPr/>
        <w:t>charge”</w:t>
      </w:r>
      <w:r>
        <w:rPr>
          <w:spacing w:val="-3"/>
        </w:rPr>
        <w:t> </w:t>
      </w:r>
      <w:r>
        <w:rPr/>
        <w:t>as</w:t>
      </w:r>
      <w:r>
        <w:rPr>
          <w:spacing w:val="-3"/>
        </w:rPr>
        <w:t> </w:t>
      </w:r>
      <w:r>
        <w:rPr/>
        <w:t>defined</w:t>
      </w:r>
      <w:r>
        <w:rPr>
          <w:spacing w:val="-3"/>
        </w:rPr>
        <w:t> </w:t>
      </w:r>
      <w:r>
        <w:rPr/>
        <w:t>under</w:t>
      </w:r>
      <w:r>
        <w:rPr>
          <w:spacing w:val="-4"/>
        </w:rPr>
        <w:t> </w:t>
      </w:r>
      <w:r>
        <w:rPr/>
        <w:t>this</w:t>
      </w:r>
      <w:r>
        <w:rPr>
          <w:spacing w:val="-6"/>
        </w:rPr>
        <w:t> </w:t>
      </w:r>
      <w:r>
        <w:rPr/>
        <w:t>Policy.</w:t>
      </w:r>
      <w:r>
        <w:rPr>
          <w:spacing w:val="40"/>
        </w:rPr>
        <w:t> </w:t>
      </w:r>
      <w:r>
        <w:rPr/>
        <w:t>I</w:t>
      </w:r>
      <w:r>
        <w:rPr>
          <w:spacing w:val="-3"/>
        </w:rPr>
        <w:t> </w:t>
      </w:r>
      <w:r>
        <w:rPr/>
        <w:t>hereby</w:t>
      </w:r>
      <w:r>
        <w:rPr>
          <w:spacing w:val="-3"/>
        </w:rPr>
        <w:t> </w:t>
      </w:r>
      <w:r>
        <w:rPr/>
        <w:t>submit</w:t>
      </w:r>
      <w:r>
        <w:rPr>
          <w:spacing w:val="-2"/>
        </w:rPr>
        <w:t> </w:t>
      </w:r>
      <w:r>
        <w:rPr/>
        <w:t>this</w:t>
      </w:r>
      <w:r>
        <w:rPr>
          <w:spacing w:val="-3"/>
        </w:rPr>
        <w:t> </w:t>
      </w:r>
      <w:r>
        <w:rPr/>
        <w:t>complaint</w:t>
      </w:r>
      <w:r>
        <w:rPr>
          <w:spacing w:val="-4"/>
        </w:rPr>
        <w:t> </w:t>
      </w:r>
      <w:r>
        <w:rPr/>
        <w:t>under the College’s Affirmative Action Complaint Procedure.</w:t>
      </w:r>
    </w:p>
    <w:p>
      <w:pPr>
        <w:pStyle w:val="BodyText"/>
        <w:rPr>
          <w:b/>
        </w:rPr>
      </w:pPr>
    </w:p>
    <w:p>
      <w:pPr>
        <w:pStyle w:val="BodyText"/>
        <w:spacing w:before="271"/>
        <w:rPr>
          <w:b/>
        </w:rPr>
      </w:pPr>
    </w:p>
    <w:p>
      <w:pPr>
        <w:pStyle w:val="BodyText"/>
        <w:spacing w:before="1"/>
        <w:ind w:left="3240"/>
      </w:pPr>
      <w:r>
        <w:rPr/>
        <w:t>Signature</w:t>
      </w:r>
      <w:r>
        <w:rPr>
          <w:spacing w:val="-3"/>
        </w:rPr>
        <w:t> </w:t>
      </w:r>
      <w:r>
        <w:rPr/>
        <w:t>of</w:t>
      </w:r>
      <w:r>
        <w:rPr>
          <w:spacing w:val="-2"/>
        </w:rPr>
        <w:t> </w:t>
      </w:r>
      <w:r>
        <w:rPr/>
        <w:t>Complainant</w:t>
      </w:r>
      <w:r>
        <w:rPr>
          <w:spacing w:val="-1"/>
        </w:rPr>
        <w:t> </w:t>
      </w:r>
      <w:r>
        <w:rPr/>
        <w:t>&amp;</w:t>
      </w:r>
      <w:r>
        <w:rPr>
          <w:spacing w:val="-3"/>
        </w:rPr>
        <w:t> </w:t>
      </w:r>
      <w:r>
        <w:rPr>
          <w:spacing w:val="-4"/>
        </w:rPr>
        <w:t>Date</w:t>
      </w:r>
    </w:p>
    <w:p>
      <w:pPr>
        <w:pStyle w:val="BodyText"/>
        <w:tabs>
          <w:tab w:pos="9719" w:val="left" w:leader="none"/>
        </w:tabs>
        <w:spacing w:before="276"/>
        <w:ind w:left="360"/>
      </w:pPr>
      <w:r>
        <w:rPr/>
        <w:t>Received by</w:t>
      </w:r>
      <w:r>
        <w:rPr>
          <w:spacing w:val="-3"/>
        </w:rPr>
        <w:t> </w:t>
      </w:r>
      <w:r>
        <w:rPr/>
        <w:t>(College Official’s name/title): </w:t>
      </w:r>
      <w:r>
        <w:rPr>
          <w:u w:val="single"/>
        </w:rPr>
        <w:tab/>
      </w:r>
    </w:p>
    <w:p>
      <w:pPr>
        <w:pStyle w:val="BodyText"/>
        <w:tabs>
          <w:tab w:pos="9719" w:val="left" w:leader="none"/>
        </w:tabs>
        <w:spacing w:before="276"/>
        <w:ind w:left="360"/>
      </w:pPr>
      <w:r>
        <w:rPr/>
        <w:t>Date Received: </w:t>
      </w:r>
      <w:r>
        <w:rPr>
          <w:u w:val="single"/>
        </w:rPr>
        <w:tab/>
      </w:r>
    </w:p>
    <w:p>
      <w:pPr>
        <w:pStyle w:val="BodyText"/>
        <w:spacing w:after="0"/>
        <w:sectPr>
          <w:pgSz w:w="12240" w:h="15840"/>
          <w:pgMar w:header="0" w:footer="791" w:top="1400" w:bottom="980" w:left="1080" w:right="720"/>
        </w:sectPr>
      </w:pPr>
    </w:p>
    <w:p>
      <w:pPr>
        <w:pStyle w:val="Heading1"/>
        <w:ind w:left="1058"/>
        <w:rPr>
          <w:u w:val="none"/>
        </w:rPr>
      </w:pPr>
      <w:bookmarkStart w:name="_TOC_250000" w:id="104"/>
      <w:r>
        <w:rPr>
          <w:u w:val="none"/>
        </w:rPr>
        <w:t>APPENDIX</w:t>
      </w:r>
      <w:r>
        <w:rPr>
          <w:spacing w:val="-6"/>
          <w:u w:val="none"/>
        </w:rPr>
        <w:t> </w:t>
      </w:r>
      <w:r>
        <w:rPr>
          <w:u w:val="none"/>
        </w:rPr>
        <w:t>D</w:t>
      </w:r>
      <w:r>
        <w:rPr>
          <w:spacing w:val="-3"/>
          <w:u w:val="none"/>
        </w:rPr>
        <w:t> </w:t>
      </w:r>
      <w:r>
        <w:rPr>
          <w:u w:val="none"/>
        </w:rPr>
        <w:t>-</w:t>
      </w:r>
      <w:r>
        <w:rPr>
          <w:spacing w:val="-3"/>
          <w:u w:val="none"/>
        </w:rPr>
        <w:t> </w:t>
      </w:r>
      <w:r>
        <w:rPr>
          <w:u w:val="none"/>
        </w:rPr>
        <w:t>NOTICE</w:t>
      </w:r>
      <w:r>
        <w:rPr>
          <w:spacing w:val="-2"/>
          <w:u w:val="none"/>
        </w:rPr>
        <w:t> </w:t>
      </w:r>
      <w:r>
        <w:rPr>
          <w:u w:val="none"/>
        </w:rPr>
        <w:t>TO</w:t>
      </w:r>
      <w:r>
        <w:rPr>
          <w:spacing w:val="-3"/>
          <w:u w:val="none"/>
        </w:rPr>
        <w:t> </w:t>
      </w:r>
      <w:r>
        <w:rPr>
          <w:u w:val="none"/>
        </w:rPr>
        <w:t>RESPONDENT</w:t>
      </w:r>
      <w:r>
        <w:rPr>
          <w:spacing w:val="-2"/>
          <w:u w:val="none"/>
        </w:rPr>
        <w:t> </w:t>
      </w:r>
      <w:r>
        <w:rPr>
          <w:u w:val="none"/>
        </w:rPr>
        <w:t>(RE</w:t>
      </w:r>
      <w:r>
        <w:rPr>
          <w:spacing w:val="-2"/>
          <w:u w:val="none"/>
        </w:rPr>
        <w:t> </w:t>
      </w:r>
      <w:r>
        <w:rPr>
          <w:u w:val="none"/>
        </w:rPr>
        <w:t>FORMAL</w:t>
      </w:r>
      <w:bookmarkEnd w:id="104"/>
      <w:r>
        <w:rPr>
          <w:spacing w:val="-2"/>
          <w:u w:val="none"/>
        </w:rPr>
        <w:t> COMPLAINT)</w:t>
      </w:r>
    </w:p>
    <w:p>
      <w:pPr>
        <w:pStyle w:val="BodyText"/>
        <w:rPr>
          <w:b/>
        </w:rPr>
      </w:pPr>
    </w:p>
    <w:p>
      <w:pPr>
        <w:pStyle w:val="BodyText"/>
        <w:rPr>
          <w:b/>
        </w:rPr>
      </w:pPr>
    </w:p>
    <w:p>
      <w:pPr>
        <w:pStyle w:val="BodyText"/>
        <w:spacing w:before="259"/>
        <w:rPr>
          <w:b/>
        </w:rPr>
      </w:pPr>
    </w:p>
    <w:p>
      <w:pPr>
        <w:pStyle w:val="Heading3"/>
      </w:pPr>
      <w:r>
        <w:rPr/>
        <mc:AlternateContent>
          <mc:Choice Requires="wps">
            <w:drawing>
              <wp:anchor distT="0" distB="0" distL="0" distR="0" allowOverlap="1" layoutInCell="1" locked="0" behindDoc="1" simplePos="0" relativeHeight="486838272">
                <wp:simplePos x="0" y="0"/>
                <wp:positionH relativeFrom="page">
                  <wp:posOffset>839724</wp:posOffset>
                </wp:positionH>
                <wp:positionV relativeFrom="paragraph">
                  <wp:posOffset>-367986</wp:posOffset>
                </wp:positionV>
                <wp:extent cx="6093460" cy="7035165"/>
                <wp:effectExtent l="0" t="0" r="0" b="0"/>
                <wp:wrapNone/>
                <wp:docPr id="24" name="Group 24"/>
                <wp:cNvGraphicFramePr>
                  <a:graphicFrameLocks/>
                </wp:cNvGraphicFramePr>
                <a:graphic>
                  <a:graphicData uri="http://schemas.microsoft.com/office/word/2010/wordprocessingGroup">
                    <wpg:wgp>
                      <wpg:cNvPr id="24" name="Group 24"/>
                      <wpg:cNvGrpSpPr/>
                      <wpg:grpSpPr>
                        <a:xfrm>
                          <a:off x="0" y="0"/>
                          <a:ext cx="6093460" cy="7035165"/>
                          <a:chExt cx="6093460" cy="7035165"/>
                        </a:xfrm>
                      </wpg:grpSpPr>
                      <wps:wsp>
                        <wps:cNvPr id="25" name="Graphic 25"/>
                        <wps:cNvSpPr/>
                        <wps:spPr>
                          <a:xfrm>
                            <a:off x="0" y="0"/>
                            <a:ext cx="6093460" cy="6152515"/>
                          </a:xfrm>
                          <a:custGeom>
                            <a:avLst/>
                            <a:gdLst/>
                            <a:ahLst/>
                            <a:cxnLst/>
                            <a:rect l="l" t="t" r="r" b="b"/>
                            <a:pathLst>
                              <a:path w="6093460" h="6152515">
                                <a:moveTo>
                                  <a:pt x="6096" y="2735592"/>
                                </a:moveTo>
                                <a:lnTo>
                                  <a:pt x="0" y="2735592"/>
                                </a:lnTo>
                                <a:lnTo>
                                  <a:pt x="0" y="2997695"/>
                                </a:lnTo>
                                <a:lnTo>
                                  <a:pt x="0" y="2997708"/>
                                </a:lnTo>
                                <a:lnTo>
                                  <a:pt x="0" y="6152388"/>
                                </a:lnTo>
                                <a:lnTo>
                                  <a:pt x="6096" y="6152388"/>
                                </a:lnTo>
                                <a:lnTo>
                                  <a:pt x="6096" y="2997695"/>
                                </a:lnTo>
                                <a:lnTo>
                                  <a:pt x="6096" y="2735592"/>
                                </a:lnTo>
                                <a:close/>
                              </a:path>
                              <a:path w="6093460" h="6152515">
                                <a:moveTo>
                                  <a:pt x="6096" y="1770900"/>
                                </a:moveTo>
                                <a:lnTo>
                                  <a:pt x="0" y="1770900"/>
                                </a:lnTo>
                                <a:lnTo>
                                  <a:pt x="0" y="1946148"/>
                                </a:lnTo>
                                <a:lnTo>
                                  <a:pt x="0" y="2209800"/>
                                </a:lnTo>
                                <a:lnTo>
                                  <a:pt x="0" y="2471928"/>
                                </a:lnTo>
                                <a:lnTo>
                                  <a:pt x="0" y="2735580"/>
                                </a:lnTo>
                                <a:lnTo>
                                  <a:pt x="6096" y="2735580"/>
                                </a:lnTo>
                                <a:lnTo>
                                  <a:pt x="6096" y="2471928"/>
                                </a:lnTo>
                                <a:lnTo>
                                  <a:pt x="6096" y="2209800"/>
                                </a:lnTo>
                                <a:lnTo>
                                  <a:pt x="6096" y="1946148"/>
                                </a:lnTo>
                                <a:lnTo>
                                  <a:pt x="6096" y="1770900"/>
                                </a:lnTo>
                                <a:close/>
                              </a:path>
                              <a:path w="6093460" h="6152515">
                                <a:moveTo>
                                  <a:pt x="6096" y="1245120"/>
                                </a:moveTo>
                                <a:lnTo>
                                  <a:pt x="0" y="1245120"/>
                                </a:lnTo>
                                <a:lnTo>
                                  <a:pt x="0" y="1420355"/>
                                </a:lnTo>
                                <a:lnTo>
                                  <a:pt x="0" y="1595628"/>
                                </a:lnTo>
                                <a:lnTo>
                                  <a:pt x="0" y="1770888"/>
                                </a:lnTo>
                                <a:lnTo>
                                  <a:pt x="6096" y="1770888"/>
                                </a:lnTo>
                                <a:lnTo>
                                  <a:pt x="6096" y="1595628"/>
                                </a:lnTo>
                                <a:lnTo>
                                  <a:pt x="6096" y="1420368"/>
                                </a:lnTo>
                                <a:lnTo>
                                  <a:pt x="6096" y="1245120"/>
                                </a:lnTo>
                                <a:close/>
                              </a:path>
                              <a:path w="6093460" h="6152515">
                                <a:moveTo>
                                  <a:pt x="6092952" y="2735592"/>
                                </a:moveTo>
                                <a:lnTo>
                                  <a:pt x="6086856" y="2735592"/>
                                </a:lnTo>
                                <a:lnTo>
                                  <a:pt x="6086856" y="2997695"/>
                                </a:lnTo>
                                <a:lnTo>
                                  <a:pt x="6086856" y="2997708"/>
                                </a:lnTo>
                                <a:lnTo>
                                  <a:pt x="6086856" y="6152388"/>
                                </a:lnTo>
                                <a:lnTo>
                                  <a:pt x="6092952" y="6152388"/>
                                </a:lnTo>
                                <a:lnTo>
                                  <a:pt x="6092952" y="2997695"/>
                                </a:lnTo>
                                <a:lnTo>
                                  <a:pt x="6092952" y="2735592"/>
                                </a:lnTo>
                                <a:close/>
                              </a:path>
                              <a:path w="6093460" h="6152515">
                                <a:moveTo>
                                  <a:pt x="6092952" y="1770900"/>
                                </a:moveTo>
                                <a:lnTo>
                                  <a:pt x="6086856" y="1770900"/>
                                </a:lnTo>
                                <a:lnTo>
                                  <a:pt x="6086856" y="1946148"/>
                                </a:lnTo>
                                <a:lnTo>
                                  <a:pt x="6086856" y="2209800"/>
                                </a:lnTo>
                                <a:lnTo>
                                  <a:pt x="6086856" y="2471928"/>
                                </a:lnTo>
                                <a:lnTo>
                                  <a:pt x="6086856" y="2735580"/>
                                </a:lnTo>
                                <a:lnTo>
                                  <a:pt x="6092952" y="2735580"/>
                                </a:lnTo>
                                <a:lnTo>
                                  <a:pt x="6092952" y="2471928"/>
                                </a:lnTo>
                                <a:lnTo>
                                  <a:pt x="6092952" y="2209800"/>
                                </a:lnTo>
                                <a:lnTo>
                                  <a:pt x="6092952" y="1946148"/>
                                </a:lnTo>
                                <a:lnTo>
                                  <a:pt x="6092952" y="1770900"/>
                                </a:lnTo>
                                <a:close/>
                              </a:path>
                              <a:path w="6093460" h="6152515">
                                <a:moveTo>
                                  <a:pt x="6092952" y="1245120"/>
                                </a:moveTo>
                                <a:lnTo>
                                  <a:pt x="6086856" y="1245120"/>
                                </a:lnTo>
                                <a:lnTo>
                                  <a:pt x="6086856" y="1420355"/>
                                </a:lnTo>
                                <a:lnTo>
                                  <a:pt x="6086856" y="1595628"/>
                                </a:lnTo>
                                <a:lnTo>
                                  <a:pt x="6086856" y="1770888"/>
                                </a:lnTo>
                                <a:lnTo>
                                  <a:pt x="6092952" y="1770888"/>
                                </a:lnTo>
                                <a:lnTo>
                                  <a:pt x="6092952" y="1595628"/>
                                </a:lnTo>
                                <a:lnTo>
                                  <a:pt x="6092952" y="1420368"/>
                                </a:lnTo>
                                <a:lnTo>
                                  <a:pt x="6092952" y="1245120"/>
                                </a:lnTo>
                                <a:close/>
                              </a:path>
                              <a:path w="6093460" h="6152515">
                                <a:moveTo>
                                  <a:pt x="6092952" y="0"/>
                                </a:moveTo>
                                <a:lnTo>
                                  <a:pt x="6086856" y="0"/>
                                </a:lnTo>
                                <a:lnTo>
                                  <a:pt x="6096" y="0"/>
                                </a:lnTo>
                                <a:lnTo>
                                  <a:pt x="0" y="0"/>
                                </a:lnTo>
                                <a:lnTo>
                                  <a:pt x="0" y="6096"/>
                                </a:lnTo>
                                <a:lnTo>
                                  <a:pt x="0" y="1245108"/>
                                </a:lnTo>
                                <a:lnTo>
                                  <a:pt x="6096" y="1245108"/>
                                </a:lnTo>
                                <a:lnTo>
                                  <a:pt x="6096" y="6096"/>
                                </a:lnTo>
                                <a:lnTo>
                                  <a:pt x="6086856" y="6096"/>
                                </a:lnTo>
                                <a:lnTo>
                                  <a:pt x="6086856" y="1245108"/>
                                </a:lnTo>
                                <a:lnTo>
                                  <a:pt x="6092952" y="1245108"/>
                                </a:lnTo>
                                <a:lnTo>
                                  <a:pt x="6092952" y="6096"/>
                                </a:lnTo>
                                <a:lnTo>
                                  <a:pt x="6092952" y="0"/>
                                </a:lnTo>
                                <a:close/>
                              </a:path>
                            </a:pathLst>
                          </a:custGeom>
                          <a:solidFill>
                            <a:srgbClr val="000000"/>
                          </a:solidFill>
                        </wps:spPr>
                        <wps:bodyPr wrap="square" lIns="0" tIns="0" rIns="0" bIns="0" rtlCol="0">
                          <a:prstTxWarp prst="textNoShape">
                            <a:avLst/>
                          </a:prstTxWarp>
                          <a:noAutofit/>
                        </wps:bodyPr>
                      </wps:wsp>
                      <wps:wsp>
                        <wps:cNvPr id="26" name="Graphic 26"/>
                        <wps:cNvSpPr/>
                        <wps:spPr>
                          <a:xfrm>
                            <a:off x="0" y="5977127"/>
                            <a:ext cx="6093460" cy="1057910"/>
                          </a:xfrm>
                          <a:custGeom>
                            <a:avLst/>
                            <a:gdLst/>
                            <a:ahLst/>
                            <a:cxnLst/>
                            <a:rect l="l" t="t" r="r" b="b"/>
                            <a:pathLst>
                              <a:path w="6093460" h="1057910">
                                <a:moveTo>
                                  <a:pt x="6092952" y="0"/>
                                </a:moveTo>
                                <a:lnTo>
                                  <a:pt x="6086856" y="0"/>
                                </a:lnTo>
                                <a:lnTo>
                                  <a:pt x="6086856" y="175260"/>
                                </a:lnTo>
                                <a:lnTo>
                                  <a:pt x="6086856" y="350520"/>
                                </a:lnTo>
                                <a:lnTo>
                                  <a:pt x="6086856" y="1051560"/>
                                </a:lnTo>
                                <a:lnTo>
                                  <a:pt x="6096" y="1051560"/>
                                </a:lnTo>
                                <a:lnTo>
                                  <a:pt x="6096" y="175260"/>
                                </a:lnTo>
                                <a:lnTo>
                                  <a:pt x="0" y="175260"/>
                                </a:lnTo>
                                <a:lnTo>
                                  <a:pt x="0" y="1057656"/>
                                </a:lnTo>
                                <a:lnTo>
                                  <a:pt x="6096" y="1057656"/>
                                </a:lnTo>
                                <a:lnTo>
                                  <a:pt x="6086856" y="1057656"/>
                                </a:lnTo>
                                <a:lnTo>
                                  <a:pt x="6092952" y="1057656"/>
                                </a:lnTo>
                                <a:lnTo>
                                  <a:pt x="6092952" y="1051560"/>
                                </a:lnTo>
                                <a:lnTo>
                                  <a:pt x="6092952" y="175260"/>
                                </a:lnTo>
                                <a:lnTo>
                                  <a:pt x="609295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66.120003pt;margin-top:-28.975313pt;width:479.8pt;height:553.950pt;mso-position-horizontal-relative:page;mso-position-vertical-relative:paragraph;z-index:-16478208" id="docshapegroup23" coordorigin="1322,-580" coordsize="9596,11079">
                <v:shape style="position:absolute;left:1322;top:-580;width:9596;height:9689" id="docshape24" coordorigin="1322,-580" coordsize="9596,9689" path="m1332,3729l1322,3729,1322,4141,1322,4141,1322,4417,1322,4693,1322,4969,1322,4969,1322,5245,1322,5521,1322,5797,1322,5797,1322,6073,1322,6349,1322,6625,1322,6901,1322,7177,1322,7453,1322,7453,1322,7729,1322,8005,1322,8281,1322,8557,1322,8833,1322,9109,1332,9109,1332,8833,1332,8557,1332,8281,1332,8005,1332,7729,1332,7453,1332,7453,1332,7177,1332,6901,1332,6625,1332,6349,1332,6073,1332,5797,1332,5797,1332,5521,1332,5245,1332,4969,1332,4969,1332,4693,1332,4417,1332,4141,1332,4141,1332,3729xm1332,2209l1322,2209,1322,2485,1322,2900,1322,3313,1322,3728,1332,3728,1332,3313,1332,2900,1332,2485,1332,2209xm1332,1381l1322,1381,1322,1657,1322,1657,1322,1933,1322,2209,1332,2209,1332,1933,1332,1657,1332,1657,1332,1381xm10918,3729l10908,3729,10908,4141,10908,4141,10908,4417,10908,4693,10908,4969,10908,4969,10908,5245,10908,5521,10908,5797,10908,5797,10908,6073,10908,6349,10908,6625,10908,6901,10908,7177,10908,7453,10908,7453,10908,7729,10908,8005,10908,8281,10908,8557,10908,8833,10908,9109,10918,9109,10918,8833,10918,8557,10918,8281,10918,8005,10918,7729,10918,7453,10918,7453,10918,7177,10918,6901,10918,6625,10918,6349,10918,6073,10918,5797,10918,5797,10918,5521,10918,5245,10918,4969,10918,4969,10918,4693,10918,4417,10918,4141,10918,4141,10918,3729xm10918,2209l10908,2209,10908,2485,10908,2900,10908,3313,10908,3728,10918,3728,10918,3313,10918,2900,10918,2485,10918,2209xm10918,1381l10908,1381,10908,1657,10908,1657,10908,1933,10908,2209,10918,2209,10918,1933,10918,1657,10918,1657,10918,1381xm10918,-580l10908,-580,1332,-580,1322,-580,1322,-570,1322,-275,1322,1,1322,1,1322,277,1322,553,1322,829,1322,829,1322,1105,1322,1381,1332,1381,1332,1105,1332,829,1332,829,1332,553,1332,277,1332,1,1332,1,1332,-275,1332,-570,10908,-570,10908,-275,10908,1,10908,1,10908,277,10908,553,10908,829,10908,829,10908,1105,10908,1381,10918,1381,10918,1105,10918,829,10918,829,10918,553,10918,277,10918,1,10918,1,10918,-275,10918,-570,10918,-580xe" filled="true" fillcolor="#000000" stroked="false">
                  <v:path arrowok="t"/>
                  <v:fill type="solid"/>
                </v:shape>
                <v:shape style="position:absolute;left:1322;top:8833;width:9596;height:1666" id="docshape25" coordorigin="1322,8833" coordsize="9596,1666" path="m10918,8833l10908,8833,10908,9109,10908,9385,10908,10489,1332,10489,1332,9109,1322,9109,1322,10499,1332,10499,10908,10499,10918,10499,10918,10489,10918,9109,10918,8833xe" filled="true" fillcolor="#000000" stroked="false">
                  <v:path arrowok="t"/>
                  <v:fill type="solid"/>
                </v:shape>
                <w10:wrap type="none"/>
              </v:group>
            </w:pict>
          </mc:Fallback>
        </mc:AlternateContent>
      </w:r>
      <w:r>
        <w:rPr/>
        <w:t>College</w:t>
      </w:r>
      <w:r>
        <w:rPr>
          <w:spacing w:val="-2"/>
        </w:rPr>
        <w:t> Letterhead</w:t>
      </w: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spacing w:before="271"/>
        <w:rPr>
          <w:b/>
          <w:i/>
        </w:rPr>
      </w:pPr>
    </w:p>
    <w:p>
      <w:pPr>
        <w:pStyle w:val="BodyText"/>
        <w:tabs>
          <w:tab w:pos="1079" w:val="left" w:leader="none"/>
          <w:tab w:pos="3959" w:val="left" w:leader="none"/>
        </w:tabs>
        <w:spacing w:before="1"/>
        <w:ind w:left="360"/>
      </w:pPr>
      <w:r>
        <w:rPr>
          <w:b/>
          <w:spacing w:val="-5"/>
        </w:rPr>
        <w:t>To:</w:t>
      </w:r>
      <w:r>
        <w:rPr>
          <w:b/>
        </w:rPr>
        <w:tab/>
      </w:r>
      <w:r>
        <w:rPr>
          <w:u w:val="single"/>
        </w:rPr>
        <w:tab/>
      </w:r>
      <w:r>
        <w:rPr/>
        <w:t>,</w:t>
      </w:r>
      <w:r>
        <w:rPr>
          <w:spacing w:val="-3"/>
        </w:rPr>
        <w:t> </w:t>
      </w:r>
      <w:r>
        <w:rPr/>
        <w:t>Responding</w:t>
      </w:r>
      <w:r>
        <w:rPr>
          <w:spacing w:val="-3"/>
        </w:rPr>
        <w:t> </w:t>
      </w:r>
      <w:r>
        <w:rPr>
          <w:spacing w:val="-2"/>
        </w:rPr>
        <w:t>Party</w:t>
      </w:r>
    </w:p>
    <w:p>
      <w:pPr>
        <w:pStyle w:val="BodyText"/>
        <w:tabs>
          <w:tab w:pos="3959" w:val="left" w:leader="none"/>
        </w:tabs>
        <w:spacing w:before="139"/>
        <w:ind w:left="360"/>
      </w:pPr>
      <w:r>
        <w:rPr>
          <w:b/>
        </w:rPr>
        <w:t>From: </w:t>
      </w:r>
      <w:r>
        <w:rPr>
          <w:u w:val="single"/>
        </w:rPr>
        <w:tab/>
      </w:r>
      <w:r>
        <w:rPr/>
        <w:t>,</w:t>
      </w:r>
      <w:r>
        <w:rPr>
          <w:spacing w:val="-3"/>
        </w:rPr>
        <w:t> </w:t>
      </w:r>
      <w:r>
        <w:rPr/>
        <w:t>(Title</w:t>
      </w:r>
      <w:r>
        <w:rPr>
          <w:spacing w:val="-2"/>
        </w:rPr>
        <w:t> </w:t>
      </w:r>
      <w:r>
        <w:rPr/>
        <w:t>of</w:t>
      </w:r>
      <w:r>
        <w:rPr>
          <w:spacing w:val="-2"/>
        </w:rPr>
        <w:t> </w:t>
      </w:r>
      <w:r>
        <w:rPr/>
        <w:t>College</w:t>
      </w:r>
      <w:r>
        <w:rPr>
          <w:spacing w:val="-1"/>
        </w:rPr>
        <w:t> </w:t>
      </w:r>
      <w:r>
        <w:rPr>
          <w:spacing w:val="-2"/>
        </w:rPr>
        <w:t>Official)</w:t>
      </w:r>
    </w:p>
    <w:p>
      <w:pPr>
        <w:pStyle w:val="BodyText"/>
        <w:spacing w:before="137"/>
        <w:ind w:left="360"/>
      </w:pPr>
      <w:r>
        <w:rPr>
          <w:b/>
        </w:rPr>
        <w:t>Subject:</w:t>
      </w:r>
      <w:r>
        <w:rPr>
          <w:b/>
          <w:spacing w:val="-5"/>
        </w:rPr>
        <w:t> </w:t>
      </w:r>
      <w:r>
        <w:rPr/>
        <w:t>Title</w:t>
      </w:r>
      <w:r>
        <w:rPr>
          <w:spacing w:val="-2"/>
        </w:rPr>
        <w:t> </w:t>
      </w:r>
      <w:r>
        <w:rPr/>
        <w:t>IX</w:t>
      </w:r>
      <w:r>
        <w:rPr>
          <w:spacing w:val="-4"/>
        </w:rPr>
        <w:t> </w:t>
      </w:r>
      <w:r>
        <w:rPr/>
        <w:t>Sexual</w:t>
      </w:r>
      <w:r>
        <w:rPr>
          <w:spacing w:val="-3"/>
        </w:rPr>
        <w:t> </w:t>
      </w:r>
      <w:r>
        <w:rPr/>
        <w:t>Harassment Formal</w:t>
      </w:r>
      <w:r>
        <w:rPr>
          <w:spacing w:val="-3"/>
        </w:rPr>
        <w:t> </w:t>
      </w:r>
      <w:r>
        <w:rPr>
          <w:spacing w:val="-2"/>
        </w:rPr>
        <w:t>Complaint</w:t>
      </w:r>
    </w:p>
    <w:p>
      <w:pPr>
        <w:pStyle w:val="Heading2"/>
        <w:tabs>
          <w:tab w:pos="3959" w:val="left" w:leader="none"/>
        </w:tabs>
        <w:spacing w:before="144"/>
        <w:ind w:left="360"/>
      </w:pPr>
      <w:r>
        <w:rPr/>
        <w:t>Date: </w:t>
      </w:r>
      <w:r>
        <w:rPr>
          <w:u w:val="single"/>
        </w:rPr>
        <w:tab/>
      </w:r>
    </w:p>
    <w:p>
      <w:pPr>
        <w:pStyle w:val="BodyText"/>
        <w:spacing w:before="131"/>
        <w:rPr>
          <w:b/>
        </w:rPr>
      </w:pPr>
    </w:p>
    <w:p>
      <w:pPr>
        <w:pStyle w:val="BodyText"/>
        <w:tabs>
          <w:tab w:pos="5080" w:val="left" w:leader="none"/>
        </w:tabs>
        <w:spacing w:before="1"/>
        <w:ind w:left="360" w:right="715"/>
        <w:jc w:val="both"/>
      </w:pPr>
      <w:r>
        <w:rPr/>
        <w:t>This is to notify you that on </w:t>
      </w:r>
      <w:r>
        <w:rPr>
          <w:u w:val="single"/>
        </w:rPr>
        <w:tab/>
      </w:r>
      <w:r>
        <w:rPr>
          <w:spacing w:val="-9"/>
        </w:rPr>
        <w:t> </w:t>
      </w:r>
      <w:r>
        <w:rPr/>
        <w:t>a</w:t>
      </w:r>
      <w:r>
        <w:rPr>
          <w:spacing w:val="-12"/>
        </w:rPr>
        <w:t> </w:t>
      </w:r>
      <w:r>
        <w:rPr/>
        <w:t>complaint</w:t>
      </w:r>
      <w:r>
        <w:rPr>
          <w:spacing w:val="-11"/>
        </w:rPr>
        <w:t> </w:t>
      </w:r>
      <w:r>
        <w:rPr/>
        <w:t>alleging</w:t>
      </w:r>
      <w:r>
        <w:rPr>
          <w:spacing w:val="-12"/>
        </w:rPr>
        <w:t> </w:t>
      </w:r>
      <w:r>
        <w:rPr/>
        <w:t>a</w:t>
      </w:r>
      <w:r>
        <w:rPr>
          <w:spacing w:val="-12"/>
        </w:rPr>
        <w:t> </w:t>
      </w:r>
      <w:r>
        <w:rPr/>
        <w:t>violation</w:t>
      </w:r>
      <w:r>
        <w:rPr>
          <w:spacing w:val="-12"/>
        </w:rPr>
        <w:t> </w:t>
      </w:r>
      <w:r>
        <w:rPr/>
        <w:t>of</w:t>
      </w:r>
      <w:r>
        <w:rPr>
          <w:spacing w:val="-12"/>
        </w:rPr>
        <w:t> </w:t>
      </w:r>
      <w:r>
        <w:rPr/>
        <w:t>the</w:t>
      </w:r>
      <w:r>
        <w:rPr>
          <w:spacing w:val="-12"/>
        </w:rPr>
        <w:t> </w:t>
      </w:r>
      <w:r>
        <w:rPr/>
        <w:t>College’s Policy on Affirmative Action was filed against you with the College.</w:t>
      </w:r>
      <w:r>
        <w:rPr>
          <w:spacing w:val="40"/>
        </w:rPr>
        <w:t> </w:t>
      </w:r>
      <w:r>
        <w:rPr/>
        <w:t>A copy of the Formal Complaint</w:t>
      </w:r>
      <w:r>
        <w:rPr>
          <w:spacing w:val="-3"/>
        </w:rPr>
        <w:t> </w:t>
      </w:r>
      <w:r>
        <w:rPr/>
        <w:t>is</w:t>
      </w:r>
      <w:r>
        <w:rPr>
          <w:spacing w:val="-6"/>
        </w:rPr>
        <w:t> </w:t>
      </w:r>
      <w:r>
        <w:rPr/>
        <w:t>attached,</w:t>
      </w:r>
      <w:r>
        <w:rPr>
          <w:spacing w:val="-3"/>
        </w:rPr>
        <w:t> </w:t>
      </w:r>
      <w:r>
        <w:rPr/>
        <w:t>as</w:t>
      </w:r>
      <w:r>
        <w:rPr>
          <w:spacing w:val="-1"/>
        </w:rPr>
        <w:t> </w:t>
      </w:r>
      <w:r>
        <w:rPr/>
        <w:t>is</w:t>
      </w:r>
      <w:r>
        <w:rPr>
          <w:spacing w:val="-3"/>
        </w:rPr>
        <w:t> </w:t>
      </w:r>
      <w:r>
        <w:rPr/>
        <w:t>a</w:t>
      </w:r>
      <w:r>
        <w:rPr>
          <w:spacing w:val="-4"/>
        </w:rPr>
        <w:t> </w:t>
      </w:r>
      <w:r>
        <w:rPr/>
        <w:t>copy</w:t>
      </w:r>
      <w:r>
        <w:rPr>
          <w:spacing w:val="-10"/>
        </w:rPr>
        <w:t> </w:t>
      </w:r>
      <w:r>
        <w:rPr/>
        <w:t>of</w:t>
      </w:r>
      <w:r>
        <w:rPr>
          <w:spacing w:val="-4"/>
        </w:rPr>
        <w:t> </w:t>
      </w:r>
      <w:r>
        <w:rPr/>
        <w:t>the</w:t>
      </w:r>
      <w:r>
        <w:rPr>
          <w:spacing w:val="-4"/>
        </w:rPr>
        <w:t> </w:t>
      </w:r>
      <w:r>
        <w:rPr/>
        <w:t>Title</w:t>
      </w:r>
      <w:r>
        <w:rPr>
          <w:spacing w:val="-2"/>
        </w:rPr>
        <w:t> </w:t>
      </w:r>
      <w:r>
        <w:rPr/>
        <w:t>IX</w:t>
      </w:r>
      <w:r>
        <w:rPr>
          <w:spacing w:val="-2"/>
        </w:rPr>
        <w:t> </w:t>
      </w:r>
      <w:r>
        <w:rPr/>
        <w:t>Sexual</w:t>
      </w:r>
      <w:r>
        <w:rPr>
          <w:spacing w:val="-3"/>
        </w:rPr>
        <w:t> </w:t>
      </w:r>
      <w:r>
        <w:rPr/>
        <w:t>Harassment</w:t>
      </w:r>
      <w:r>
        <w:rPr>
          <w:spacing w:val="-3"/>
        </w:rPr>
        <w:t> </w:t>
      </w:r>
      <w:r>
        <w:rPr/>
        <w:t>Complaint</w:t>
      </w:r>
      <w:r>
        <w:rPr>
          <w:spacing w:val="-3"/>
        </w:rPr>
        <w:t> </w:t>
      </w:r>
      <w:r>
        <w:rPr/>
        <w:t>process.</w:t>
      </w:r>
      <w:r>
        <w:rPr>
          <w:spacing w:val="40"/>
        </w:rPr>
        <w:t> </w:t>
      </w:r>
      <w:r>
        <w:rPr/>
        <w:t>Within five (5) days of your receipt of this notice, please submit to me a written response to this Formal </w:t>
      </w:r>
      <w:r>
        <w:rPr>
          <w:spacing w:val="-2"/>
        </w:rPr>
        <w:t>Complaint.</w:t>
      </w:r>
    </w:p>
    <w:p>
      <w:pPr>
        <w:pStyle w:val="BodyText"/>
      </w:pPr>
    </w:p>
    <w:p>
      <w:pPr>
        <w:pStyle w:val="BodyText"/>
        <w:ind w:left="360" w:right="717"/>
        <w:jc w:val="both"/>
      </w:pPr>
      <w:r>
        <w:rPr/>
        <w:t>I</w:t>
      </w:r>
      <w:r>
        <w:rPr>
          <w:spacing w:val="-3"/>
        </w:rPr>
        <w:t> </w:t>
      </w:r>
      <w:r>
        <w:rPr/>
        <w:t>will</w:t>
      </w:r>
      <w:r>
        <w:rPr>
          <w:spacing w:val="-3"/>
        </w:rPr>
        <w:t> </w:t>
      </w:r>
      <w:r>
        <w:rPr/>
        <w:t>be</w:t>
      </w:r>
      <w:r>
        <w:rPr>
          <w:spacing w:val="-2"/>
        </w:rPr>
        <w:t> </w:t>
      </w:r>
      <w:r>
        <w:rPr/>
        <w:t>contacting</w:t>
      </w:r>
      <w:r>
        <w:rPr>
          <w:spacing w:val="-1"/>
        </w:rPr>
        <w:t> </w:t>
      </w:r>
      <w:r>
        <w:rPr/>
        <w:t>you</w:t>
      </w:r>
      <w:r>
        <w:rPr>
          <w:spacing w:val="-1"/>
        </w:rPr>
        <w:t> </w:t>
      </w:r>
      <w:r>
        <w:rPr/>
        <w:t>to</w:t>
      </w:r>
      <w:r>
        <w:rPr>
          <w:spacing w:val="-3"/>
        </w:rPr>
        <w:t> </w:t>
      </w:r>
      <w:r>
        <w:rPr/>
        <w:t>schedule</w:t>
      </w:r>
      <w:r>
        <w:rPr>
          <w:spacing w:val="-2"/>
        </w:rPr>
        <w:t> </w:t>
      </w:r>
      <w:r>
        <w:rPr/>
        <w:t>an</w:t>
      </w:r>
      <w:r>
        <w:rPr>
          <w:spacing w:val="-1"/>
        </w:rPr>
        <w:t> </w:t>
      </w:r>
      <w:r>
        <w:rPr/>
        <w:t>appointment</w:t>
      </w:r>
      <w:r>
        <w:rPr>
          <w:spacing w:val="-3"/>
        </w:rPr>
        <w:t> </w:t>
      </w:r>
      <w:r>
        <w:rPr/>
        <w:t>to</w:t>
      </w:r>
      <w:r>
        <w:rPr>
          <w:spacing w:val="-3"/>
        </w:rPr>
        <w:t> </w:t>
      </w:r>
      <w:r>
        <w:rPr/>
        <w:t>discuss</w:t>
      </w:r>
      <w:r>
        <w:rPr>
          <w:spacing w:val="-3"/>
        </w:rPr>
        <w:t> </w:t>
      </w:r>
      <w:r>
        <w:rPr/>
        <w:t>this</w:t>
      </w:r>
      <w:r>
        <w:rPr>
          <w:spacing w:val="-3"/>
        </w:rPr>
        <w:t> </w:t>
      </w:r>
      <w:r>
        <w:rPr/>
        <w:t>matter.</w:t>
      </w:r>
      <w:r>
        <w:rPr>
          <w:spacing w:val="40"/>
        </w:rPr>
        <w:t> </w:t>
      </w:r>
      <w:r>
        <w:rPr/>
        <w:t>Please</w:t>
      </w:r>
      <w:r>
        <w:rPr>
          <w:spacing w:val="-3"/>
        </w:rPr>
        <w:t> </w:t>
      </w:r>
      <w:r>
        <w:rPr/>
        <w:t>be</w:t>
      </w:r>
      <w:r>
        <w:rPr>
          <w:spacing w:val="-2"/>
        </w:rPr>
        <w:t> </w:t>
      </w:r>
      <w:r>
        <w:rPr/>
        <w:t>advised</w:t>
      </w:r>
      <w:r>
        <w:rPr>
          <w:spacing w:val="-1"/>
        </w:rPr>
        <w:t> </w:t>
      </w:r>
      <w:r>
        <w:rPr/>
        <w:t>that it</w:t>
      </w:r>
      <w:r>
        <w:rPr>
          <w:spacing w:val="-2"/>
        </w:rPr>
        <w:t> </w:t>
      </w:r>
      <w:r>
        <w:rPr/>
        <w:t>is</w:t>
      </w:r>
      <w:r>
        <w:rPr>
          <w:spacing w:val="-2"/>
        </w:rPr>
        <w:t> </w:t>
      </w:r>
      <w:r>
        <w:rPr/>
        <w:t>unlawful</w:t>
      </w:r>
      <w:r>
        <w:rPr>
          <w:spacing w:val="-2"/>
        </w:rPr>
        <w:t> </w:t>
      </w:r>
      <w:r>
        <w:rPr/>
        <w:t>to</w:t>
      </w:r>
      <w:r>
        <w:rPr>
          <w:spacing w:val="-2"/>
        </w:rPr>
        <w:t> </w:t>
      </w:r>
      <w:r>
        <w:rPr/>
        <w:t>retaliate against</w:t>
      </w:r>
      <w:r>
        <w:rPr>
          <w:spacing w:val="-2"/>
        </w:rPr>
        <w:t> </w:t>
      </w:r>
      <w:r>
        <w:rPr/>
        <w:t>a</w:t>
      </w:r>
      <w:r>
        <w:rPr>
          <w:spacing w:val="-3"/>
        </w:rPr>
        <w:t> </w:t>
      </w:r>
      <w:r>
        <w:rPr/>
        <w:t>student,</w:t>
      </w:r>
      <w:r>
        <w:rPr>
          <w:spacing w:val="-2"/>
        </w:rPr>
        <w:t> </w:t>
      </w:r>
      <w:r>
        <w:rPr/>
        <w:t>employee</w:t>
      </w:r>
      <w:r>
        <w:rPr>
          <w:spacing w:val="-3"/>
        </w:rPr>
        <w:t> </w:t>
      </w:r>
      <w:r>
        <w:rPr/>
        <w:t>or</w:t>
      </w:r>
      <w:r>
        <w:rPr>
          <w:spacing w:val="-1"/>
        </w:rPr>
        <w:t> </w:t>
      </w:r>
      <w:r>
        <w:rPr/>
        <w:t>any</w:t>
      </w:r>
      <w:r>
        <w:rPr>
          <w:spacing w:val="-5"/>
        </w:rPr>
        <w:t> </w:t>
      </w:r>
      <w:r>
        <w:rPr/>
        <w:t>other</w:t>
      </w:r>
      <w:r>
        <w:rPr>
          <w:spacing w:val="-1"/>
        </w:rPr>
        <w:t> </w:t>
      </w:r>
      <w:r>
        <w:rPr/>
        <w:t>person for</w:t>
      </w:r>
      <w:r>
        <w:rPr>
          <w:spacing w:val="-3"/>
        </w:rPr>
        <w:t> </w:t>
      </w:r>
      <w:r>
        <w:rPr/>
        <w:t>filing</w:t>
      </w:r>
      <w:r>
        <w:rPr>
          <w:spacing w:val="-2"/>
        </w:rPr>
        <w:t> </w:t>
      </w:r>
      <w:r>
        <w:rPr/>
        <w:t>a</w:t>
      </w:r>
      <w:r>
        <w:rPr>
          <w:spacing w:val="-1"/>
        </w:rPr>
        <w:t> </w:t>
      </w:r>
      <w:r>
        <w:rPr/>
        <w:t>complaint</w:t>
      </w:r>
      <w:r>
        <w:rPr>
          <w:spacing w:val="-2"/>
        </w:rPr>
        <w:t> </w:t>
      </w:r>
      <w:r>
        <w:rPr/>
        <w:t>or for cooperating in an investigation related thereto.</w:t>
      </w:r>
    </w:p>
    <w:p>
      <w:pPr>
        <w:pStyle w:val="BodyText"/>
      </w:pPr>
    </w:p>
    <w:p>
      <w:pPr>
        <w:pStyle w:val="BodyText"/>
        <w:ind w:left="360" w:right="715"/>
        <w:jc w:val="both"/>
      </w:pPr>
      <w:r>
        <w:rPr/>
        <w:t>All reasonable efforts will be made to maintain confidentiality during this process in accordance with the Policy on Affirmative Action.</w:t>
      </w:r>
      <w:r>
        <w:rPr>
          <w:spacing w:val="40"/>
        </w:rPr>
        <w:t> </w:t>
      </w:r>
      <w:r>
        <w:rPr/>
        <w:t>Further, if any disciplinary sanctions are imposed as a result</w:t>
      </w:r>
      <w:r>
        <w:rPr>
          <w:spacing w:val="-15"/>
        </w:rPr>
        <w:t> </w:t>
      </w:r>
      <w:r>
        <w:rPr/>
        <w:t>of</w:t>
      </w:r>
      <w:r>
        <w:rPr>
          <w:spacing w:val="-15"/>
        </w:rPr>
        <w:t> </w:t>
      </w:r>
      <w:r>
        <w:rPr/>
        <w:t>an</w:t>
      </w:r>
      <w:r>
        <w:rPr>
          <w:spacing w:val="-15"/>
        </w:rPr>
        <w:t> </w:t>
      </w:r>
      <w:r>
        <w:rPr/>
        <w:t>investigation</w:t>
      </w:r>
      <w:r>
        <w:rPr>
          <w:spacing w:val="-15"/>
        </w:rPr>
        <w:t> </w:t>
      </w:r>
      <w:r>
        <w:rPr/>
        <w:t>under</w:t>
      </w:r>
      <w:r>
        <w:rPr>
          <w:spacing w:val="-15"/>
        </w:rPr>
        <w:t> </w:t>
      </w:r>
      <w:r>
        <w:rPr/>
        <w:t>this</w:t>
      </w:r>
      <w:r>
        <w:rPr>
          <w:spacing w:val="-15"/>
        </w:rPr>
        <w:t> </w:t>
      </w:r>
      <w:r>
        <w:rPr/>
        <w:t>Policy,</w:t>
      </w:r>
      <w:r>
        <w:rPr>
          <w:spacing w:val="-15"/>
        </w:rPr>
        <w:t> </w:t>
      </w:r>
      <w:r>
        <w:rPr/>
        <w:t>all</w:t>
      </w:r>
      <w:r>
        <w:rPr>
          <w:spacing w:val="-15"/>
        </w:rPr>
        <w:t> </w:t>
      </w:r>
      <w:r>
        <w:rPr/>
        <w:t>such</w:t>
      </w:r>
      <w:r>
        <w:rPr>
          <w:spacing w:val="-15"/>
        </w:rPr>
        <w:t> </w:t>
      </w:r>
      <w:r>
        <w:rPr/>
        <w:t>sanctions</w:t>
      </w:r>
      <w:r>
        <w:rPr>
          <w:spacing w:val="-15"/>
        </w:rPr>
        <w:t> </w:t>
      </w:r>
      <w:r>
        <w:rPr/>
        <w:t>shall</w:t>
      </w:r>
      <w:r>
        <w:rPr>
          <w:spacing w:val="-15"/>
        </w:rPr>
        <w:t> </w:t>
      </w:r>
      <w:r>
        <w:rPr/>
        <w:t>be</w:t>
      </w:r>
      <w:r>
        <w:rPr>
          <w:spacing w:val="-15"/>
        </w:rPr>
        <w:t> </w:t>
      </w:r>
      <w:r>
        <w:rPr/>
        <w:t>regarded</w:t>
      </w:r>
      <w:r>
        <w:rPr>
          <w:spacing w:val="-15"/>
        </w:rPr>
        <w:t> </w:t>
      </w:r>
      <w:r>
        <w:rPr/>
        <w:t>as</w:t>
      </w:r>
      <w:r>
        <w:rPr>
          <w:spacing w:val="-15"/>
        </w:rPr>
        <w:t> </w:t>
      </w:r>
      <w:r>
        <w:rPr/>
        <w:t>an</w:t>
      </w:r>
      <w:r>
        <w:rPr>
          <w:spacing w:val="-15"/>
        </w:rPr>
        <w:t> </w:t>
      </w:r>
      <w:r>
        <w:rPr/>
        <w:t>administrative action subject to all terms and conditions of applicable collective bargaining agreements.</w:t>
      </w:r>
    </w:p>
    <w:p>
      <w:pPr>
        <w:pStyle w:val="BodyText"/>
      </w:pPr>
    </w:p>
    <w:p>
      <w:pPr>
        <w:pStyle w:val="BodyText"/>
        <w:ind w:left="360" w:right="718"/>
        <w:jc w:val="both"/>
      </w:pPr>
      <w:r>
        <w:rPr/>
        <w:t>All</w:t>
      </w:r>
      <w:r>
        <w:rPr>
          <w:spacing w:val="-5"/>
        </w:rPr>
        <w:t> </w:t>
      </w:r>
      <w:r>
        <w:rPr/>
        <w:t>questions</w:t>
      </w:r>
      <w:r>
        <w:rPr>
          <w:spacing w:val="-6"/>
        </w:rPr>
        <w:t> </w:t>
      </w:r>
      <w:r>
        <w:rPr/>
        <w:t>concerning</w:t>
      </w:r>
      <w:r>
        <w:rPr>
          <w:spacing w:val="-8"/>
        </w:rPr>
        <w:t> </w:t>
      </w:r>
      <w:r>
        <w:rPr/>
        <w:t>this</w:t>
      </w:r>
      <w:r>
        <w:rPr>
          <w:spacing w:val="-6"/>
        </w:rPr>
        <w:t> </w:t>
      </w:r>
      <w:r>
        <w:rPr/>
        <w:t>matter</w:t>
      </w:r>
      <w:r>
        <w:rPr>
          <w:spacing w:val="-7"/>
        </w:rPr>
        <w:t> </w:t>
      </w:r>
      <w:r>
        <w:rPr/>
        <w:t>should</w:t>
      </w:r>
      <w:r>
        <w:rPr>
          <w:spacing w:val="-6"/>
        </w:rPr>
        <w:t> </w:t>
      </w:r>
      <w:r>
        <w:rPr/>
        <w:t>be</w:t>
      </w:r>
      <w:r>
        <w:rPr>
          <w:spacing w:val="-7"/>
        </w:rPr>
        <w:t> </w:t>
      </w:r>
      <w:r>
        <w:rPr/>
        <w:t>addressed</w:t>
      </w:r>
      <w:r>
        <w:rPr>
          <w:spacing w:val="-6"/>
        </w:rPr>
        <w:t> </w:t>
      </w:r>
      <w:r>
        <w:rPr/>
        <w:t>to</w:t>
      </w:r>
      <w:r>
        <w:rPr>
          <w:spacing w:val="-6"/>
        </w:rPr>
        <w:t> </w:t>
      </w:r>
      <w:r>
        <w:rPr/>
        <w:t>the</w:t>
      </w:r>
      <w:r>
        <w:rPr>
          <w:spacing w:val="-7"/>
        </w:rPr>
        <w:t> </w:t>
      </w:r>
      <w:r>
        <w:rPr/>
        <w:t>College</w:t>
      </w:r>
      <w:r>
        <w:rPr>
          <w:spacing w:val="-7"/>
        </w:rPr>
        <w:t> </w:t>
      </w:r>
      <w:r>
        <w:rPr/>
        <w:t>official</w:t>
      </w:r>
      <w:r>
        <w:rPr>
          <w:spacing w:val="-5"/>
        </w:rPr>
        <w:t> </w:t>
      </w:r>
      <w:r>
        <w:rPr/>
        <w:t>referenced</w:t>
      </w:r>
      <w:r>
        <w:rPr>
          <w:spacing w:val="-6"/>
        </w:rPr>
        <w:t> </w:t>
      </w:r>
      <w:r>
        <w:rPr/>
        <w:t>above. Further, all parties to a complaint may</w:t>
      </w:r>
      <w:r>
        <w:rPr>
          <w:spacing w:val="-5"/>
        </w:rPr>
        <w:t> </w:t>
      </w:r>
      <w:r>
        <w:rPr/>
        <w:t>have an advisor (for union employees this may</w:t>
      </w:r>
      <w:r>
        <w:rPr>
          <w:spacing w:val="-5"/>
        </w:rPr>
        <w:t> </w:t>
      </w:r>
      <w:r>
        <w:rPr/>
        <w:t>be a union representative) assist them throughout the process.</w:t>
      </w:r>
    </w:p>
    <w:sectPr>
      <w:pgSz w:w="12240" w:h="15840"/>
      <w:pgMar w:header="0" w:footer="791" w:top="1360" w:bottom="980" w:left="108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832640">
              <wp:simplePos x="0" y="0"/>
              <wp:positionH relativeFrom="page">
                <wp:posOffset>3797300</wp:posOffset>
              </wp:positionH>
              <wp:positionV relativeFrom="page">
                <wp:posOffset>9416118</wp:posOffset>
              </wp:positionV>
              <wp:extent cx="177800" cy="1943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77800" cy="194310"/>
                      </a:xfrm>
                      <a:prstGeom prst="rect">
                        <a:avLst/>
                      </a:prstGeom>
                    </wps:spPr>
                    <wps:txbx>
                      <w:txbxContent>
                        <w:p>
                          <w:pPr>
                            <w:pStyle w:val="BodyText"/>
                            <w:spacing w:before="10"/>
                            <w:ind w:left="2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9pt;margin-top:741.426636pt;width:14pt;height:15.3pt;mso-position-horizontal-relative:page;mso-position-vertical-relative:page;z-index:-16483840" type="#_x0000_t202" id="docshape1" filled="false" stroked="false">
              <v:textbox inset="0,0,0,0">
                <w:txbxContent>
                  <w:p>
                    <w:pPr>
                      <w:pStyle w:val="BodyText"/>
                      <w:spacing w:before="10"/>
                      <w:ind w:left="2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0">
    <w:multiLevelType w:val="hybridMultilevel"/>
    <w:lvl w:ilvl="0">
      <w:start w:val="1"/>
      <w:numFmt w:val="upperLetter"/>
      <w:lvlText w:val="%1."/>
      <w:lvlJc w:val="left"/>
      <w:pPr>
        <w:ind w:left="720" w:hanging="36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start w:val="0"/>
      <w:numFmt w:val="bullet"/>
      <w:lvlText w:val="•"/>
      <w:lvlJc w:val="left"/>
      <w:pPr>
        <w:ind w:left="1692" w:hanging="360"/>
      </w:pPr>
      <w:rPr>
        <w:rFonts w:hint="default"/>
        <w:lang w:val="en-US" w:eastAsia="en-US" w:bidi="ar-SA"/>
      </w:rPr>
    </w:lvl>
    <w:lvl w:ilvl="2">
      <w:start w:val="0"/>
      <w:numFmt w:val="bullet"/>
      <w:lvlText w:val="•"/>
      <w:lvlJc w:val="left"/>
      <w:pPr>
        <w:ind w:left="2664" w:hanging="360"/>
      </w:pPr>
      <w:rPr>
        <w:rFonts w:hint="default"/>
        <w:lang w:val="en-US" w:eastAsia="en-US" w:bidi="ar-SA"/>
      </w:rPr>
    </w:lvl>
    <w:lvl w:ilvl="3">
      <w:start w:val="0"/>
      <w:numFmt w:val="bullet"/>
      <w:lvlText w:val="•"/>
      <w:lvlJc w:val="left"/>
      <w:pPr>
        <w:ind w:left="3636" w:hanging="360"/>
      </w:pPr>
      <w:rPr>
        <w:rFonts w:hint="default"/>
        <w:lang w:val="en-US" w:eastAsia="en-US" w:bidi="ar-SA"/>
      </w:rPr>
    </w:lvl>
    <w:lvl w:ilvl="4">
      <w:start w:val="0"/>
      <w:numFmt w:val="bullet"/>
      <w:lvlText w:val="•"/>
      <w:lvlJc w:val="left"/>
      <w:pPr>
        <w:ind w:left="4608"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552" w:hanging="360"/>
      </w:pPr>
      <w:rPr>
        <w:rFonts w:hint="default"/>
        <w:lang w:val="en-US" w:eastAsia="en-US" w:bidi="ar-SA"/>
      </w:rPr>
    </w:lvl>
    <w:lvl w:ilvl="7">
      <w:start w:val="0"/>
      <w:numFmt w:val="bullet"/>
      <w:lvlText w:val="•"/>
      <w:lvlJc w:val="left"/>
      <w:pPr>
        <w:ind w:left="7524" w:hanging="360"/>
      </w:pPr>
      <w:rPr>
        <w:rFonts w:hint="default"/>
        <w:lang w:val="en-US" w:eastAsia="en-US" w:bidi="ar-SA"/>
      </w:rPr>
    </w:lvl>
    <w:lvl w:ilvl="8">
      <w:start w:val="0"/>
      <w:numFmt w:val="bullet"/>
      <w:lvlText w:val="•"/>
      <w:lvlJc w:val="left"/>
      <w:pPr>
        <w:ind w:left="8496" w:hanging="360"/>
      </w:pPr>
      <w:rPr>
        <w:rFonts w:hint="default"/>
        <w:lang w:val="en-US" w:eastAsia="en-US" w:bidi="ar-SA"/>
      </w:rPr>
    </w:lvl>
  </w:abstractNum>
  <w:abstractNum w:abstractNumId="19">
    <w:multiLevelType w:val="hybridMultilevel"/>
    <w:lvl w:ilvl="0">
      <w:start w:val="1"/>
      <w:numFmt w:val="lowerLetter"/>
      <w:lvlText w:val="%1."/>
      <w:lvlJc w:val="left"/>
      <w:pPr>
        <w:ind w:left="360" w:hanging="252"/>
        <w:jc w:val="left"/>
      </w:pPr>
      <w:rPr>
        <w:rFonts w:hint="default" w:ascii="Times New Roman" w:hAnsi="Times New Roman" w:eastAsia="Times New Roman" w:cs="Times New Roman"/>
        <w:b/>
        <w:bCs/>
        <w:i w:val="0"/>
        <w:iCs w:val="0"/>
        <w:spacing w:val="0"/>
        <w:w w:val="100"/>
        <w:sz w:val="24"/>
        <w:szCs w:val="24"/>
        <w:lang w:val="en-US" w:eastAsia="en-US" w:bidi="ar-SA"/>
      </w:rPr>
    </w:lvl>
    <w:lvl w:ilvl="1">
      <w:start w:val="1"/>
      <w:numFmt w:val="upperLetter"/>
      <w:lvlText w:val="%2."/>
      <w:lvlJc w:val="left"/>
      <w:pPr>
        <w:ind w:left="720" w:hanging="36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2">
      <w:start w:val="0"/>
      <w:numFmt w:val="bullet"/>
      <w:lvlText w:val="•"/>
      <w:lvlJc w:val="left"/>
      <w:pPr>
        <w:ind w:left="1800" w:hanging="360"/>
      </w:pPr>
      <w:rPr>
        <w:rFonts w:hint="default"/>
        <w:lang w:val="en-US" w:eastAsia="en-US" w:bidi="ar-SA"/>
      </w:rPr>
    </w:lvl>
    <w:lvl w:ilvl="3">
      <w:start w:val="0"/>
      <w:numFmt w:val="bullet"/>
      <w:lvlText w:val="•"/>
      <w:lvlJc w:val="left"/>
      <w:pPr>
        <w:ind w:left="2880" w:hanging="360"/>
      </w:pPr>
      <w:rPr>
        <w:rFonts w:hint="default"/>
        <w:lang w:val="en-US" w:eastAsia="en-US" w:bidi="ar-SA"/>
      </w:rPr>
    </w:lvl>
    <w:lvl w:ilvl="4">
      <w:start w:val="0"/>
      <w:numFmt w:val="bullet"/>
      <w:lvlText w:val="•"/>
      <w:lvlJc w:val="left"/>
      <w:pPr>
        <w:ind w:left="3960" w:hanging="360"/>
      </w:pPr>
      <w:rPr>
        <w:rFonts w:hint="default"/>
        <w:lang w:val="en-US" w:eastAsia="en-US" w:bidi="ar-SA"/>
      </w:rPr>
    </w:lvl>
    <w:lvl w:ilvl="5">
      <w:start w:val="0"/>
      <w:numFmt w:val="bullet"/>
      <w:lvlText w:val="•"/>
      <w:lvlJc w:val="left"/>
      <w:pPr>
        <w:ind w:left="5040" w:hanging="360"/>
      </w:pPr>
      <w:rPr>
        <w:rFonts w:hint="default"/>
        <w:lang w:val="en-US" w:eastAsia="en-US" w:bidi="ar-SA"/>
      </w:rPr>
    </w:lvl>
    <w:lvl w:ilvl="6">
      <w:start w:val="0"/>
      <w:numFmt w:val="bullet"/>
      <w:lvlText w:val="•"/>
      <w:lvlJc w:val="left"/>
      <w:pPr>
        <w:ind w:left="6120" w:hanging="360"/>
      </w:pPr>
      <w:rPr>
        <w:rFonts w:hint="default"/>
        <w:lang w:val="en-US" w:eastAsia="en-US" w:bidi="ar-SA"/>
      </w:rPr>
    </w:lvl>
    <w:lvl w:ilvl="7">
      <w:start w:val="0"/>
      <w:numFmt w:val="bullet"/>
      <w:lvlText w:val="•"/>
      <w:lvlJc w:val="left"/>
      <w:pPr>
        <w:ind w:left="7200" w:hanging="360"/>
      </w:pPr>
      <w:rPr>
        <w:rFonts w:hint="default"/>
        <w:lang w:val="en-US" w:eastAsia="en-US" w:bidi="ar-SA"/>
      </w:rPr>
    </w:lvl>
    <w:lvl w:ilvl="8">
      <w:start w:val="0"/>
      <w:numFmt w:val="bullet"/>
      <w:lvlText w:val="•"/>
      <w:lvlJc w:val="left"/>
      <w:pPr>
        <w:ind w:left="8280" w:hanging="360"/>
      </w:pPr>
      <w:rPr>
        <w:rFonts w:hint="default"/>
        <w:lang w:val="en-US" w:eastAsia="en-US" w:bidi="ar-SA"/>
      </w:rPr>
    </w:lvl>
  </w:abstractNum>
  <w:abstractNum w:abstractNumId="18">
    <w:multiLevelType w:val="hybridMultilevel"/>
    <w:lvl w:ilvl="0">
      <w:start w:val="0"/>
      <w:numFmt w:val="bullet"/>
      <w:lvlText w:val="•"/>
      <w:lvlJc w:val="left"/>
      <w:pPr>
        <w:ind w:left="1080" w:hanging="360"/>
      </w:pPr>
      <w:rPr>
        <w:rFonts w:hint="default" w:ascii="Arial" w:hAnsi="Arial" w:eastAsia="Arial" w:cs="Arial"/>
        <w:b w:val="0"/>
        <w:bCs w:val="0"/>
        <w:i w:val="0"/>
        <w:iCs w:val="0"/>
        <w:spacing w:val="0"/>
        <w:w w:val="131"/>
        <w:sz w:val="24"/>
        <w:szCs w:val="24"/>
        <w:lang w:val="en-US" w:eastAsia="en-US" w:bidi="ar-SA"/>
      </w:rPr>
    </w:lvl>
    <w:lvl w:ilvl="1">
      <w:start w:val="0"/>
      <w:numFmt w:val="bullet"/>
      <w:lvlText w:val="•"/>
      <w:lvlJc w:val="left"/>
      <w:pPr>
        <w:ind w:left="2016" w:hanging="360"/>
      </w:pPr>
      <w:rPr>
        <w:rFonts w:hint="default"/>
        <w:lang w:val="en-US" w:eastAsia="en-US" w:bidi="ar-SA"/>
      </w:rPr>
    </w:lvl>
    <w:lvl w:ilvl="2">
      <w:start w:val="0"/>
      <w:numFmt w:val="bullet"/>
      <w:lvlText w:val="•"/>
      <w:lvlJc w:val="left"/>
      <w:pPr>
        <w:ind w:left="2952" w:hanging="360"/>
      </w:pPr>
      <w:rPr>
        <w:rFonts w:hint="default"/>
        <w:lang w:val="en-US" w:eastAsia="en-US" w:bidi="ar-SA"/>
      </w:rPr>
    </w:lvl>
    <w:lvl w:ilvl="3">
      <w:start w:val="0"/>
      <w:numFmt w:val="bullet"/>
      <w:lvlText w:val="•"/>
      <w:lvlJc w:val="left"/>
      <w:pPr>
        <w:ind w:left="3888" w:hanging="360"/>
      </w:pPr>
      <w:rPr>
        <w:rFonts w:hint="default"/>
        <w:lang w:val="en-US" w:eastAsia="en-US" w:bidi="ar-SA"/>
      </w:rPr>
    </w:lvl>
    <w:lvl w:ilvl="4">
      <w:start w:val="0"/>
      <w:numFmt w:val="bullet"/>
      <w:lvlText w:val="•"/>
      <w:lvlJc w:val="left"/>
      <w:pPr>
        <w:ind w:left="4824" w:hanging="360"/>
      </w:pPr>
      <w:rPr>
        <w:rFonts w:hint="default"/>
        <w:lang w:val="en-US" w:eastAsia="en-US" w:bidi="ar-SA"/>
      </w:rPr>
    </w:lvl>
    <w:lvl w:ilvl="5">
      <w:start w:val="0"/>
      <w:numFmt w:val="bullet"/>
      <w:lvlText w:val="•"/>
      <w:lvlJc w:val="left"/>
      <w:pPr>
        <w:ind w:left="5760" w:hanging="360"/>
      </w:pPr>
      <w:rPr>
        <w:rFonts w:hint="default"/>
        <w:lang w:val="en-US" w:eastAsia="en-US" w:bidi="ar-SA"/>
      </w:rPr>
    </w:lvl>
    <w:lvl w:ilvl="6">
      <w:start w:val="0"/>
      <w:numFmt w:val="bullet"/>
      <w:lvlText w:val="•"/>
      <w:lvlJc w:val="left"/>
      <w:pPr>
        <w:ind w:left="6696" w:hanging="360"/>
      </w:pPr>
      <w:rPr>
        <w:rFonts w:hint="default"/>
        <w:lang w:val="en-US" w:eastAsia="en-US" w:bidi="ar-SA"/>
      </w:rPr>
    </w:lvl>
    <w:lvl w:ilvl="7">
      <w:start w:val="0"/>
      <w:numFmt w:val="bullet"/>
      <w:lvlText w:val="•"/>
      <w:lvlJc w:val="left"/>
      <w:pPr>
        <w:ind w:left="7632" w:hanging="360"/>
      </w:pPr>
      <w:rPr>
        <w:rFonts w:hint="default"/>
        <w:lang w:val="en-US" w:eastAsia="en-US" w:bidi="ar-SA"/>
      </w:rPr>
    </w:lvl>
    <w:lvl w:ilvl="8">
      <w:start w:val="0"/>
      <w:numFmt w:val="bullet"/>
      <w:lvlText w:val="•"/>
      <w:lvlJc w:val="left"/>
      <w:pPr>
        <w:ind w:left="8568" w:hanging="360"/>
      </w:pPr>
      <w:rPr>
        <w:rFonts w:hint="default"/>
        <w:lang w:val="en-US" w:eastAsia="en-US" w:bidi="ar-SA"/>
      </w:rPr>
    </w:lvl>
  </w:abstractNum>
  <w:abstractNum w:abstractNumId="17">
    <w:multiLevelType w:val="hybridMultilevel"/>
    <w:lvl w:ilvl="0">
      <w:start w:val="0"/>
      <w:numFmt w:val="bullet"/>
      <w:lvlText w:val="•"/>
      <w:lvlJc w:val="left"/>
      <w:pPr>
        <w:ind w:left="1080" w:hanging="720"/>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016" w:hanging="720"/>
      </w:pPr>
      <w:rPr>
        <w:rFonts w:hint="default"/>
        <w:lang w:val="en-US" w:eastAsia="en-US" w:bidi="ar-SA"/>
      </w:rPr>
    </w:lvl>
    <w:lvl w:ilvl="2">
      <w:start w:val="0"/>
      <w:numFmt w:val="bullet"/>
      <w:lvlText w:val="•"/>
      <w:lvlJc w:val="left"/>
      <w:pPr>
        <w:ind w:left="2952" w:hanging="720"/>
      </w:pPr>
      <w:rPr>
        <w:rFonts w:hint="default"/>
        <w:lang w:val="en-US" w:eastAsia="en-US" w:bidi="ar-SA"/>
      </w:rPr>
    </w:lvl>
    <w:lvl w:ilvl="3">
      <w:start w:val="0"/>
      <w:numFmt w:val="bullet"/>
      <w:lvlText w:val="•"/>
      <w:lvlJc w:val="left"/>
      <w:pPr>
        <w:ind w:left="3888" w:hanging="720"/>
      </w:pPr>
      <w:rPr>
        <w:rFonts w:hint="default"/>
        <w:lang w:val="en-US" w:eastAsia="en-US" w:bidi="ar-SA"/>
      </w:rPr>
    </w:lvl>
    <w:lvl w:ilvl="4">
      <w:start w:val="0"/>
      <w:numFmt w:val="bullet"/>
      <w:lvlText w:val="•"/>
      <w:lvlJc w:val="left"/>
      <w:pPr>
        <w:ind w:left="4824" w:hanging="720"/>
      </w:pPr>
      <w:rPr>
        <w:rFonts w:hint="default"/>
        <w:lang w:val="en-US" w:eastAsia="en-US" w:bidi="ar-SA"/>
      </w:rPr>
    </w:lvl>
    <w:lvl w:ilvl="5">
      <w:start w:val="0"/>
      <w:numFmt w:val="bullet"/>
      <w:lvlText w:val="•"/>
      <w:lvlJc w:val="left"/>
      <w:pPr>
        <w:ind w:left="5760" w:hanging="720"/>
      </w:pPr>
      <w:rPr>
        <w:rFonts w:hint="default"/>
        <w:lang w:val="en-US" w:eastAsia="en-US" w:bidi="ar-SA"/>
      </w:rPr>
    </w:lvl>
    <w:lvl w:ilvl="6">
      <w:start w:val="0"/>
      <w:numFmt w:val="bullet"/>
      <w:lvlText w:val="•"/>
      <w:lvlJc w:val="left"/>
      <w:pPr>
        <w:ind w:left="6696" w:hanging="720"/>
      </w:pPr>
      <w:rPr>
        <w:rFonts w:hint="default"/>
        <w:lang w:val="en-US" w:eastAsia="en-US" w:bidi="ar-SA"/>
      </w:rPr>
    </w:lvl>
    <w:lvl w:ilvl="7">
      <w:start w:val="0"/>
      <w:numFmt w:val="bullet"/>
      <w:lvlText w:val="•"/>
      <w:lvlJc w:val="left"/>
      <w:pPr>
        <w:ind w:left="7632" w:hanging="720"/>
      </w:pPr>
      <w:rPr>
        <w:rFonts w:hint="default"/>
        <w:lang w:val="en-US" w:eastAsia="en-US" w:bidi="ar-SA"/>
      </w:rPr>
    </w:lvl>
    <w:lvl w:ilvl="8">
      <w:start w:val="0"/>
      <w:numFmt w:val="bullet"/>
      <w:lvlText w:val="•"/>
      <w:lvlJc w:val="left"/>
      <w:pPr>
        <w:ind w:left="8568" w:hanging="720"/>
      </w:pPr>
      <w:rPr>
        <w:rFonts w:hint="default"/>
        <w:lang w:val="en-US" w:eastAsia="en-US" w:bidi="ar-SA"/>
      </w:rPr>
    </w:lvl>
  </w:abstractNum>
  <w:abstractNum w:abstractNumId="16">
    <w:multiLevelType w:val="hybridMultilevel"/>
    <w:lvl w:ilvl="0">
      <w:start w:val="1"/>
      <w:numFmt w:val="upperRoman"/>
      <w:lvlText w:val="%1."/>
      <w:lvlJc w:val="left"/>
      <w:pPr>
        <w:ind w:left="1080" w:hanging="360"/>
        <w:jc w:val="right"/>
      </w:pPr>
      <w:rPr>
        <w:rFonts w:hint="default" w:ascii="Times New Roman" w:hAnsi="Times New Roman" w:eastAsia="Times New Roman" w:cs="Times New Roman"/>
        <w:b/>
        <w:bCs/>
        <w:i w:val="0"/>
        <w:iCs w:val="0"/>
        <w:spacing w:val="0"/>
        <w:w w:val="100"/>
        <w:sz w:val="24"/>
        <w:szCs w:val="24"/>
        <w:lang w:val="en-US" w:eastAsia="en-US" w:bidi="ar-SA"/>
      </w:rPr>
    </w:lvl>
    <w:lvl w:ilvl="1">
      <w:start w:val="1"/>
      <w:numFmt w:val="lowerLetter"/>
      <w:lvlText w:val="%2."/>
      <w:lvlJc w:val="left"/>
      <w:pPr>
        <w:ind w:left="1440" w:hanging="360"/>
        <w:jc w:val="left"/>
      </w:pPr>
      <w:rPr>
        <w:rFonts w:hint="default" w:ascii="Times New Roman" w:hAnsi="Times New Roman" w:eastAsia="Times New Roman" w:cs="Times New Roman"/>
        <w:b/>
        <w:bCs/>
        <w:i w:val="0"/>
        <w:iCs w:val="0"/>
        <w:spacing w:val="0"/>
        <w:w w:val="100"/>
        <w:sz w:val="24"/>
        <w:szCs w:val="24"/>
        <w:lang w:val="en-US" w:eastAsia="en-US" w:bidi="ar-SA"/>
      </w:rPr>
    </w:lvl>
    <w:lvl w:ilvl="2">
      <w:start w:val="0"/>
      <w:numFmt w:val="bullet"/>
      <w:lvlText w:val="•"/>
      <w:lvlJc w:val="left"/>
      <w:pPr>
        <w:ind w:left="2440" w:hanging="360"/>
      </w:pPr>
      <w:rPr>
        <w:rFonts w:hint="default"/>
        <w:lang w:val="en-US" w:eastAsia="en-US" w:bidi="ar-SA"/>
      </w:rPr>
    </w:lvl>
    <w:lvl w:ilvl="3">
      <w:start w:val="0"/>
      <w:numFmt w:val="bullet"/>
      <w:lvlText w:val="•"/>
      <w:lvlJc w:val="left"/>
      <w:pPr>
        <w:ind w:left="3440" w:hanging="360"/>
      </w:pPr>
      <w:rPr>
        <w:rFonts w:hint="default"/>
        <w:lang w:val="en-US" w:eastAsia="en-US" w:bidi="ar-SA"/>
      </w:rPr>
    </w:lvl>
    <w:lvl w:ilvl="4">
      <w:start w:val="0"/>
      <w:numFmt w:val="bullet"/>
      <w:lvlText w:val="•"/>
      <w:lvlJc w:val="left"/>
      <w:pPr>
        <w:ind w:left="4440" w:hanging="360"/>
      </w:pPr>
      <w:rPr>
        <w:rFonts w:hint="default"/>
        <w:lang w:val="en-US" w:eastAsia="en-US" w:bidi="ar-SA"/>
      </w:rPr>
    </w:lvl>
    <w:lvl w:ilvl="5">
      <w:start w:val="0"/>
      <w:numFmt w:val="bullet"/>
      <w:lvlText w:val="•"/>
      <w:lvlJc w:val="left"/>
      <w:pPr>
        <w:ind w:left="5440" w:hanging="360"/>
      </w:pPr>
      <w:rPr>
        <w:rFonts w:hint="default"/>
        <w:lang w:val="en-US" w:eastAsia="en-US" w:bidi="ar-SA"/>
      </w:rPr>
    </w:lvl>
    <w:lvl w:ilvl="6">
      <w:start w:val="0"/>
      <w:numFmt w:val="bullet"/>
      <w:lvlText w:val="•"/>
      <w:lvlJc w:val="left"/>
      <w:pPr>
        <w:ind w:left="6440" w:hanging="360"/>
      </w:pPr>
      <w:rPr>
        <w:rFonts w:hint="default"/>
        <w:lang w:val="en-US" w:eastAsia="en-US" w:bidi="ar-SA"/>
      </w:rPr>
    </w:lvl>
    <w:lvl w:ilvl="7">
      <w:start w:val="0"/>
      <w:numFmt w:val="bullet"/>
      <w:lvlText w:val="•"/>
      <w:lvlJc w:val="left"/>
      <w:pPr>
        <w:ind w:left="7440" w:hanging="360"/>
      </w:pPr>
      <w:rPr>
        <w:rFonts w:hint="default"/>
        <w:lang w:val="en-US" w:eastAsia="en-US" w:bidi="ar-SA"/>
      </w:rPr>
    </w:lvl>
    <w:lvl w:ilvl="8">
      <w:start w:val="0"/>
      <w:numFmt w:val="bullet"/>
      <w:lvlText w:val="•"/>
      <w:lvlJc w:val="left"/>
      <w:pPr>
        <w:ind w:left="8440" w:hanging="360"/>
      </w:pPr>
      <w:rPr>
        <w:rFonts w:hint="default"/>
        <w:lang w:val="en-US" w:eastAsia="en-US" w:bidi="ar-SA"/>
      </w:rPr>
    </w:lvl>
  </w:abstractNum>
  <w:abstractNum w:abstractNumId="15">
    <w:multiLevelType w:val="hybridMultilevel"/>
    <w:lvl w:ilvl="0">
      <w:start w:val="5"/>
      <w:numFmt w:val="upperLetter"/>
      <w:lvlText w:val="%1."/>
      <w:lvlJc w:val="left"/>
      <w:pPr>
        <w:ind w:left="1080" w:hanging="720"/>
        <w:jc w:val="left"/>
      </w:pPr>
      <w:rPr>
        <w:rFonts w:hint="default" w:ascii="Times New Roman" w:hAnsi="Times New Roman" w:eastAsia="Times New Roman" w:cs="Times New Roman"/>
        <w:b/>
        <w:bCs/>
        <w:i w:val="0"/>
        <w:iCs w:val="0"/>
        <w:spacing w:val="0"/>
        <w:w w:val="100"/>
        <w:sz w:val="24"/>
        <w:szCs w:val="24"/>
        <w:lang w:val="en-US" w:eastAsia="en-US" w:bidi="ar-SA"/>
      </w:rPr>
    </w:lvl>
    <w:lvl w:ilvl="1">
      <w:start w:val="1"/>
      <w:numFmt w:val="lowerLetter"/>
      <w:lvlText w:val="%2."/>
      <w:lvlJc w:val="left"/>
      <w:pPr>
        <w:ind w:left="1440" w:hanging="360"/>
        <w:jc w:val="left"/>
      </w:pPr>
      <w:rPr>
        <w:rFonts w:hint="default"/>
        <w:spacing w:val="-1"/>
        <w:w w:val="100"/>
        <w:lang w:val="en-US" w:eastAsia="en-US" w:bidi="ar-SA"/>
      </w:rPr>
    </w:lvl>
    <w:lvl w:ilvl="2">
      <w:start w:val="0"/>
      <w:numFmt w:val="bullet"/>
      <w:lvlText w:val="•"/>
      <w:lvlJc w:val="left"/>
      <w:pPr>
        <w:ind w:left="1440" w:hanging="360"/>
      </w:pPr>
      <w:rPr>
        <w:rFonts w:hint="default" w:ascii="Arial" w:hAnsi="Arial" w:eastAsia="Arial" w:cs="Arial"/>
        <w:b w:val="0"/>
        <w:bCs w:val="0"/>
        <w:i w:val="0"/>
        <w:iCs w:val="0"/>
        <w:spacing w:val="0"/>
        <w:w w:val="131"/>
        <w:sz w:val="24"/>
        <w:szCs w:val="24"/>
        <w:lang w:val="en-US" w:eastAsia="en-US" w:bidi="ar-SA"/>
      </w:rPr>
    </w:lvl>
    <w:lvl w:ilvl="3">
      <w:start w:val="0"/>
      <w:numFmt w:val="bullet"/>
      <w:lvlText w:val="•"/>
      <w:lvlJc w:val="left"/>
      <w:pPr>
        <w:ind w:left="2880" w:hanging="360"/>
      </w:pPr>
      <w:rPr>
        <w:rFonts w:hint="default"/>
        <w:lang w:val="en-US" w:eastAsia="en-US" w:bidi="ar-SA"/>
      </w:rPr>
    </w:lvl>
    <w:lvl w:ilvl="4">
      <w:start w:val="0"/>
      <w:numFmt w:val="bullet"/>
      <w:lvlText w:val="•"/>
      <w:lvlJc w:val="left"/>
      <w:pPr>
        <w:ind w:left="3960" w:hanging="360"/>
      </w:pPr>
      <w:rPr>
        <w:rFonts w:hint="default"/>
        <w:lang w:val="en-US" w:eastAsia="en-US" w:bidi="ar-SA"/>
      </w:rPr>
    </w:lvl>
    <w:lvl w:ilvl="5">
      <w:start w:val="0"/>
      <w:numFmt w:val="bullet"/>
      <w:lvlText w:val="•"/>
      <w:lvlJc w:val="left"/>
      <w:pPr>
        <w:ind w:left="5040" w:hanging="360"/>
      </w:pPr>
      <w:rPr>
        <w:rFonts w:hint="default"/>
        <w:lang w:val="en-US" w:eastAsia="en-US" w:bidi="ar-SA"/>
      </w:rPr>
    </w:lvl>
    <w:lvl w:ilvl="6">
      <w:start w:val="0"/>
      <w:numFmt w:val="bullet"/>
      <w:lvlText w:val="•"/>
      <w:lvlJc w:val="left"/>
      <w:pPr>
        <w:ind w:left="6120" w:hanging="360"/>
      </w:pPr>
      <w:rPr>
        <w:rFonts w:hint="default"/>
        <w:lang w:val="en-US" w:eastAsia="en-US" w:bidi="ar-SA"/>
      </w:rPr>
    </w:lvl>
    <w:lvl w:ilvl="7">
      <w:start w:val="0"/>
      <w:numFmt w:val="bullet"/>
      <w:lvlText w:val="•"/>
      <w:lvlJc w:val="left"/>
      <w:pPr>
        <w:ind w:left="7200" w:hanging="360"/>
      </w:pPr>
      <w:rPr>
        <w:rFonts w:hint="default"/>
        <w:lang w:val="en-US" w:eastAsia="en-US" w:bidi="ar-SA"/>
      </w:rPr>
    </w:lvl>
    <w:lvl w:ilvl="8">
      <w:start w:val="0"/>
      <w:numFmt w:val="bullet"/>
      <w:lvlText w:val="•"/>
      <w:lvlJc w:val="left"/>
      <w:pPr>
        <w:ind w:left="8280" w:hanging="360"/>
      </w:pPr>
      <w:rPr>
        <w:rFonts w:hint="default"/>
        <w:lang w:val="en-US" w:eastAsia="en-US" w:bidi="ar-SA"/>
      </w:rPr>
    </w:lvl>
  </w:abstractNum>
  <w:abstractNum w:abstractNumId="14">
    <w:multiLevelType w:val="hybridMultilevel"/>
    <w:lvl w:ilvl="0">
      <w:start w:val="0"/>
      <w:numFmt w:val="bullet"/>
      <w:lvlText w:val="•"/>
      <w:lvlJc w:val="left"/>
      <w:pPr>
        <w:ind w:left="1440" w:hanging="360"/>
      </w:pPr>
      <w:rPr>
        <w:rFonts w:hint="default" w:ascii="Arial" w:hAnsi="Arial" w:eastAsia="Arial" w:cs="Arial"/>
        <w:b w:val="0"/>
        <w:bCs w:val="0"/>
        <w:i w:val="0"/>
        <w:iCs w:val="0"/>
        <w:spacing w:val="0"/>
        <w:w w:val="131"/>
        <w:sz w:val="24"/>
        <w:szCs w:val="24"/>
        <w:lang w:val="en-US" w:eastAsia="en-US" w:bidi="ar-SA"/>
      </w:rPr>
    </w:lvl>
    <w:lvl w:ilvl="1">
      <w:start w:val="0"/>
      <w:numFmt w:val="bullet"/>
      <w:lvlText w:val="•"/>
      <w:lvlJc w:val="left"/>
      <w:pPr>
        <w:ind w:left="2340" w:hanging="360"/>
      </w:pPr>
      <w:rPr>
        <w:rFonts w:hint="default"/>
        <w:lang w:val="en-US" w:eastAsia="en-US" w:bidi="ar-SA"/>
      </w:rPr>
    </w:lvl>
    <w:lvl w:ilvl="2">
      <w:start w:val="0"/>
      <w:numFmt w:val="bullet"/>
      <w:lvlText w:val="•"/>
      <w:lvlJc w:val="left"/>
      <w:pPr>
        <w:ind w:left="3240" w:hanging="360"/>
      </w:pPr>
      <w:rPr>
        <w:rFonts w:hint="default"/>
        <w:lang w:val="en-US" w:eastAsia="en-US" w:bidi="ar-SA"/>
      </w:rPr>
    </w:lvl>
    <w:lvl w:ilvl="3">
      <w:start w:val="0"/>
      <w:numFmt w:val="bullet"/>
      <w:lvlText w:val="•"/>
      <w:lvlJc w:val="left"/>
      <w:pPr>
        <w:ind w:left="4140" w:hanging="360"/>
      </w:pPr>
      <w:rPr>
        <w:rFonts w:hint="default"/>
        <w:lang w:val="en-US" w:eastAsia="en-US" w:bidi="ar-SA"/>
      </w:rPr>
    </w:lvl>
    <w:lvl w:ilvl="4">
      <w:start w:val="0"/>
      <w:numFmt w:val="bullet"/>
      <w:lvlText w:val="•"/>
      <w:lvlJc w:val="left"/>
      <w:pPr>
        <w:ind w:left="5040" w:hanging="360"/>
      </w:pPr>
      <w:rPr>
        <w:rFonts w:hint="default"/>
        <w:lang w:val="en-US" w:eastAsia="en-US" w:bidi="ar-SA"/>
      </w:rPr>
    </w:lvl>
    <w:lvl w:ilvl="5">
      <w:start w:val="0"/>
      <w:numFmt w:val="bullet"/>
      <w:lvlText w:val="•"/>
      <w:lvlJc w:val="left"/>
      <w:pPr>
        <w:ind w:left="5940" w:hanging="360"/>
      </w:pPr>
      <w:rPr>
        <w:rFonts w:hint="default"/>
        <w:lang w:val="en-US" w:eastAsia="en-US" w:bidi="ar-SA"/>
      </w:rPr>
    </w:lvl>
    <w:lvl w:ilvl="6">
      <w:start w:val="0"/>
      <w:numFmt w:val="bullet"/>
      <w:lvlText w:val="•"/>
      <w:lvlJc w:val="left"/>
      <w:pPr>
        <w:ind w:left="6840" w:hanging="360"/>
      </w:pPr>
      <w:rPr>
        <w:rFonts w:hint="default"/>
        <w:lang w:val="en-US" w:eastAsia="en-US" w:bidi="ar-SA"/>
      </w:rPr>
    </w:lvl>
    <w:lvl w:ilvl="7">
      <w:start w:val="0"/>
      <w:numFmt w:val="bullet"/>
      <w:lvlText w:val="•"/>
      <w:lvlJc w:val="left"/>
      <w:pPr>
        <w:ind w:left="7740" w:hanging="360"/>
      </w:pPr>
      <w:rPr>
        <w:rFonts w:hint="default"/>
        <w:lang w:val="en-US" w:eastAsia="en-US" w:bidi="ar-SA"/>
      </w:rPr>
    </w:lvl>
    <w:lvl w:ilvl="8">
      <w:start w:val="0"/>
      <w:numFmt w:val="bullet"/>
      <w:lvlText w:val="•"/>
      <w:lvlJc w:val="left"/>
      <w:pPr>
        <w:ind w:left="8640" w:hanging="360"/>
      </w:pPr>
      <w:rPr>
        <w:rFonts w:hint="default"/>
        <w:lang w:val="en-US" w:eastAsia="en-US" w:bidi="ar-SA"/>
      </w:rPr>
    </w:lvl>
  </w:abstractNum>
  <w:abstractNum w:abstractNumId="13">
    <w:multiLevelType w:val="hybridMultilevel"/>
    <w:lvl w:ilvl="0">
      <w:start w:val="0"/>
      <w:numFmt w:val="bullet"/>
      <w:lvlText w:val="•"/>
      <w:lvlJc w:val="left"/>
      <w:pPr>
        <w:ind w:left="1080" w:hanging="720"/>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080" w:hanging="360"/>
      </w:pPr>
      <w:rPr>
        <w:rFonts w:hint="default" w:ascii="Arial" w:hAnsi="Arial" w:eastAsia="Arial" w:cs="Arial"/>
        <w:b w:val="0"/>
        <w:bCs w:val="0"/>
        <w:i w:val="0"/>
        <w:iCs w:val="0"/>
        <w:spacing w:val="0"/>
        <w:w w:val="131"/>
        <w:sz w:val="24"/>
        <w:szCs w:val="24"/>
        <w:lang w:val="en-US" w:eastAsia="en-US" w:bidi="ar-SA"/>
      </w:rPr>
    </w:lvl>
    <w:lvl w:ilvl="2">
      <w:start w:val="0"/>
      <w:numFmt w:val="bullet"/>
      <w:lvlText w:val="•"/>
      <w:lvlJc w:val="left"/>
      <w:pPr>
        <w:ind w:left="2952" w:hanging="360"/>
      </w:pPr>
      <w:rPr>
        <w:rFonts w:hint="default"/>
        <w:lang w:val="en-US" w:eastAsia="en-US" w:bidi="ar-SA"/>
      </w:rPr>
    </w:lvl>
    <w:lvl w:ilvl="3">
      <w:start w:val="0"/>
      <w:numFmt w:val="bullet"/>
      <w:lvlText w:val="•"/>
      <w:lvlJc w:val="left"/>
      <w:pPr>
        <w:ind w:left="3888" w:hanging="360"/>
      </w:pPr>
      <w:rPr>
        <w:rFonts w:hint="default"/>
        <w:lang w:val="en-US" w:eastAsia="en-US" w:bidi="ar-SA"/>
      </w:rPr>
    </w:lvl>
    <w:lvl w:ilvl="4">
      <w:start w:val="0"/>
      <w:numFmt w:val="bullet"/>
      <w:lvlText w:val="•"/>
      <w:lvlJc w:val="left"/>
      <w:pPr>
        <w:ind w:left="4824" w:hanging="360"/>
      </w:pPr>
      <w:rPr>
        <w:rFonts w:hint="default"/>
        <w:lang w:val="en-US" w:eastAsia="en-US" w:bidi="ar-SA"/>
      </w:rPr>
    </w:lvl>
    <w:lvl w:ilvl="5">
      <w:start w:val="0"/>
      <w:numFmt w:val="bullet"/>
      <w:lvlText w:val="•"/>
      <w:lvlJc w:val="left"/>
      <w:pPr>
        <w:ind w:left="5760" w:hanging="360"/>
      </w:pPr>
      <w:rPr>
        <w:rFonts w:hint="default"/>
        <w:lang w:val="en-US" w:eastAsia="en-US" w:bidi="ar-SA"/>
      </w:rPr>
    </w:lvl>
    <w:lvl w:ilvl="6">
      <w:start w:val="0"/>
      <w:numFmt w:val="bullet"/>
      <w:lvlText w:val="•"/>
      <w:lvlJc w:val="left"/>
      <w:pPr>
        <w:ind w:left="6696" w:hanging="360"/>
      </w:pPr>
      <w:rPr>
        <w:rFonts w:hint="default"/>
        <w:lang w:val="en-US" w:eastAsia="en-US" w:bidi="ar-SA"/>
      </w:rPr>
    </w:lvl>
    <w:lvl w:ilvl="7">
      <w:start w:val="0"/>
      <w:numFmt w:val="bullet"/>
      <w:lvlText w:val="•"/>
      <w:lvlJc w:val="left"/>
      <w:pPr>
        <w:ind w:left="7632" w:hanging="360"/>
      </w:pPr>
      <w:rPr>
        <w:rFonts w:hint="default"/>
        <w:lang w:val="en-US" w:eastAsia="en-US" w:bidi="ar-SA"/>
      </w:rPr>
    </w:lvl>
    <w:lvl w:ilvl="8">
      <w:start w:val="0"/>
      <w:numFmt w:val="bullet"/>
      <w:lvlText w:val="•"/>
      <w:lvlJc w:val="left"/>
      <w:pPr>
        <w:ind w:left="8568" w:hanging="360"/>
      </w:pPr>
      <w:rPr>
        <w:rFonts w:hint="default"/>
        <w:lang w:val="en-US" w:eastAsia="en-US" w:bidi="ar-SA"/>
      </w:rPr>
    </w:lvl>
  </w:abstractNum>
  <w:abstractNum w:abstractNumId="12">
    <w:multiLevelType w:val="hybridMultilevel"/>
    <w:lvl w:ilvl="0">
      <w:start w:val="0"/>
      <w:numFmt w:val="bullet"/>
      <w:lvlText w:val="•"/>
      <w:lvlJc w:val="left"/>
      <w:pPr>
        <w:ind w:left="1080" w:hanging="360"/>
      </w:pPr>
      <w:rPr>
        <w:rFonts w:hint="default" w:ascii="Arial" w:hAnsi="Arial" w:eastAsia="Arial" w:cs="Arial"/>
        <w:b w:val="0"/>
        <w:bCs w:val="0"/>
        <w:i w:val="0"/>
        <w:iCs w:val="0"/>
        <w:spacing w:val="0"/>
        <w:w w:val="131"/>
        <w:sz w:val="24"/>
        <w:szCs w:val="24"/>
        <w:lang w:val="en-US" w:eastAsia="en-US" w:bidi="ar-SA"/>
      </w:rPr>
    </w:lvl>
    <w:lvl w:ilvl="1">
      <w:start w:val="0"/>
      <w:numFmt w:val="bullet"/>
      <w:lvlText w:val="•"/>
      <w:lvlJc w:val="left"/>
      <w:pPr>
        <w:ind w:left="2016" w:hanging="360"/>
      </w:pPr>
      <w:rPr>
        <w:rFonts w:hint="default"/>
        <w:lang w:val="en-US" w:eastAsia="en-US" w:bidi="ar-SA"/>
      </w:rPr>
    </w:lvl>
    <w:lvl w:ilvl="2">
      <w:start w:val="0"/>
      <w:numFmt w:val="bullet"/>
      <w:lvlText w:val="•"/>
      <w:lvlJc w:val="left"/>
      <w:pPr>
        <w:ind w:left="2952" w:hanging="360"/>
      </w:pPr>
      <w:rPr>
        <w:rFonts w:hint="default"/>
        <w:lang w:val="en-US" w:eastAsia="en-US" w:bidi="ar-SA"/>
      </w:rPr>
    </w:lvl>
    <w:lvl w:ilvl="3">
      <w:start w:val="0"/>
      <w:numFmt w:val="bullet"/>
      <w:lvlText w:val="•"/>
      <w:lvlJc w:val="left"/>
      <w:pPr>
        <w:ind w:left="3888" w:hanging="360"/>
      </w:pPr>
      <w:rPr>
        <w:rFonts w:hint="default"/>
        <w:lang w:val="en-US" w:eastAsia="en-US" w:bidi="ar-SA"/>
      </w:rPr>
    </w:lvl>
    <w:lvl w:ilvl="4">
      <w:start w:val="0"/>
      <w:numFmt w:val="bullet"/>
      <w:lvlText w:val="•"/>
      <w:lvlJc w:val="left"/>
      <w:pPr>
        <w:ind w:left="4824" w:hanging="360"/>
      </w:pPr>
      <w:rPr>
        <w:rFonts w:hint="default"/>
        <w:lang w:val="en-US" w:eastAsia="en-US" w:bidi="ar-SA"/>
      </w:rPr>
    </w:lvl>
    <w:lvl w:ilvl="5">
      <w:start w:val="0"/>
      <w:numFmt w:val="bullet"/>
      <w:lvlText w:val="•"/>
      <w:lvlJc w:val="left"/>
      <w:pPr>
        <w:ind w:left="5760" w:hanging="360"/>
      </w:pPr>
      <w:rPr>
        <w:rFonts w:hint="default"/>
        <w:lang w:val="en-US" w:eastAsia="en-US" w:bidi="ar-SA"/>
      </w:rPr>
    </w:lvl>
    <w:lvl w:ilvl="6">
      <w:start w:val="0"/>
      <w:numFmt w:val="bullet"/>
      <w:lvlText w:val="•"/>
      <w:lvlJc w:val="left"/>
      <w:pPr>
        <w:ind w:left="6696" w:hanging="360"/>
      </w:pPr>
      <w:rPr>
        <w:rFonts w:hint="default"/>
        <w:lang w:val="en-US" w:eastAsia="en-US" w:bidi="ar-SA"/>
      </w:rPr>
    </w:lvl>
    <w:lvl w:ilvl="7">
      <w:start w:val="0"/>
      <w:numFmt w:val="bullet"/>
      <w:lvlText w:val="•"/>
      <w:lvlJc w:val="left"/>
      <w:pPr>
        <w:ind w:left="7632" w:hanging="360"/>
      </w:pPr>
      <w:rPr>
        <w:rFonts w:hint="default"/>
        <w:lang w:val="en-US" w:eastAsia="en-US" w:bidi="ar-SA"/>
      </w:rPr>
    </w:lvl>
    <w:lvl w:ilvl="8">
      <w:start w:val="0"/>
      <w:numFmt w:val="bullet"/>
      <w:lvlText w:val="•"/>
      <w:lvlJc w:val="left"/>
      <w:pPr>
        <w:ind w:left="8568" w:hanging="360"/>
      </w:pPr>
      <w:rPr>
        <w:rFonts w:hint="default"/>
        <w:lang w:val="en-US" w:eastAsia="en-US" w:bidi="ar-SA"/>
      </w:rPr>
    </w:lvl>
  </w:abstractNum>
  <w:abstractNum w:abstractNumId="11">
    <w:multiLevelType w:val="hybridMultilevel"/>
    <w:lvl w:ilvl="0">
      <w:start w:val="1"/>
      <w:numFmt w:val="upperRoman"/>
      <w:lvlText w:val="%1."/>
      <w:lvlJc w:val="left"/>
      <w:pPr>
        <w:ind w:left="1080" w:hanging="360"/>
        <w:jc w:val="left"/>
      </w:pPr>
      <w:rPr>
        <w:rFonts w:hint="default" w:ascii="Times New Roman" w:hAnsi="Times New Roman" w:eastAsia="Times New Roman" w:cs="Times New Roman"/>
        <w:b/>
        <w:bCs/>
        <w:i w:val="0"/>
        <w:iCs w:val="0"/>
        <w:spacing w:val="0"/>
        <w:w w:val="100"/>
        <w:sz w:val="24"/>
        <w:szCs w:val="24"/>
        <w:lang w:val="en-US" w:eastAsia="en-US" w:bidi="ar-SA"/>
      </w:rPr>
    </w:lvl>
    <w:lvl w:ilvl="1">
      <w:start w:val="1"/>
      <w:numFmt w:val="lowerLetter"/>
      <w:lvlText w:val="%2."/>
      <w:lvlJc w:val="left"/>
      <w:pPr>
        <w:ind w:left="1080" w:hanging="360"/>
        <w:jc w:val="left"/>
      </w:pPr>
      <w:rPr>
        <w:rFonts w:hint="default" w:ascii="Times New Roman" w:hAnsi="Times New Roman" w:eastAsia="Times New Roman" w:cs="Times New Roman"/>
        <w:b/>
        <w:bCs/>
        <w:i w:val="0"/>
        <w:iCs w:val="0"/>
        <w:spacing w:val="0"/>
        <w:w w:val="100"/>
        <w:sz w:val="24"/>
        <w:szCs w:val="24"/>
        <w:lang w:val="en-US" w:eastAsia="en-US" w:bidi="ar-SA"/>
      </w:rPr>
    </w:lvl>
    <w:lvl w:ilvl="2">
      <w:start w:val="0"/>
      <w:numFmt w:val="bullet"/>
      <w:lvlText w:val="•"/>
      <w:lvlJc w:val="left"/>
      <w:pPr>
        <w:ind w:left="1440" w:hanging="360"/>
      </w:pPr>
      <w:rPr>
        <w:rFonts w:hint="default" w:ascii="Arial" w:hAnsi="Arial" w:eastAsia="Arial" w:cs="Arial"/>
        <w:b w:val="0"/>
        <w:bCs w:val="0"/>
        <w:i w:val="0"/>
        <w:iCs w:val="0"/>
        <w:spacing w:val="0"/>
        <w:w w:val="131"/>
        <w:sz w:val="24"/>
        <w:szCs w:val="24"/>
        <w:lang w:val="en-US" w:eastAsia="en-US" w:bidi="ar-SA"/>
      </w:rPr>
    </w:lvl>
    <w:lvl w:ilvl="3">
      <w:start w:val="0"/>
      <w:numFmt w:val="bullet"/>
      <w:lvlText w:val="•"/>
      <w:lvlJc w:val="left"/>
      <w:pPr>
        <w:ind w:left="3440" w:hanging="360"/>
      </w:pPr>
      <w:rPr>
        <w:rFonts w:hint="default"/>
        <w:lang w:val="en-US" w:eastAsia="en-US" w:bidi="ar-SA"/>
      </w:rPr>
    </w:lvl>
    <w:lvl w:ilvl="4">
      <w:start w:val="0"/>
      <w:numFmt w:val="bullet"/>
      <w:lvlText w:val="•"/>
      <w:lvlJc w:val="left"/>
      <w:pPr>
        <w:ind w:left="4440" w:hanging="360"/>
      </w:pPr>
      <w:rPr>
        <w:rFonts w:hint="default"/>
        <w:lang w:val="en-US" w:eastAsia="en-US" w:bidi="ar-SA"/>
      </w:rPr>
    </w:lvl>
    <w:lvl w:ilvl="5">
      <w:start w:val="0"/>
      <w:numFmt w:val="bullet"/>
      <w:lvlText w:val="•"/>
      <w:lvlJc w:val="left"/>
      <w:pPr>
        <w:ind w:left="5440" w:hanging="360"/>
      </w:pPr>
      <w:rPr>
        <w:rFonts w:hint="default"/>
        <w:lang w:val="en-US" w:eastAsia="en-US" w:bidi="ar-SA"/>
      </w:rPr>
    </w:lvl>
    <w:lvl w:ilvl="6">
      <w:start w:val="0"/>
      <w:numFmt w:val="bullet"/>
      <w:lvlText w:val="•"/>
      <w:lvlJc w:val="left"/>
      <w:pPr>
        <w:ind w:left="6440" w:hanging="360"/>
      </w:pPr>
      <w:rPr>
        <w:rFonts w:hint="default"/>
        <w:lang w:val="en-US" w:eastAsia="en-US" w:bidi="ar-SA"/>
      </w:rPr>
    </w:lvl>
    <w:lvl w:ilvl="7">
      <w:start w:val="0"/>
      <w:numFmt w:val="bullet"/>
      <w:lvlText w:val="•"/>
      <w:lvlJc w:val="left"/>
      <w:pPr>
        <w:ind w:left="7440" w:hanging="360"/>
      </w:pPr>
      <w:rPr>
        <w:rFonts w:hint="default"/>
        <w:lang w:val="en-US" w:eastAsia="en-US" w:bidi="ar-SA"/>
      </w:rPr>
    </w:lvl>
    <w:lvl w:ilvl="8">
      <w:start w:val="0"/>
      <w:numFmt w:val="bullet"/>
      <w:lvlText w:val="•"/>
      <w:lvlJc w:val="left"/>
      <w:pPr>
        <w:ind w:left="8440" w:hanging="360"/>
      </w:pPr>
      <w:rPr>
        <w:rFonts w:hint="default"/>
        <w:lang w:val="en-US" w:eastAsia="en-US" w:bidi="ar-SA"/>
      </w:rPr>
    </w:lvl>
  </w:abstractNum>
  <w:abstractNum w:abstractNumId="10">
    <w:multiLevelType w:val="hybridMultilevel"/>
    <w:lvl w:ilvl="0">
      <w:start w:val="1"/>
      <w:numFmt w:val="lowerLetter"/>
      <w:lvlText w:val="%1."/>
      <w:lvlJc w:val="left"/>
      <w:pPr>
        <w:ind w:left="1140" w:hanging="420"/>
        <w:jc w:val="left"/>
      </w:pPr>
      <w:rPr>
        <w:rFonts w:hint="default" w:ascii="Times New Roman" w:hAnsi="Times New Roman" w:eastAsia="Times New Roman" w:cs="Times New Roman"/>
        <w:b/>
        <w:bCs/>
        <w:i w:val="0"/>
        <w:iCs w:val="0"/>
        <w:spacing w:val="0"/>
        <w:w w:val="100"/>
        <w:sz w:val="24"/>
        <w:szCs w:val="24"/>
        <w:lang w:val="en-US" w:eastAsia="en-US" w:bidi="ar-SA"/>
      </w:rPr>
    </w:lvl>
    <w:lvl w:ilvl="1">
      <w:start w:val="0"/>
      <w:numFmt w:val="bullet"/>
      <w:lvlText w:val="•"/>
      <w:lvlJc w:val="left"/>
      <w:pPr>
        <w:ind w:left="1800" w:hanging="360"/>
      </w:pPr>
      <w:rPr>
        <w:rFonts w:hint="default" w:ascii="Arial" w:hAnsi="Arial" w:eastAsia="Arial" w:cs="Arial"/>
        <w:b w:val="0"/>
        <w:bCs w:val="0"/>
        <w:i w:val="0"/>
        <w:iCs w:val="0"/>
        <w:spacing w:val="0"/>
        <w:w w:val="131"/>
        <w:sz w:val="24"/>
        <w:szCs w:val="24"/>
        <w:lang w:val="en-US" w:eastAsia="en-US" w:bidi="ar-SA"/>
      </w:rPr>
    </w:lvl>
    <w:lvl w:ilvl="2">
      <w:start w:val="0"/>
      <w:numFmt w:val="bullet"/>
      <w:lvlText w:val="•"/>
      <w:lvlJc w:val="left"/>
      <w:pPr>
        <w:ind w:left="2760" w:hanging="360"/>
      </w:pPr>
      <w:rPr>
        <w:rFonts w:hint="default"/>
        <w:lang w:val="en-US" w:eastAsia="en-US" w:bidi="ar-SA"/>
      </w:rPr>
    </w:lvl>
    <w:lvl w:ilvl="3">
      <w:start w:val="0"/>
      <w:numFmt w:val="bullet"/>
      <w:lvlText w:val="•"/>
      <w:lvlJc w:val="left"/>
      <w:pPr>
        <w:ind w:left="3720" w:hanging="360"/>
      </w:pPr>
      <w:rPr>
        <w:rFonts w:hint="default"/>
        <w:lang w:val="en-US" w:eastAsia="en-US" w:bidi="ar-SA"/>
      </w:rPr>
    </w:lvl>
    <w:lvl w:ilvl="4">
      <w:start w:val="0"/>
      <w:numFmt w:val="bullet"/>
      <w:lvlText w:val="•"/>
      <w:lvlJc w:val="left"/>
      <w:pPr>
        <w:ind w:left="4680" w:hanging="360"/>
      </w:pPr>
      <w:rPr>
        <w:rFonts w:hint="default"/>
        <w:lang w:val="en-US" w:eastAsia="en-US" w:bidi="ar-SA"/>
      </w:rPr>
    </w:lvl>
    <w:lvl w:ilvl="5">
      <w:start w:val="0"/>
      <w:numFmt w:val="bullet"/>
      <w:lvlText w:val="•"/>
      <w:lvlJc w:val="left"/>
      <w:pPr>
        <w:ind w:left="5640" w:hanging="360"/>
      </w:pPr>
      <w:rPr>
        <w:rFonts w:hint="default"/>
        <w:lang w:val="en-US" w:eastAsia="en-US" w:bidi="ar-SA"/>
      </w:rPr>
    </w:lvl>
    <w:lvl w:ilvl="6">
      <w:start w:val="0"/>
      <w:numFmt w:val="bullet"/>
      <w:lvlText w:val="•"/>
      <w:lvlJc w:val="left"/>
      <w:pPr>
        <w:ind w:left="6600" w:hanging="360"/>
      </w:pPr>
      <w:rPr>
        <w:rFonts w:hint="default"/>
        <w:lang w:val="en-US" w:eastAsia="en-US" w:bidi="ar-SA"/>
      </w:rPr>
    </w:lvl>
    <w:lvl w:ilvl="7">
      <w:start w:val="0"/>
      <w:numFmt w:val="bullet"/>
      <w:lvlText w:val="•"/>
      <w:lvlJc w:val="left"/>
      <w:pPr>
        <w:ind w:left="7560" w:hanging="360"/>
      </w:pPr>
      <w:rPr>
        <w:rFonts w:hint="default"/>
        <w:lang w:val="en-US" w:eastAsia="en-US" w:bidi="ar-SA"/>
      </w:rPr>
    </w:lvl>
    <w:lvl w:ilvl="8">
      <w:start w:val="0"/>
      <w:numFmt w:val="bullet"/>
      <w:lvlText w:val="•"/>
      <w:lvlJc w:val="left"/>
      <w:pPr>
        <w:ind w:left="8520" w:hanging="360"/>
      </w:pPr>
      <w:rPr>
        <w:rFonts w:hint="default"/>
        <w:lang w:val="en-US" w:eastAsia="en-US" w:bidi="ar-SA"/>
      </w:rPr>
    </w:lvl>
  </w:abstractNum>
  <w:abstractNum w:abstractNumId="9">
    <w:multiLevelType w:val="hybridMultilevel"/>
    <w:lvl w:ilvl="0">
      <w:start w:val="1"/>
      <w:numFmt w:val="lowerLetter"/>
      <w:lvlText w:val="%1."/>
      <w:lvlJc w:val="left"/>
      <w:pPr>
        <w:ind w:left="1439" w:hanging="36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start w:val="0"/>
      <w:numFmt w:val="bullet"/>
      <w:lvlText w:val="•"/>
      <w:lvlJc w:val="left"/>
      <w:pPr>
        <w:ind w:left="2340" w:hanging="360"/>
      </w:pPr>
      <w:rPr>
        <w:rFonts w:hint="default"/>
        <w:lang w:val="en-US" w:eastAsia="en-US" w:bidi="ar-SA"/>
      </w:rPr>
    </w:lvl>
    <w:lvl w:ilvl="2">
      <w:start w:val="0"/>
      <w:numFmt w:val="bullet"/>
      <w:lvlText w:val="•"/>
      <w:lvlJc w:val="left"/>
      <w:pPr>
        <w:ind w:left="3240" w:hanging="360"/>
      </w:pPr>
      <w:rPr>
        <w:rFonts w:hint="default"/>
        <w:lang w:val="en-US" w:eastAsia="en-US" w:bidi="ar-SA"/>
      </w:rPr>
    </w:lvl>
    <w:lvl w:ilvl="3">
      <w:start w:val="0"/>
      <w:numFmt w:val="bullet"/>
      <w:lvlText w:val="•"/>
      <w:lvlJc w:val="left"/>
      <w:pPr>
        <w:ind w:left="4140" w:hanging="360"/>
      </w:pPr>
      <w:rPr>
        <w:rFonts w:hint="default"/>
        <w:lang w:val="en-US" w:eastAsia="en-US" w:bidi="ar-SA"/>
      </w:rPr>
    </w:lvl>
    <w:lvl w:ilvl="4">
      <w:start w:val="0"/>
      <w:numFmt w:val="bullet"/>
      <w:lvlText w:val="•"/>
      <w:lvlJc w:val="left"/>
      <w:pPr>
        <w:ind w:left="5040" w:hanging="360"/>
      </w:pPr>
      <w:rPr>
        <w:rFonts w:hint="default"/>
        <w:lang w:val="en-US" w:eastAsia="en-US" w:bidi="ar-SA"/>
      </w:rPr>
    </w:lvl>
    <w:lvl w:ilvl="5">
      <w:start w:val="0"/>
      <w:numFmt w:val="bullet"/>
      <w:lvlText w:val="•"/>
      <w:lvlJc w:val="left"/>
      <w:pPr>
        <w:ind w:left="5940" w:hanging="360"/>
      </w:pPr>
      <w:rPr>
        <w:rFonts w:hint="default"/>
        <w:lang w:val="en-US" w:eastAsia="en-US" w:bidi="ar-SA"/>
      </w:rPr>
    </w:lvl>
    <w:lvl w:ilvl="6">
      <w:start w:val="0"/>
      <w:numFmt w:val="bullet"/>
      <w:lvlText w:val="•"/>
      <w:lvlJc w:val="left"/>
      <w:pPr>
        <w:ind w:left="6840" w:hanging="360"/>
      </w:pPr>
      <w:rPr>
        <w:rFonts w:hint="default"/>
        <w:lang w:val="en-US" w:eastAsia="en-US" w:bidi="ar-SA"/>
      </w:rPr>
    </w:lvl>
    <w:lvl w:ilvl="7">
      <w:start w:val="0"/>
      <w:numFmt w:val="bullet"/>
      <w:lvlText w:val="•"/>
      <w:lvlJc w:val="left"/>
      <w:pPr>
        <w:ind w:left="7740" w:hanging="360"/>
      </w:pPr>
      <w:rPr>
        <w:rFonts w:hint="default"/>
        <w:lang w:val="en-US" w:eastAsia="en-US" w:bidi="ar-SA"/>
      </w:rPr>
    </w:lvl>
    <w:lvl w:ilvl="8">
      <w:start w:val="0"/>
      <w:numFmt w:val="bullet"/>
      <w:lvlText w:val="•"/>
      <w:lvlJc w:val="left"/>
      <w:pPr>
        <w:ind w:left="8640" w:hanging="360"/>
      </w:pPr>
      <w:rPr>
        <w:rFonts w:hint="default"/>
        <w:lang w:val="en-US" w:eastAsia="en-US" w:bidi="ar-SA"/>
      </w:rPr>
    </w:lvl>
  </w:abstractNum>
  <w:abstractNum w:abstractNumId="8">
    <w:multiLevelType w:val="hybridMultilevel"/>
    <w:lvl w:ilvl="0">
      <w:start w:val="1"/>
      <w:numFmt w:val="decimal"/>
      <w:lvlText w:val="%1."/>
      <w:lvlJc w:val="left"/>
      <w:pPr>
        <w:ind w:left="360" w:hanging="2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upperLetter"/>
      <w:lvlText w:val="(%2)"/>
      <w:lvlJc w:val="left"/>
      <w:pPr>
        <w:ind w:left="360" w:hanging="401"/>
        <w:jc w:val="left"/>
      </w:pPr>
      <w:rPr>
        <w:rFonts w:hint="default" w:ascii="Times New Roman" w:hAnsi="Times New Roman" w:eastAsia="Times New Roman" w:cs="Times New Roman"/>
        <w:b/>
        <w:bCs/>
        <w:i w:val="0"/>
        <w:iCs w:val="0"/>
        <w:spacing w:val="-1"/>
        <w:w w:val="100"/>
        <w:sz w:val="24"/>
        <w:szCs w:val="24"/>
        <w:lang w:val="en-US" w:eastAsia="en-US" w:bidi="ar-SA"/>
      </w:rPr>
    </w:lvl>
    <w:lvl w:ilvl="2">
      <w:start w:val="1"/>
      <w:numFmt w:val="lowerRoman"/>
      <w:lvlText w:val="(%3)"/>
      <w:lvlJc w:val="left"/>
      <w:pPr>
        <w:ind w:left="360" w:hanging="279"/>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3">
      <w:start w:val="1"/>
      <w:numFmt w:val="lowerLetter"/>
      <w:lvlText w:val="%4)"/>
      <w:lvlJc w:val="left"/>
      <w:pPr>
        <w:ind w:left="604" w:hanging="245"/>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4">
      <w:start w:val="0"/>
      <w:numFmt w:val="bullet"/>
      <w:lvlText w:val="•"/>
      <w:lvlJc w:val="left"/>
      <w:pPr>
        <w:ind w:left="3090" w:hanging="245"/>
      </w:pPr>
      <w:rPr>
        <w:rFonts w:hint="default"/>
        <w:lang w:val="en-US" w:eastAsia="en-US" w:bidi="ar-SA"/>
      </w:rPr>
    </w:lvl>
    <w:lvl w:ilvl="5">
      <w:start w:val="0"/>
      <w:numFmt w:val="bullet"/>
      <w:lvlText w:val="•"/>
      <w:lvlJc w:val="left"/>
      <w:pPr>
        <w:ind w:left="4315" w:hanging="245"/>
      </w:pPr>
      <w:rPr>
        <w:rFonts w:hint="default"/>
        <w:lang w:val="en-US" w:eastAsia="en-US" w:bidi="ar-SA"/>
      </w:rPr>
    </w:lvl>
    <w:lvl w:ilvl="6">
      <w:start w:val="0"/>
      <w:numFmt w:val="bullet"/>
      <w:lvlText w:val="•"/>
      <w:lvlJc w:val="left"/>
      <w:pPr>
        <w:ind w:left="5540" w:hanging="245"/>
      </w:pPr>
      <w:rPr>
        <w:rFonts w:hint="default"/>
        <w:lang w:val="en-US" w:eastAsia="en-US" w:bidi="ar-SA"/>
      </w:rPr>
    </w:lvl>
    <w:lvl w:ilvl="7">
      <w:start w:val="0"/>
      <w:numFmt w:val="bullet"/>
      <w:lvlText w:val="•"/>
      <w:lvlJc w:val="left"/>
      <w:pPr>
        <w:ind w:left="6765" w:hanging="245"/>
      </w:pPr>
      <w:rPr>
        <w:rFonts w:hint="default"/>
        <w:lang w:val="en-US" w:eastAsia="en-US" w:bidi="ar-SA"/>
      </w:rPr>
    </w:lvl>
    <w:lvl w:ilvl="8">
      <w:start w:val="0"/>
      <w:numFmt w:val="bullet"/>
      <w:lvlText w:val="•"/>
      <w:lvlJc w:val="left"/>
      <w:pPr>
        <w:ind w:left="7990" w:hanging="245"/>
      </w:pPr>
      <w:rPr>
        <w:rFonts w:hint="default"/>
        <w:lang w:val="en-US" w:eastAsia="en-US" w:bidi="ar-SA"/>
      </w:rPr>
    </w:lvl>
  </w:abstractNum>
  <w:abstractNum w:abstractNumId="7">
    <w:multiLevelType w:val="hybridMultilevel"/>
    <w:lvl w:ilvl="0">
      <w:start w:val="1"/>
      <w:numFmt w:val="lowerLetter"/>
      <w:lvlText w:val="%1."/>
      <w:lvlJc w:val="left"/>
      <w:pPr>
        <w:ind w:left="1440" w:hanging="36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start w:val="0"/>
      <w:numFmt w:val="bullet"/>
      <w:lvlText w:val="•"/>
      <w:lvlJc w:val="left"/>
      <w:pPr>
        <w:ind w:left="2340" w:hanging="360"/>
      </w:pPr>
      <w:rPr>
        <w:rFonts w:hint="default"/>
        <w:lang w:val="en-US" w:eastAsia="en-US" w:bidi="ar-SA"/>
      </w:rPr>
    </w:lvl>
    <w:lvl w:ilvl="2">
      <w:start w:val="0"/>
      <w:numFmt w:val="bullet"/>
      <w:lvlText w:val="•"/>
      <w:lvlJc w:val="left"/>
      <w:pPr>
        <w:ind w:left="3240" w:hanging="360"/>
      </w:pPr>
      <w:rPr>
        <w:rFonts w:hint="default"/>
        <w:lang w:val="en-US" w:eastAsia="en-US" w:bidi="ar-SA"/>
      </w:rPr>
    </w:lvl>
    <w:lvl w:ilvl="3">
      <w:start w:val="0"/>
      <w:numFmt w:val="bullet"/>
      <w:lvlText w:val="•"/>
      <w:lvlJc w:val="left"/>
      <w:pPr>
        <w:ind w:left="4140" w:hanging="360"/>
      </w:pPr>
      <w:rPr>
        <w:rFonts w:hint="default"/>
        <w:lang w:val="en-US" w:eastAsia="en-US" w:bidi="ar-SA"/>
      </w:rPr>
    </w:lvl>
    <w:lvl w:ilvl="4">
      <w:start w:val="0"/>
      <w:numFmt w:val="bullet"/>
      <w:lvlText w:val="•"/>
      <w:lvlJc w:val="left"/>
      <w:pPr>
        <w:ind w:left="5040" w:hanging="360"/>
      </w:pPr>
      <w:rPr>
        <w:rFonts w:hint="default"/>
        <w:lang w:val="en-US" w:eastAsia="en-US" w:bidi="ar-SA"/>
      </w:rPr>
    </w:lvl>
    <w:lvl w:ilvl="5">
      <w:start w:val="0"/>
      <w:numFmt w:val="bullet"/>
      <w:lvlText w:val="•"/>
      <w:lvlJc w:val="left"/>
      <w:pPr>
        <w:ind w:left="5940" w:hanging="360"/>
      </w:pPr>
      <w:rPr>
        <w:rFonts w:hint="default"/>
        <w:lang w:val="en-US" w:eastAsia="en-US" w:bidi="ar-SA"/>
      </w:rPr>
    </w:lvl>
    <w:lvl w:ilvl="6">
      <w:start w:val="0"/>
      <w:numFmt w:val="bullet"/>
      <w:lvlText w:val="•"/>
      <w:lvlJc w:val="left"/>
      <w:pPr>
        <w:ind w:left="6840" w:hanging="360"/>
      </w:pPr>
      <w:rPr>
        <w:rFonts w:hint="default"/>
        <w:lang w:val="en-US" w:eastAsia="en-US" w:bidi="ar-SA"/>
      </w:rPr>
    </w:lvl>
    <w:lvl w:ilvl="7">
      <w:start w:val="0"/>
      <w:numFmt w:val="bullet"/>
      <w:lvlText w:val="•"/>
      <w:lvlJc w:val="left"/>
      <w:pPr>
        <w:ind w:left="7740" w:hanging="360"/>
      </w:pPr>
      <w:rPr>
        <w:rFonts w:hint="default"/>
        <w:lang w:val="en-US" w:eastAsia="en-US" w:bidi="ar-SA"/>
      </w:rPr>
    </w:lvl>
    <w:lvl w:ilvl="8">
      <w:start w:val="0"/>
      <w:numFmt w:val="bullet"/>
      <w:lvlText w:val="•"/>
      <w:lvlJc w:val="left"/>
      <w:pPr>
        <w:ind w:left="8640" w:hanging="360"/>
      </w:pPr>
      <w:rPr>
        <w:rFonts w:hint="default"/>
        <w:lang w:val="en-US" w:eastAsia="en-US" w:bidi="ar-SA"/>
      </w:rPr>
    </w:lvl>
  </w:abstractNum>
  <w:abstractNum w:abstractNumId="6">
    <w:multiLevelType w:val="hybridMultilevel"/>
    <w:lvl w:ilvl="0">
      <w:start w:val="1"/>
      <w:numFmt w:val="lowerLetter"/>
      <w:lvlText w:val="%1."/>
      <w:lvlJc w:val="left"/>
      <w:pPr>
        <w:ind w:left="1440" w:hanging="36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start w:val="0"/>
      <w:numFmt w:val="bullet"/>
      <w:lvlText w:val="•"/>
      <w:lvlJc w:val="left"/>
      <w:pPr>
        <w:ind w:left="2340" w:hanging="360"/>
      </w:pPr>
      <w:rPr>
        <w:rFonts w:hint="default"/>
        <w:lang w:val="en-US" w:eastAsia="en-US" w:bidi="ar-SA"/>
      </w:rPr>
    </w:lvl>
    <w:lvl w:ilvl="2">
      <w:start w:val="0"/>
      <w:numFmt w:val="bullet"/>
      <w:lvlText w:val="•"/>
      <w:lvlJc w:val="left"/>
      <w:pPr>
        <w:ind w:left="3240" w:hanging="360"/>
      </w:pPr>
      <w:rPr>
        <w:rFonts w:hint="default"/>
        <w:lang w:val="en-US" w:eastAsia="en-US" w:bidi="ar-SA"/>
      </w:rPr>
    </w:lvl>
    <w:lvl w:ilvl="3">
      <w:start w:val="0"/>
      <w:numFmt w:val="bullet"/>
      <w:lvlText w:val="•"/>
      <w:lvlJc w:val="left"/>
      <w:pPr>
        <w:ind w:left="4140" w:hanging="360"/>
      </w:pPr>
      <w:rPr>
        <w:rFonts w:hint="default"/>
        <w:lang w:val="en-US" w:eastAsia="en-US" w:bidi="ar-SA"/>
      </w:rPr>
    </w:lvl>
    <w:lvl w:ilvl="4">
      <w:start w:val="0"/>
      <w:numFmt w:val="bullet"/>
      <w:lvlText w:val="•"/>
      <w:lvlJc w:val="left"/>
      <w:pPr>
        <w:ind w:left="5040" w:hanging="360"/>
      </w:pPr>
      <w:rPr>
        <w:rFonts w:hint="default"/>
        <w:lang w:val="en-US" w:eastAsia="en-US" w:bidi="ar-SA"/>
      </w:rPr>
    </w:lvl>
    <w:lvl w:ilvl="5">
      <w:start w:val="0"/>
      <w:numFmt w:val="bullet"/>
      <w:lvlText w:val="•"/>
      <w:lvlJc w:val="left"/>
      <w:pPr>
        <w:ind w:left="5940" w:hanging="360"/>
      </w:pPr>
      <w:rPr>
        <w:rFonts w:hint="default"/>
        <w:lang w:val="en-US" w:eastAsia="en-US" w:bidi="ar-SA"/>
      </w:rPr>
    </w:lvl>
    <w:lvl w:ilvl="6">
      <w:start w:val="0"/>
      <w:numFmt w:val="bullet"/>
      <w:lvlText w:val="•"/>
      <w:lvlJc w:val="left"/>
      <w:pPr>
        <w:ind w:left="6840" w:hanging="360"/>
      </w:pPr>
      <w:rPr>
        <w:rFonts w:hint="default"/>
        <w:lang w:val="en-US" w:eastAsia="en-US" w:bidi="ar-SA"/>
      </w:rPr>
    </w:lvl>
    <w:lvl w:ilvl="7">
      <w:start w:val="0"/>
      <w:numFmt w:val="bullet"/>
      <w:lvlText w:val="•"/>
      <w:lvlJc w:val="left"/>
      <w:pPr>
        <w:ind w:left="7740" w:hanging="360"/>
      </w:pPr>
      <w:rPr>
        <w:rFonts w:hint="default"/>
        <w:lang w:val="en-US" w:eastAsia="en-US" w:bidi="ar-SA"/>
      </w:rPr>
    </w:lvl>
    <w:lvl w:ilvl="8">
      <w:start w:val="0"/>
      <w:numFmt w:val="bullet"/>
      <w:lvlText w:val="•"/>
      <w:lvlJc w:val="left"/>
      <w:pPr>
        <w:ind w:left="8640" w:hanging="360"/>
      </w:pPr>
      <w:rPr>
        <w:rFonts w:hint="default"/>
        <w:lang w:val="en-US" w:eastAsia="en-US" w:bidi="ar-SA"/>
      </w:rPr>
    </w:lvl>
  </w:abstractNum>
  <w:abstractNum w:abstractNumId="5">
    <w:multiLevelType w:val="hybridMultilevel"/>
    <w:lvl w:ilvl="0">
      <w:start w:val="0"/>
      <w:numFmt w:val="bullet"/>
      <w:lvlText w:val="•"/>
      <w:lvlJc w:val="left"/>
      <w:pPr>
        <w:ind w:left="1080" w:hanging="721"/>
      </w:pPr>
      <w:rPr>
        <w:rFonts w:hint="default" w:ascii="Times New Roman" w:hAnsi="Times New Roman" w:eastAsia="Times New Roman" w:cs="Times New Roman"/>
        <w:b w:val="0"/>
        <w:bCs w:val="0"/>
        <w:i w:val="0"/>
        <w:iCs w:val="0"/>
        <w:spacing w:val="0"/>
        <w:w w:val="58"/>
        <w:sz w:val="24"/>
        <w:szCs w:val="24"/>
        <w:lang w:val="en-US" w:eastAsia="en-US" w:bidi="ar-SA"/>
      </w:rPr>
    </w:lvl>
    <w:lvl w:ilvl="1">
      <w:start w:val="0"/>
      <w:numFmt w:val="bullet"/>
      <w:lvlText w:val="•"/>
      <w:lvlJc w:val="left"/>
      <w:pPr>
        <w:ind w:left="2016" w:hanging="721"/>
      </w:pPr>
      <w:rPr>
        <w:rFonts w:hint="default"/>
        <w:lang w:val="en-US" w:eastAsia="en-US" w:bidi="ar-SA"/>
      </w:rPr>
    </w:lvl>
    <w:lvl w:ilvl="2">
      <w:start w:val="0"/>
      <w:numFmt w:val="bullet"/>
      <w:lvlText w:val="•"/>
      <w:lvlJc w:val="left"/>
      <w:pPr>
        <w:ind w:left="2952" w:hanging="721"/>
      </w:pPr>
      <w:rPr>
        <w:rFonts w:hint="default"/>
        <w:lang w:val="en-US" w:eastAsia="en-US" w:bidi="ar-SA"/>
      </w:rPr>
    </w:lvl>
    <w:lvl w:ilvl="3">
      <w:start w:val="0"/>
      <w:numFmt w:val="bullet"/>
      <w:lvlText w:val="•"/>
      <w:lvlJc w:val="left"/>
      <w:pPr>
        <w:ind w:left="3888" w:hanging="721"/>
      </w:pPr>
      <w:rPr>
        <w:rFonts w:hint="default"/>
        <w:lang w:val="en-US" w:eastAsia="en-US" w:bidi="ar-SA"/>
      </w:rPr>
    </w:lvl>
    <w:lvl w:ilvl="4">
      <w:start w:val="0"/>
      <w:numFmt w:val="bullet"/>
      <w:lvlText w:val="•"/>
      <w:lvlJc w:val="left"/>
      <w:pPr>
        <w:ind w:left="4824" w:hanging="721"/>
      </w:pPr>
      <w:rPr>
        <w:rFonts w:hint="default"/>
        <w:lang w:val="en-US" w:eastAsia="en-US" w:bidi="ar-SA"/>
      </w:rPr>
    </w:lvl>
    <w:lvl w:ilvl="5">
      <w:start w:val="0"/>
      <w:numFmt w:val="bullet"/>
      <w:lvlText w:val="•"/>
      <w:lvlJc w:val="left"/>
      <w:pPr>
        <w:ind w:left="5760" w:hanging="721"/>
      </w:pPr>
      <w:rPr>
        <w:rFonts w:hint="default"/>
        <w:lang w:val="en-US" w:eastAsia="en-US" w:bidi="ar-SA"/>
      </w:rPr>
    </w:lvl>
    <w:lvl w:ilvl="6">
      <w:start w:val="0"/>
      <w:numFmt w:val="bullet"/>
      <w:lvlText w:val="•"/>
      <w:lvlJc w:val="left"/>
      <w:pPr>
        <w:ind w:left="6696" w:hanging="721"/>
      </w:pPr>
      <w:rPr>
        <w:rFonts w:hint="default"/>
        <w:lang w:val="en-US" w:eastAsia="en-US" w:bidi="ar-SA"/>
      </w:rPr>
    </w:lvl>
    <w:lvl w:ilvl="7">
      <w:start w:val="0"/>
      <w:numFmt w:val="bullet"/>
      <w:lvlText w:val="•"/>
      <w:lvlJc w:val="left"/>
      <w:pPr>
        <w:ind w:left="7632" w:hanging="721"/>
      </w:pPr>
      <w:rPr>
        <w:rFonts w:hint="default"/>
        <w:lang w:val="en-US" w:eastAsia="en-US" w:bidi="ar-SA"/>
      </w:rPr>
    </w:lvl>
    <w:lvl w:ilvl="8">
      <w:start w:val="0"/>
      <w:numFmt w:val="bullet"/>
      <w:lvlText w:val="•"/>
      <w:lvlJc w:val="left"/>
      <w:pPr>
        <w:ind w:left="8568" w:hanging="721"/>
      </w:pPr>
      <w:rPr>
        <w:rFonts w:hint="default"/>
        <w:lang w:val="en-US" w:eastAsia="en-US" w:bidi="ar-SA"/>
      </w:rPr>
    </w:lvl>
  </w:abstractNum>
  <w:abstractNum w:abstractNumId="4">
    <w:multiLevelType w:val="hybridMultilevel"/>
    <w:lvl w:ilvl="0">
      <w:start w:val="0"/>
      <w:numFmt w:val="bullet"/>
      <w:lvlText w:val="•"/>
      <w:lvlJc w:val="left"/>
      <w:pPr>
        <w:ind w:left="1080" w:hanging="360"/>
      </w:pPr>
      <w:rPr>
        <w:rFonts w:hint="default" w:ascii="Arial" w:hAnsi="Arial" w:eastAsia="Arial" w:cs="Arial"/>
        <w:b w:val="0"/>
        <w:bCs w:val="0"/>
        <w:i w:val="0"/>
        <w:iCs w:val="0"/>
        <w:spacing w:val="0"/>
        <w:w w:val="131"/>
        <w:sz w:val="24"/>
        <w:szCs w:val="24"/>
        <w:lang w:val="en-US" w:eastAsia="en-US" w:bidi="ar-SA"/>
      </w:rPr>
    </w:lvl>
    <w:lvl w:ilvl="1">
      <w:start w:val="0"/>
      <w:numFmt w:val="bullet"/>
      <w:lvlText w:val="•"/>
      <w:lvlJc w:val="left"/>
      <w:pPr>
        <w:ind w:left="2016" w:hanging="360"/>
      </w:pPr>
      <w:rPr>
        <w:rFonts w:hint="default"/>
        <w:lang w:val="en-US" w:eastAsia="en-US" w:bidi="ar-SA"/>
      </w:rPr>
    </w:lvl>
    <w:lvl w:ilvl="2">
      <w:start w:val="0"/>
      <w:numFmt w:val="bullet"/>
      <w:lvlText w:val="•"/>
      <w:lvlJc w:val="left"/>
      <w:pPr>
        <w:ind w:left="2952" w:hanging="360"/>
      </w:pPr>
      <w:rPr>
        <w:rFonts w:hint="default"/>
        <w:lang w:val="en-US" w:eastAsia="en-US" w:bidi="ar-SA"/>
      </w:rPr>
    </w:lvl>
    <w:lvl w:ilvl="3">
      <w:start w:val="0"/>
      <w:numFmt w:val="bullet"/>
      <w:lvlText w:val="•"/>
      <w:lvlJc w:val="left"/>
      <w:pPr>
        <w:ind w:left="3888" w:hanging="360"/>
      </w:pPr>
      <w:rPr>
        <w:rFonts w:hint="default"/>
        <w:lang w:val="en-US" w:eastAsia="en-US" w:bidi="ar-SA"/>
      </w:rPr>
    </w:lvl>
    <w:lvl w:ilvl="4">
      <w:start w:val="0"/>
      <w:numFmt w:val="bullet"/>
      <w:lvlText w:val="•"/>
      <w:lvlJc w:val="left"/>
      <w:pPr>
        <w:ind w:left="4824" w:hanging="360"/>
      </w:pPr>
      <w:rPr>
        <w:rFonts w:hint="default"/>
        <w:lang w:val="en-US" w:eastAsia="en-US" w:bidi="ar-SA"/>
      </w:rPr>
    </w:lvl>
    <w:lvl w:ilvl="5">
      <w:start w:val="0"/>
      <w:numFmt w:val="bullet"/>
      <w:lvlText w:val="•"/>
      <w:lvlJc w:val="left"/>
      <w:pPr>
        <w:ind w:left="5760" w:hanging="360"/>
      </w:pPr>
      <w:rPr>
        <w:rFonts w:hint="default"/>
        <w:lang w:val="en-US" w:eastAsia="en-US" w:bidi="ar-SA"/>
      </w:rPr>
    </w:lvl>
    <w:lvl w:ilvl="6">
      <w:start w:val="0"/>
      <w:numFmt w:val="bullet"/>
      <w:lvlText w:val="•"/>
      <w:lvlJc w:val="left"/>
      <w:pPr>
        <w:ind w:left="6696" w:hanging="360"/>
      </w:pPr>
      <w:rPr>
        <w:rFonts w:hint="default"/>
        <w:lang w:val="en-US" w:eastAsia="en-US" w:bidi="ar-SA"/>
      </w:rPr>
    </w:lvl>
    <w:lvl w:ilvl="7">
      <w:start w:val="0"/>
      <w:numFmt w:val="bullet"/>
      <w:lvlText w:val="•"/>
      <w:lvlJc w:val="left"/>
      <w:pPr>
        <w:ind w:left="7632" w:hanging="360"/>
      </w:pPr>
      <w:rPr>
        <w:rFonts w:hint="default"/>
        <w:lang w:val="en-US" w:eastAsia="en-US" w:bidi="ar-SA"/>
      </w:rPr>
    </w:lvl>
    <w:lvl w:ilvl="8">
      <w:start w:val="0"/>
      <w:numFmt w:val="bullet"/>
      <w:lvlText w:val="•"/>
      <w:lvlJc w:val="left"/>
      <w:pPr>
        <w:ind w:left="8568" w:hanging="360"/>
      </w:pPr>
      <w:rPr>
        <w:rFonts w:hint="default"/>
        <w:lang w:val="en-US" w:eastAsia="en-US" w:bidi="ar-SA"/>
      </w:rPr>
    </w:lvl>
  </w:abstractNum>
  <w:abstractNum w:abstractNumId="3">
    <w:multiLevelType w:val="hybridMultilevel"/>
    <w:lvl w:ilvl="0">
      <w:start w:val="1"/>
      <w:numFmt w:val="upperLetter"/>
      <w:lvlText w:val="%1."/>
      <w:lvlJc w:val="left"/>
      <w:pPr>
        <w:ind w:left="1080" w:hanging="720"/>
        <w:jc w:val="left"/>
      </w:pPr>
      <w:rPr>
        <w:rFonts w:hint="default"/>
        <w:spacing w:val="-1"/>
        <w:w w:val="100"/>
        <w:lang w:val="en-US" w:eastAsia="en-US" w:bidi="ar-SA"/>
      </w:rPr>
    </w:lvl>
    <w:lvl w:ilvl="1">
      <w:start w:val="1"/>
      <w:numFmt w:val="decimal"/>
      <w:lvlText w:val="%2."/>
      <w:lvlJc w:val="left"/>
      <w:pPr>
        <w:ind w:left="1080" w:hanging="360"/>
        <w:jc w:val="left"/>
      </w:pPr>
      <w:rPr>
        <w:rFonts w:hint="default" w:ascii="Times New Roman" w:hAnsi="Times New Roman" w:eastAsia="Times New Roman" w:cs="Times New Roman"/>
        <w:b/>
        <w:bCs/>
        <w:i w:val="0"/>
        <w:iCs w:val="0"/>
        <w:spacing w:val="0"/>
        <w:w w:val="100"/>
        <w:sz w:val="24"/>
        <w:szCs w:val="24"/>
        <w:lang w:val="en-US" w:eastAsia="en-US" w:bidi="ar-SA"/>
      </w:rPr>
    </w:lvl>
    <w:lvl w:ilvl="2">
      <w:start w:val="1"/>
      <w:numFmt w:val="lowerLetter"/>
      <w:lvlText w:val="%3."/>
      <w:lvlJc w:val="left"/>
      <w:pPr>
        <w:ind w:left="1440" w:hanging="36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3">
      <w:start w:val="0"/>
      <w:numFmt w:val="bullet"/>
      <w:lvlText w:val="•"/>
      <w:lvlJc w:val="left"/>
      <w:pPr>
        <w:ind w:left="3440" w:hanging="360"/>
      </w:pPr>
      <w:rPr>
        <w:rFonts w:hint="default"/>
        <w:lang w:val="en-US" w:eastAsia="en-US" w:bidi="ar-SA"/>
      </w:rPr>
    </w:lvl>
    <w:lvl w:ilvl="4">
      <w:start w:val="0"/>
      <w:numFmt w:val="bullet"/>
      <w:lvlText w:val="•"/>
      <w:lvlJc w:val="left"/>
      <w:pPr>
        <w:ind w:left="4440" w:hanging="360"/>
      </w:pPr>
      <w:rPr>
        <w:rFonts w:hint="default"/>
        <w:lang w:val="en-US" w:eastAsia="en-US" w:bidi="ar-SA"/>
      </w:rPr>
    </w:lvl>
    <w:lvl w:ilvl="5">
      <w:start w:val="0"/>
      <w:numFmt w:val="bullet"/>
      <w:lvlText w:val="•"/>
      <w:lvlJc w:val="left"/>
      <w:pPr>
        <w:ind w:left="5440" w:hanging="360"/>
      </w:pPr>
      <w:rPr>
        <w:rFonts w:hint="default"/>
        <w:lang w:val="en-US" w:eastAsia="en-US" w:bidi="ar-SA"/>
      </w:rPr>
    </w:lvl>
    <w:lvl w:ilvl="6">
      <w:start w:val="0"/>
      <w:numFmt w:val="bullet"/>
      <w:lvlText w:val="•"/>
      <w:lvlJc w:val="left"/>
      <w:pPr>
        <w:ind w:left="6440" w:hanging="360"/>
      </w:pPr>
      <w:rPr>
        <w:rFonts w:hint="default"/>
        <w:lang w:val="en-US" w:eastAsia="en-US" w:bidi="ar-SA"/>
      </w:rPr>
    </w:lvl>
    <w:lvl w:ilvl="7">
      <w:start w:val="0"/>
      <w:numFmt w:val="bullet"/>
      <w:lvlText w:val="•"/>
      <w:lvlJc w:val="left"/>
      <w:pPr>
        <w:ind w:left="7440" w:hanging="360"/>
      </w:pPr>
      <w:rPr>
        <w:rFonts w:hint="default"/>
        <w:lang w:val="en-US" w:eastAsia="en-US" w:bidi="ar-SA"/>
      </w:rPr>
    </w:lvl>
    <w:lvl w:ilvl="8">
      <w:start w:val="0"/>
      <w:numFmt w:val="bullet"/>
      <w:lvlText w:val="•"/>
      <w:lvlJc w:val="left"/>
      <w:pPr>
        <w:ind w:left="8440" w:hanging="360"/>
      </w:pPr>
      <w:rPr>
        <w:rFonts w:hint="default"/>
        <w:lang w:val="en-US" w:eastAsia="en-US" w:bidi="ar-SA"/>
      </w:rPr>
    </w:lvl>
  </w:abstractNum>
  <w:abstractNum w:abstractNumId="2">
    <w:multiLevelType w:val="hybridMultilevel"/>
    <w:lvl w:ilvl="0">
      <w:start w:val="1"/>
      <w:numFmt w:val="lowerLetter"/>
      <w:lvlText w:val="%1."/>
      <w:lvlJc w:val="left"/>
      <w:pPr>
        <w:ind w:left="1620" w:hanging="54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start w:val="0"/>
      <w:numFmt w:val="bullet"/>
      <w:lvlText w:val="•"/>
      <w:lvlJc w:val="left"/>
      <w:pPr>
        <w:ind w:left="2502" w:hanging="540"/>
      </w:pPr>
      <w:rPr>
        <w:rFonts w:hint="default"/>
        <w:lang w:val="en-US" w:eastAsia="en-US" w:bidi="ar-SA"/>
      </w:rPr>
    </w:lvl>
    <w:lvl w:ilvl="2">
      <w:start w:val="0"/>
      <w:numFmt w:val="bullet"/>
      <w:lvlText w:val="•"/>
      <w:lvlJc w:val="left"/>
      <w:pPr>
        <w:ind w:left="3384" w:hanging="540"/>
      </w:pPr>
      <w:rPr>
        <w:rFonts w:hint="default"/>
        <w:lang w:val="en-US" w:eastAsia="en-US" w:bidi="ar-SA"/>
      </w:rPr>
    </w:lvl>
    <w:lvl w:ilvl="3">
      <w:start w:val="0"/>
      <w:numFmt w:val="bullet"/>
      <w:lvlText w:val="•"/>
      <w:lvlJc w:val="left"/>
      <w:pPr>
        <w:ind w:left="4266" w:hanging="540"/>
      </w:pPr>
      <w:rPr>
        <w:rFonts w:hint="default"/>
        <w:lang w:val="en-US" w:eastAsia="en-US" w:bidi="ar-SA"/>
      </w:rPr>
    </w:lvl>
    <w:lvl w:ilvl="4">
      <w:start w:val="0"/>
      <w:numFmt w:val="bullet"/>
      <w:lvlText w:val="•"/>
      <w:lvlJc w:val="left"/>
      <w:pPr>
        <w:ind w:left="5148" w:hanging="540"/>
      </w:pPr>
      <w:rPr>
        <w:rFonts w:hint="default"/>
        <w:lang w:val="en-US" w:eastAsia="en-US" w:bidi="ar-SA"/>
      </w:rPr>
    </w:lvl>
    <w:lvl w:ilvl="5">
      <w:start w:val="0"/>
      <w:numFmt w:val="bullet"/>
      <w:lvlText w:val="•"/>
      <w:lvlJc w:val="left"/>
      <w:pPr>
        <w:ind w:left="6030" w:hanging="540"/>
      </w:pPr>
      <w:rPr>
        <w:rFonts w:hint="default"/>
        <w:lang w:val="en-US" w:eastAsia="en-US" w:bidi="ar-SA"/>
      </w:rPr>
    </w:lvl>
    <w:lvl w:ilvl="6">
      <w:start w:val="0"/>
      <w:numFmt w:val="bullet"/>
      <w:lvlText w:val="•"/>
      <w:lvlJc w:val="left"/>
      <w:pPr>
        <w:ind w:left="6912" w:hanging="540"/>
      </w:pPr>
      <w:rPr>
        <w:rFonts w:hint="default"/>
        <w:lang w:val="en-US" w:eastAsia="en-US" w:bidi="ar-SA"/>
      </w:rPr>
    </w:lvl>
    <w:lvl w:ilvl="7">
      <w:start w:val="0"/>
      <w:numFmt w:val="bullet"/>
      <w:lvlText w:val="•"/>
      <w:lvlJc w:val="left"/>
      <w:pPr>
        <w:ind w:left="7794" w:hanging="540"/>
      </w:pPr>
      <w:rPr>
        <w:rFonts w:hint="default"/>
        <w:lang w:val="en-US" w:eastAsia="en-US" w:bidi="ar-SA"/>
      </w:rPr>
    </w:lvl>
    <w:lvl w:ilvl="8">
      <w:start w:val="0"/>
      <w:numFmt w:val="bullet"/>
      <w:lvlText w:val="•"/>
      <w:lvlJc w:val="left"/>
      <w:pPr>
        <w:ind w:left="8676" w:hanging="540"/>
      </w:pPr>
      <w:rPr>
        <w:rFonts w:hint="default"/>
        <w:lang w:val="en-US" w:eastAsia="en-US" w:bidi="ar-SA"/>
      </w:rPr>
    </w:lvl>
  </w:abstractNum>
  <w:abstractNum w:abstractNumId="1">
    <w:multiLevelType w:val="hybridMultilevel"/>
    <w:lvl w:ilvl="0">
      <w:start w:val="1"/>
      <w:numFmt w:val="upperLetter"/>
      <w:lvlText w:val="%1."/>
      <w:lvlJc w:val="left"/>
      <w:pPr>
        <w:ind w:left="1080" w:hanging="720"/>
        <w:jc w:val="left"/>
      </w:pPr>
      <w:rPr>
        <w:rFonts w:hint="default" w:ascii="Times New Roman" w:hAnsi="Times New Roman" w:eastAsia="Times New Roman" w:cs="Times New Roman"/>
        <w:b/>
        <w:bCs/>
        <w:i w:val="0"/>
        <w:iCs w:val="0"/>
        <w:spacing w:val="-1"/>
        <w:w w:val="100"/>
        <w:sz w:val="24"/>
        <w:szCs w:val="24"/>
        <w:lang w:val="en-US" w:eastAsia="en-US" w:bidi="ar-SA"/>
      </w:rPr>
    </w:lvl>
    <w:lvl w:ilvl="1">
      <w:start w:val="1"/>
      <w:numFmt w:val="upperRoman"/>
      <w:lvlText w:val="%2."/>
      <w:lvlJc w:val="left"/>
      <w:pPr>
        <w:ind w:left="1620" w:hanging="540"/>
        <w:jc w:val="left"/>
      </w:pPr>
      <w:rPr>
        <w:rFonts w:hint="default" w:ascii="Times New Roman" w:hAnsi="Times New Roman" w:eastAsia="Times New Roman" w:cs="Times New Roman"/>
        <w:b w:val="0"/>
        <w:bCs w:val="0"/>
        <w:i w:val="0"/>
        <w:iCs w:val="0"/>
        <w:spacing w:val="-4"/>
        <w:w w:val="100"/>
        <w:sz w:val="24"/>
        <w:szCs w:val="24"/>
        <w:lang w:val="en-US" w:eastAsia="en-US" w:bidi="ar-SA"/>
      </w:rPr>
    </w:lvl>
    <w:lvl w:ilvl="2">
      <w:start w:val="1"/>
      <w:numFmt w:val="lowerLetter"/>
      <w:lvlText w:val="%3."/>
      <w:lvlJc w:val="left"/>
      <w:pPr>
        <w:ind w:left="2160" w:hanging="36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3">
      <w:start w:val="0"/>
      <w:numFmt w:val="bullet"/>
      <w:lvlText w:val="•"/>
      <w:lvlJc w:val="left"/>
      <w:pPr>
        <w:ind w:left="3195" w:hanging="360"/>
      </w:pPr>
      <w:rPr>
        <w:rFonts w:hint="default"/>
        <w:lang w:val="en-US" w:eastAsia="en-US" w:bidi="ar-SA"/>
      </w:rPr>
    </w:lvl>
    <w:lvl w:ilvl="4">
      <w:start w:val="0"/>
      <w:numFmt w:val="bullet"/>
      <w:lvlText w:val="•"/>
      <w:lvlJc w:val="left"/>
      <w:pPr>
        <w:ind w:left="4230" w:hanging="360"/>
      </w:pPr>
      <w:rPr>
        <w:rFonts w:hint="default"/>
        <w:lang w:val="en-US" w:eastAsia="en-US" w:bidi="ar-SA"/>
      </w:rPr>
    </w:lvl>
    <w:lvl w:ilvl="5">
      <w:start w:val="0"/>
      <w:numFmt w:val="bullet"/>
      <w:lvlText w:val="•"/>
      <w:lvlJc w:val="left"/>
      <w:pPr>
        <w:ind w:left="5265" w:hanging="360"/>
      </w:pPr>
      <w:rPr>
        <w:rFonts w:hint="default"/>
        <w:lang w:val="en-US" w:eastAsia="en-US" w:bidi="ar-SA"/>
      </w:rPr>
    </w:lvl>
    <w:lvl w:ilvl="6">
      <w:start w:val="0"/>
      <w:numFmt w:val="bullet"/>
      <w:lvlText w:val="•"/>
      <w:lvlJc w:val="left"/>
      <w:pPr>
        <w:ind w:left="6300" w:hanging="360"/>
      </w:pPr>
      <w:rPr>
        <w:rFonts w:hint="default"/>
        <w:lang w:val="en-US" w:eastAsia="en-US" w:bidi="ar-SA"/>
      </w:rPr>
    </w:lvl>
    <w:lvl w:ilvl="7">
      <w:start w:val="0"/>
      <w:numFmt w:val="bullet"/>
      <w:lvlText w:val="•"/>
      <w:lvlJc w:val="left"/>
      <w:pPr>
        <w:ind w:left="7335" w:hanging="360"/>
      </w:pPr>
      <w:rPr>
        <w:rFonts w:hint="default"/>
        <w:lang w:val="en-US" w:eastAsia="en-US" w:bidi="ar-SA"/>
      </w:rPr>
    </w:lvl>
    <w:lvl w:ilvl="8">
      <w:start w:val="0"/>
      <w:numFmt w:val="bullet"/>
      <w:lvlText w:val="•"/>
      <w:lvlJc w:val="left"/>
      <w:pPr>
        <w:ind w:left="8370" w:hanging="360"/>
      </w:pPr>
      <w:rPr>
        <w:rFonts w:hint="default"/>
        <w:lang w:val="en-US" w:eastAsia="en-US" w:bidi="ar-SA"/>
      </w:rPr>
    </w:lvl>
  </w:abstractNum>
  <w:abstractNum w:abstractNumId="0">
    <w:multiLevelType w:val="hybridMultilevel"/>
    <w:lvl w:ilvl="0">
      <w:start w:val="0"/>
      <w:numFmt w:val="bullet"/>
      <w:lvlText w:val="•"/>
      <w:lvlJc w:val="left"/>
      <w:pPr>
        <w:ind w:left="3240" w:hanging="361"/>
      </w:pPr>
      <w:rPr>
        <w:rFonts w:hint="default" w:ascii="Arial" w:hAnsi="Arial" w:eastAsia="Arial" w:cs="Arial"/>
        <w:b w:val="0"/>
        <w:bCs w:val="0"/>
        <w:i w:val="0"/>
        <w:iCs w:val="0"/>
        <w:spacing w:val="0"/>
        <w:w w:val="131"/>
        <w:sz w:val="32"/>
        <w:szCs w:val="32"/>
        <w:lang w:val="en-US" w:eastAsia="en-US" w:bidi="ar-SA"/>
      </w:rPr>
    </w:lvl>
    <w:lvl w:ilvl="1">
      <w:start w:val="0"/>
      <w:numFmt w:val="bullet"/>
      <w:lvlText w:val="•"/>
      <w:lvlJc w:val="left"/>
      <w:pPr>
        <w:ind w:left="3960" w:hanging="361"/>
      </w:pPr>
      <w:rPr>
        <w:rFonts w:hint="default"/>
        <w:lang w:val="en-US" w:eastAsia="en-US" w:bidi="ar-SA"/>
      </w:rPr>
    </w:lvl>
    <w:lvl w:ilvl="2">
      <w:start w:val="0"/>
      <w:numFmt w:val="bullet"/>
      <w:lvlText w:val="•"/>
      <w:lvlJc w:val="left"/>
      <w:pPr>
        <w:ind w:left="4680" w:hanging="361"/>
      </w:pPr>
      <w:rPr>
        <w:rFonts w:hint="default"/>
        <w:lang w:val="en-US" w:eastAsia="en-US" w:bidi="ar-SA"/>
      </w:rPr>
    </w:lvl>
    <w:lvl w:ilvl="3">
      <w:start w:val="0"/>
      <w:numFmt w:val="bullet"/>
      <w:lvlText w:val="•"/>
      <w:lvlJc w:val="left"/>
      <w:pPr>
        <w:ind w:left="5400" w:hanging="361"/>
      </w:pPr>
      <w:rPr>
        <w:rFonts w:hint="default"/>
        <w:lang w:val="en-US" w:eastAsia="en-US" w:bidi="ar-SA"/>
      </w:rPr>
    </w:lvl>
    <w:lvl w:ilvl="4">
      <w:start w:val="0"/>
      <w:numFmt w:val="bullet"/>
      <w:lvlText w:val="•"/>
      <w:lvlJc w:val="left"/>
      <w:pPr>
        <w:ind w:left="6120" w:hanging="361"/>
      </w:pPr>
      <w:rPr>
        <w:rFonts w:hint="default"/>
        <w:lang w:val="en-US" w:eastAsia="en-US" w:bidi="ar-SA"/>
      </w:rPr>
    </w:lvl>
    <w:lvl w:ilvl="5">
      <w:start w:val="0"/>
      <w:numFmt w:val="bullet"/>
      <w:lvlText w:val="•"/>
      <w:lvlJc w:val="left"/>
      <w:pPr>
        <w:ind w:left="6840" w:hanging="361"/>
      </w:pPr>
      <w:rPr>
        <w:rFonts w:hint="default"/>
        <w:lang w:val="en-US" w:eastAsia="en-US" w:bidi="ar-SA"/>
      </w:rPr>
    </w:lvl>
    <w:lvl w:ilvl="6">
      <w:start w:val="0"/>
      <w:numFmt w:val="bullet"/>
      <w:lvlText w:val="•"/>
      <w:lvlJc w:val="left"/>
      <w:pPr>
        <w:ind w:left="7560" w:hanging="361"/>
      </w:pPr>
      <w:rPr>
        <w:rFonts w:hint="default"/>
        <w:lang w:val="en-US" w:eastAsia="en-US" w:bidi="ar-SA"/>
      </w:rPr>
    </w:lvl>
    <w:lvl w:ilvl="7">
      <w:start w:val="0"/>
      <w:numFmt w:val="bullet"/>
      <w:lvlText w:val="•"/>
      <w:lvlJc w:val="left"/>
      <w:pPr>
        <w:ind w:left="8280" w:hanging="361"/>
      </w:pPr>
      <w:rPr>
        <w:rFonts w:hint="default"/>
        <w:lang w:val="en-US" w:eastAsia="en-US" w:bidi="ar-SA"/>
      </w:rPr>
    </w:lvl>
    <w:lvl w:ilvl="8">
      <w:start w:val="0"/>
      <w:numFmt w:val="bullet"/>
      <w:lvlText w:val="•"/>
      <w:lvlJc w:val="left"/>
      <w:pPr>
        <w:ind w:left="9000" w:hanging="361"/>
      </w:pPr>
      <w:rPr>
        <w:rFonts w:hint="default"/>
        <w:lang w:val="en-US" w:eastAsia="en-US" w:bidi="ar-SA"/>
      </w:rPr>
    </w:lvl>
  </w:abstract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TOC1" w:type="paragraph">
    <w:name w:val="TOC 1"/>
    <w:basedOn w:val="Normal"/>
    <w:uiPriority w:val="1"/>
    <w:qFormat/>
    <w:pPr>
      <w:spacing w:before="276"/>
      <w:ind w:left="1079" w:hanging="719"/>
    </w:pPr>
    <w:rPr>
      <w:rFonts w:ascii="Times New Roman" w:hAnsi="Times New Roman" w:eastAsia="Times New Roman" w:cs="Times New Roman"/>
      <w:b/>
      <w:bCs/>
      <w:sz w:val="24"/>
      <w:szCs w:val="24"/>
      <w:lang w:val="en-US" w:eastAsia="en-US" w:bidi="ar-SA"/>
    </w:rPr>
  </w:style>
  <w:style w:styleId="TOC2" w:type="paragraph">
    <w:name w:val="TOC 2"/>
    <w:basedOn w:val="Normal"/>
    <w:uiPriority w:val="1"/>
    <w:qFormat/>
    <w:pPr>
      <w:ind w:left="360"/>
    </w:pPr>
    <w:rPr>
      <w:rFonts w:ascii="Times New Roman" w:hAnsi="Times New Roman" w:eastAsia="Times New Roman" w:cs="Times New Roman"/>
      <w:b/>
      <w:bCs/>
      <w:sz w:val="24"/>
      <w:szCs w:val="24"/>
      <w:lang w:val="en-US" w:eastAsia="en-US" w:bidi="ar-SA"/>
    </w:rPr>
  </w:style>
  <w:style w:styleId="TOC3" w:type="paragraph">
    <w:name w:val="TOC 3"/>
    <w:basedOn w:val="Normal"/>
    <w:uiPriority w:val="1"/>
    <w:qFormat/>
    <w:pPr>
      <w:ind w:left="1619" w:hanging="539"/>
    </w:pPr>
    <w:rPr>
      <w:rFonts w:ascii="Times New Roman" w:hAnsi="Times New Roman" w:eastAsia="Times New Roman" w:cs="Times New Roman"/>
      <w:sz w:val="24"/>
      <w:szCs w:val="24"/>
      <w:lang w:val="en-US" w:eastAsia="en-US" w:bidi="ar-SA"/>
    </w:rPr>
  </w:style>
  <w:style w:styleId="TOC4" w:type="paragraph">
    <w:name w:val="TOC 4"/>
    <w:basedOn w:val="Normal"/>
    <w:uiPriority w:val="1"/>
    <w:qFormat/>
    <w:pPr>
      <w:ind w:left="2159" w:hanging="359"/>
    </w:pPr>
    <w:rPr>
      <w:rFonts w:ascii="Times New Roman" w:hAnsi="Times New Roman" w:eastAsia="Times New Roman" w:cs="Times New Roman"/>
      <w:sz w:val="24"/>
      <w:szCs w:val="24"/>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79"/>
      <w:ind w:left="1079"/>
      <w:outlineLvl w:val="1"/>
    </w:pPr>
    <w:rPr>
      <w:rFonts w:ascii="Times New Roman" w:hAnsi="Times New Roman" w:eastAsia="Times New Roman" w:cs="Times New Roman"/>
      <w:b/>
      <w:bCs/>
      <w:sz w:val="24"/>
      <w:szCs w:val="24"/>
      <w:u w:val="single" w:color="000000"/>
      <w:lang w:val="en-US" w:eastAsia="en-US" w:bidi="ar-SA"/>
    </w:rPr>
  </w:style>
  <w:style w:styleId="Heading2" w:type="paragraph">
    <w:name w:val="Heading 2"/>
    <w:basedOn w:val="Normal"/>
    <w:uiPriority w:val="1"/>
    <w:qFormat/>
    <w:pPr>
      <w:ind w:left="1079"/>
      <w:outlineLvl w:val="2"/>
    </w:pPr>
    <w:rPr>
      <w:rFonts w:ascii="Times New Roman" w:hAnsi="Times New Roman" w:eastAsia="Times New Roman" w:cs="Times New Roman"/>
      <w:b/>
      <w:bCs/>
      <w:sz w:val="24"/>
      <w:szCs w:val="24"/>
      <w:lang w:val="en-US" w:eastAsia="en-US" w:bidi="ar-SA"/>
    </w:rPr>
  </w:style>
  <w:style w:styleId="Heading3" w:type="paragraph">
    <w:name w:val="Heading 3"/>
    <w:basedOn w:val="Normal"/>
    <w:uiPriority w:val="1"/>
    <w:qFormat/>
    <w:pPr>
      <w:ind w:left="1262" w:right="1620"/>
      <w:jc w:val="center"/>
      <w:outlineLvl w:val="3"/>
    </w:pPr>
    <w:rPr>
      <w:rFonts w:ascii="Times New Roman" w:hAnsi="Times New Roman" w:eastAsia="Times New Roman" w:cs="Times New Roman"/>
      <w:b/>
      <w:bCs/>
      <w:i/>
      <w:iCs/>
      <w:sz w:val="24"/>
      <w:szCs w:val="24"/>
      <w:lang w:val="en-US" w:eastAsia="en-US" w:bidi="ar-SA"/>
    </w:rPr>
  </w:style>
  <w:style w:styleId="Title" w:type="paragraph">
    <w:name w:val="Title"/>
    <w:basedOn w:val="Normal"/>
    <w:uiPriority w:val="1"/>
    <w:qFormat/>
    <w:pPr>
      <w:ind w:left="1259" w:right="1620"/>
      <w:jc w:val="center"/>
    </w:pPr>
    <w:rPr>
      <w:rFonts w:ascii="Times New Roman" w:hAnsi="Times New Roman" w:eastAsia="Times New Roman" w:cs="Times New Roman"/>
      <w:b/>
      <w:bCs/>
      <w:sz w:val="36"/>
      <w:szCs w:val="36"/>
      <w:u w:val="single" w:color="000000"/>
      <w:lang w:val="en-US" w:eastAsia="en-US" w:bidi="ar-SA"/>
    </w:rPr>
  </w:style>
  <w:style w:styleId="ListParagraph" w:type="paragraph">
    <w:name w:val="List Paragraph"/>
    <w:basedOn w:val="Normal"/>
    <w:uiPriority w:val="1"/>
    <w:qFormat/>
    <w:pPr>
      <w:ind w:left="1079"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before="3" w:line="271" w:lineRule="exact"/>
      <w:ind w:left="50"/>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footer" Target="footer1.xml"/><Relationship Id="rId7" Type="http://schemas.openxmlformats.org/officeDocument/2006/relationships/hyperlink" Target="mailto:lmacdonald@massbay.edu" TargetMode="External"/><Relationship Id="rId8" Type="http://schemas.openxmlformats.org/officeDocument/2006/relationships/hyperlink" Target="http://en.wikipedia.org/wiki/Probability" TargetMode="External"/><Relationship Id="rId9" Type="http://schemas.openxmlformats.org/officeDocument/2006/relationships/hyperlink" Target="http://www.mass.gov/eohhs/" TargetMode="External"/><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2026-06-23T21:02:04Z</dcterms:created>
  <dcterms:modified xsi:type="dcterms:W3CDTF">2026-06-23T21:02:04Z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2021-10-14T00:00:00Z</vt:filetime>
  </property>
  <property fmtid="{D5CDD505-2E9C-101B-9397-08002B2CF9AE}" pid="3" name="Creator">
    <vt:lpwstr>Acrobat PDFMaker 15 for Word</vt:lpwstr>
  </property>
  <property fmtid="{D5CDD505-2E9C-101B-9397-08002B2CF9AE}" pid="4" name="LastSaved">
    <vt:filetime>2026-06-23T00:00:00Z</vt:filetime>
  </property>
  <property fmtid="{D5CDD505-2E9C-101B-9397-08002B2CF9AE}" pid="5" name="Producer">
    <vt:lpwstr>Adobe PDF Library 15.0</vt:lpwstr>
  </property>
  <property fmtid="{D5CDD505-2E9C-101B-9397-08002B2CF9AE}" pid="6" name="SourceModified">
    <vt:lpwstr>D:20211014211913</vt:lpwstr>
  </property>
</Properties>
</file>